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54ae978027b44408a0ef11e1080d36b"/>
        <w:id w:val="1862388746"/>
        <w:lock w:val="sdtLocked"/>
      </w:sdtPr>
      <w:sdtEndPr/>
      <w:sdtContent>
        <w:p w14:paraId="431B3968" w14:textId="77777777" w:rsidR="000A0F90" w:rsidRDefault="000A0F90">
          <w:pPr>
            <w:tabs>
              <w:tab w:val="center" w:pos="4153"/>
              <w:tab w:val="right" w:pos="9100"/>
            </w:tabs>
            <w:suppressAutoHyphens/>
            <w:rPr>
              <w:rFonts w:ascii="Tahoma" w:hAnsi="Tahoma"/>
              <w:spacing w:val="10"/>
              <w:sz w:val="20"/>
              <w:lang w:eastAsia="lt-LT"/>
            </w:rPr>
          </w:pPr>
        </w:p>
        <w:p w14:paraId="2EC686A2" w14:textId="03026413" w:rsidR="000A0F90" w:rsidRDefault="00563EE6">
          <w:pPr>
            <w:suppressAutoHyphens/>
            <w:jc w:val="center"/>
            <w:rPr>
              <w:rFonts w:ascii="Arial" w:hAnsi="Arial"/>
              <w:spacing w:val="8"/>
              <w:lang w:eastAsia="lt-LT"/>
            </w:rPr>
          </w:pPr>
          <w:r>
            <w:rPr>
              <w:noProof/>
              <w:lang w:eastAsia="lt-LT"/>
            </w:rPr>
            <w:drawing>
              <wp:inline distT="0" distB="0" distL="0" distR="0" wp14:anchorId="0DC5DB36" wp14:editId="7A7763D5">
                <wp:extent cx="520700" cy="622300"/>
                <wp:effectExtent l="0" t="0" r="0" b="6350"/>
                <wp:docPr id="1" name="Picture 1" descr="HERB21"/>
                <wp:cNvGraphicFramePr/>
                <a:graphic xmlns:a="http://schemas.openxmlformats.org/drawingml/2006/main">
                  <a:graphicData uri="http://schemas.openxmlformats.org/drawingml/2006/picture">
                    <pic:pic xmlns:pic="http://schemas.openxmlformats.org/drawingml/2006/picture">
                      <pic:nvPicPr>
                        <pic:cNvPr id="1" name="Picture 1" descr="HERB2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2EC686A4" w14:textId="07CB9502" w:rsidR="000A0F90" w:rsidRDefault="00563EE6">
          <w:pPr>
            <w:suppressAutoHyphens/>
            <w:jc w:val="center"/>
            <w:rPr>
              <w:b/>
              <w:bCs/>
              <w:lang w:eastAsia="lt-LT"/>
            </w:rPr>
          </w:pPr>
          <w:r>
            <w:rPr>
              <w:b/>
              <w:bCs/>
              <w:lang w:eastAsia="lt-LT"/>
            </w:rPr>
            <w:t>LIETUVOS RESPUBLIKOS APLINKOS MINISTRAS</w:t>
          </w:r>
        </w:p>
        <w:p w14:paraId="2EC686A6" w14:textId="59BED3F3" w:rsidR="000A0F90" w:rsidRDefault="000A0F90">
          <w:pPr>
            <w:suppressAutoHyphens/>
            <w:jc w:val="center"/>
            <w:rPr>
              <w:b/>
              <w:bCs/>
              <w:lang w:eastAsia="lt-LT"/>
            </w:rPr>
          </w:pPr>
        </w:p>
        <w:p w14:paraId="2EC686A8" w14:textId="0379E5E1" w:rsidR="000A0F90" w:rsidRDefault="00563EE6">
          <w:pPr>
            <w:suppressAutoHyphens/>
            <w:jc w:val="center"/>
            <w:rPr>
              <w:b/>
              <w:bCs/>
              <w:lang w:eastAsia="lt-LT"/>
            </w:rPr>
          </w:pPr>
          <w:r>
            <w:rPr>
              <w:b/>
              <w:bCs/>
              <w:lang w:eastAsia="lt-LT"/>
            </w:rPr>
            <w:t>ĮSAKYMAS</w:t>
          </w:r>
        </w:p>
        <w:p w14:paraId="338E1B26" w14:textId="7295DB26" w:rsidR="000A0F90" w:rsidRDefault="00563EE6">
          <w:pPr>
            <w:jc w:val="center"/>
            <w:rPr>
              <w:b/>
              <w:color w:val="000000"/>
              <w:szCs w:val="24"/>
            </w:rPr>
          </w:pPr>
          <w:r>
            <w:rPr>
              <w:b/>
              <w:szCs w:val="24"/>
              <w:lang w:eastAsia="lt-LT"/>
            </w:rPr>
            <w:t>DĖL LIETUVOS RESPUBLIKOS APLINKOS MINISTRO 2023 M. SPALIO 26 D. ĮSAKYMO NR. D1-356 „</w:t>
          </w:r>
          <w:r>
            <w:rPr>
              <w:b/>
              <w:bCs/>
              <w:color w:val="000000"/>
            </w:rPr>
            <w:t xml:space="preserve">DĖL </w:t>
          </w:r>
          <w:r>
            <w:rPr>
              <w:b/>
              <w:color w:val="000000"/>
              <w:szCs w:val="24"/>
              <w:lang w:eastAsia="en-GB"/>
            </w:rPr>
            <w:t xml:space="preserve">IŠMOKŲ ŪKIO SUBJEKTAMS UŽ PERLEIDŽIAMAS </w:t>
          </w:r>
          <w:r>
            <w:rPr>
              <w:b/>
              <w:color w:val="000000"/>
              <w:szCs w:val="24"/>
            </w:rPr>
            <w:t>TEISES Į ŽVEJYBOS KVOTĄ APSKAIČIAVIMO IR MOKĖJIMO TVARKOS APRAŠO</w:t>
          </w:r>
        </w:p>
        <w:p w14:paraId="2EC686AA" w14:textId="0D88335C" w:rsidR="000A0F90" w:rsidRDefault="00563EE6">
          <w:pPr>
            <w:widowControl w:val="0"/>
            <w:suppressAutoHyphens/>
            <w:jc w:val="center"/>
            <w:rPr>
              <w:b/>
              <w:szCs w:val="24"/>
              <w:lang w:eastAsia="lt-LT"/>
            </w:rPr>
          </w:pPr>
          <w:r>
            <w:rPr>
              <w:b/>
              <w:bCs/>
              <w:color w:val="000000"/>
            </w:rPr>
            <w:t>PATVIRTINIMO</w:t>
          </w:r>
          <w:r>
            <w:rPr>
              <w:b/>
              <w:szCs w:val="24"/>
              <w:lang w:eastAsia="lt-LT"/>
            </w:rPr>
            <w:t xml:space="preserve">“ PAKEITIMO </w:t>
          </w:r>
        </w:p>
        <w:p w14:paraId="2EC686AB" w14:textId="49F791B6" w:rsidR="000A0F90" w:rsidRDefault="000A0F90">
          <w:pPr>
            <w:suppressAutoHyphens/>
            <w:jc w:val="center"/>
            <w:rPr>
              <w:b/>
              <w:lang w:eastAsia="lt-LT"/>
            </w:rPr>
          </w:pPr>
        </w:p>
        <w:p w14:paraId="2EC686AC" w14:textId="0DA30C30" w:rsidR="000A0F90" w:rsidRDefault="00563EE6">
          <w:pPr>
            <w:suppressAutoHyphens/>
            <w:jc w:val="center"/>
            <w:rPr>
              <w:lang w:eastAsia="lt-LT"/>
            </w:rPr>
          </w:pPr>
          <w:r>
            <w:rPr>
              <w:lang w:eastAsia="lt-LT"/>
            </w:rPr>
            <w:t xml:space="preserve">2024 m. gegužės </w:t>
          </w:r>
          <w:r>
            <w:rPr>
              <w:lang w:val="en-US" w:eastAsia="lt-LT"/>
            </w:rPr>
            <w:t xml:space="preserve">24 </w:t>
          </w:r>
          <w:r>
            <w:rPr>
              <w:lang w:eastAsia="lt-LT"/>
            </w:rPr>
            <w:t>d. Nr. D1-176</w:t>
          </w:r>
        </w:p>
        <w:p w14:paraId="2EC686AE" w14:textId="68A8A87C" w:rsidR="000A0F90" w:rsidRDefault="00563EE6" w:rsidP="00232A97">
          <w:pPr>
            <w:suppressAutoHyphens/>
            <w:jc w:val="center"/>
            <w:rPr>
              <w:lang w:eastAsia="lt-LT"/>
            </w:rPr>
          </w:pPr>
          <w:r>
            <w:rPr>
              <w:lang w:eastAsia="lt-LT"/>
            </w:rPr>
            <w:t>Vilni</w:t>
          </w:r>
          <w:bookmarkStart w:id="0" w:name="_GoBack"/>
          <w:bookmarkEnd w:id="0"/>
          <w:r>
            <w:rPr>
              <w:lang w:eastAsia="lt-LT"/>
            </w:rPr>
            <w:t>us</w:t>
          </w:r>
        </w:p>
        <w:p w14:paraId="2954959C" w14:textId="41F9A46F" w:rsidR="00563EE6" w:rsidRDefault="00563EE6">
          <w:pPr>
            <w:suppressAutoHyphens/>
            <w:ind w:firstLine="851"/>
            <w:jc w:val="center"/>
            <w:rPr>
              <w:lang w:eastAsia="lt-LT"/>
            </w:rPr>
          </w:pPr>
        </w:p>
        <w:p w14:paraId="21261376" w14:textId="77777777" w:rsidR="00563EE6" w:rsidRDefault="00563EE6">
          <w:pPr>
            <w:suppressAutoHyphens/>
            <w:ind w:firstLine="851"/>
            <w:jc w:val="center"/>
            <w:rPr>
              <w:lang w:eastAsia="lt-LT"/>
            </w:rPr>
          </w:pPr>
        </w:p>
        <w:sdt>
          <w:sdtPr>
            <w:alias w:val="pastraipa"/>
            <w:tag w:val="part_e91cc719b1eb40248cf25b9a7345249c"/>
            <w:id w:val="994847836"/>
            <w:lock w:val="sdtLocked"/>
          </w:sdtPr>
          <w:sdtEndPr/>
          <w:sdtContent>
            <w:p w14:paraId="15CF4C95" w14:textId="45EAF163" w:rsidR="000A0F90" w:rsidRDefault="00563EE6">
              <w:pPr>
                <w:spacing w:line="276" w:lineRule="auto"/>
                <w:ind w:firstLine="567"/>
                <w:jc w:val="both"/>
                <w:rPr>
                  <w:lang w:eastAsia="lt-LT"/>
                </w:rPr>
              </w:pPr>
              <w:r>
                <w:rPr>
                  <w:lang w:eastAsia="lt-LT"/>
                </w:rPr>
                <w:t>P a k e i č i u I</w:t>
              </w:r>
              <w:r>
                <w:rPr>
                  <w:bCs/>
                  <w:lang w:eastAsia="lt-LT"/>
                </w:rPr>
                <w:t>šmokų ūkio subjektams už perleidžiamas teises į žvejybos kvotą apskaičiavimo ir mokėjimo tvarkos aprašą</w:t>
              </w:r>
              <w:r>
                <w:rPr>
                  <w:lang w:eastAsia="lt-LT"/>
                </w:rPr>
                <w:t>, patvirtintą Lietuvos Respublikos aplinkos ministro 2023 m. spalio 26 d. įsakymu Nr. D1-356 „</w:t>
              </w:r>
              <w:r>
                <w:rPr>
                  <w:color w:val="000000"/>
                </w:rPr>
                <w:t>Dėl I</w:t>
              </w:r>
              <w:r>
                <w:rPr>
                  <w:color w:val="000000"/>
                  <w:szCs w:val="24"/>
                  <w:lang w:eastAsia="en-GB"/>
                </w:rPr>
                <w:t xml:space="preserve">šmokų ūkio subjektams už perleidžiamas </w:t>
              </w:r>
              <w:r>
                <w:rPr>
                  <w:color w:val="000000"/>
                  <w:szCs w:val="24"/>
                </w:rPr>
                <w:t xml:space="preserve">teises į žvejybos kvotą apskaičiavimo ir mokėjimo tvarkos aprašo </w:t>
              </w:r>
              <w:r>
                <w:rPr>
                  <w:color w:val="000000"/>
                </w:rPr>
                <w:t>patvirtinimo</w:t>
              </w:r>
              <w:r>
                <w:rPr>
                  <w:lang w:eastAsia="lt-LT"/>
                </w:rPr>
                <w:t>“:</w:t>
              </w:r>
            </w:p>
          </w:sdtContent>
        </w:sdt>
        <w:sdt>
          <w:sdtPr>
            <w:alias w:val="1 p."/>
            <w:tag w:val="part_7f16159fd521468c966d25766219f003"/>
            <w:id w:val="19900562"/>
            <w:lock w:val="sdtLocked"/>
          </w:sdtPr>
          <w:sdtEndPr/>
          <w:sdtContent>
            <w:p w14:paraId="71434F03" w14:textId="16BB4EDF" w:rsidR="000A0F90" w:rsidRDefault="00232A97">
              <w:pPr>
                <w:spacing w:line="276" w:lineRule="auto"/>
                <w:ind w:firstLine="567"/>
                <w:jc w:val="both"/>
                <w:rPr>
                  <w:lang w:eastAsia="lt-LT"/>
                </w:rPr>
              </w:pPr>
              <w:sdt>
                <w:sdtPr>
                  <w:alias w:val="Numeris"/>
                  <w:tag w:val="nr_7f16159fd521468c966d25766219f003"/>
                  <w:id w:val="443043159"/>
                  <w:lock w:val="sdtLocked"/>
                </w:sdtPr>
                <w:sdtEndPr/>
                <w:sdtContent>
                  <w:r w:rsidR="00563EE6">
                    <w:rPr>
                      <w:lang w:eastAsia="lt-LT"/>
                    </w:rPr>
                    <w:t>1</w:t>
                  </w:r>
                </w:sdtContent>
              </w:sdt>
              <w:r w:rsidR="00563EE6">
                <w:rPr>
                  <w:lang w:eastAsia="lt-LT"/>
                </w:rPr>
                <w:t>. Pakeičiu 1 punktą ir jį išdėstau taip:</w:t>
              </w:r>
            </w:p>
            <w:sdt>
              <w:sdtPr>
                <w:alias w:val="citata"/>
                <w:tag w:val="part_b3343a0a4d1a431db605f1afe424079b"/>
                <w:id w:val="187413566"/>
                <w:lock w:val="sdtLocked"/>
              </w:sdtPr>
              <w:sdtEndPr/>
              <w:sdtContent>
                <w:sdt>
                  <w:sdtPr>
                    <w:alias w:val="1 p."/>
                    <w:tag w:val="part_70272eaff45141e9a246537461ec401a"/>
                    <w:id w:val="-1979216790"/>
                    <w:lock w:val="sdtLocked"/>
                  </w:sdtPr>
                  <w:sdtEndPr/>
                  <w:sdtContent>
                    <w:p w14:paraId="29B892B3" w14:textId="1B4929A5" w:rsidR="000A0F90" w:rsidRDefault="00563EE6">
                      <w:pPr>
                        <w:spacing w:line="276" w:lineRule="auto"/>
                        <w:ind w:firstLine="567"/>
                        <w:jc w:val="both"/>
                        <w:rPr>
                          <w:lang w:eastAsia="lt-LT"/>
                        </w:rPr>
                      </w:pPr>
                      <w:r>
                        <w:rPr>
                          <w:lang w:eastAsia="lt-LT"/>
                        </w:rPr>
                        <w:t>„</w:t>
                      </w:r>
                      <w:sdt>
                        <w:sdtPr>
                          <w:alias w:val="Numeris"/>
                          <w:tag w:val="nr_70272eaff45141e9a246537461ec401a"/>
                          <w:id w:val="1634369787"/>
                          <w:lock w:val="sdtLocked"/>
                        </w:sdtPr>
                        <w:sdtEndPr/>
                        <w:sdtContent>
                          <w:r>
                            <w:rPr>
                              <w:lang w:eastAsia="lt-LT"/>
                            </w:rPr>
                            <w:t>1</w:t>
                          </w:r>
                        </w:sdtContent>
                      </w:sdt>
                      <w:r>
                        <w:rPr>
                          <w:lang w:eastAsia="lt-LT"/>
                        </w:rPr>
                        <w:t xml:space="preserve">. Išmokų ūkio subjektams už perleidžiamas teises į žvejybos kvotą apskaičiavimo ir mokėjimo tvarkos aprašas (toliau – Tvarkos aprašas) nustato išmokų fiziniams asmenims, labai mažoms, mažoms ir vidutinėms įmonėms, atitinkančioms </w:t>
                      </w:r>
                      <w:r>
                        <w:t>2022 m. gruodžio 14 d. Europos Komisijos r</w:t>
                      </w:r>
                      <w:r>
                        <w:rPr>
                          <w:lang w:eastAsia="lt-LT"/>
                        </w:rPr>
                        <w:t>eglamento (ES) 2022/2473, kuriuo tam tikrų kategorijų pagalba įmonėms, kurios verčiasi žvejybos ir akvakultūros produktų gamyba, perdirbimu ir prekyba, skelbiama suderinama su vidaus rinka taikant Sutarties dėl Europos Sąjungos veikimo 107 ir 108 straipsnius, I priede nustatytus kriterijus (toliau – ūkio subjektai) už perleidžiamųjų teisių į žvejybos vidaus vandenyse kvotų (toliau – teisės į žvejybos kvotą) perleidimą aplinkos ministro įgaliotai biudžetinei įstaigai Lietuvos Respublikos aplinkos ministerijos Aplinkos projektų valdymo agentūrai (toliau – Agentūra) apskaičiavimo, išmokėjimo ir administravimo tvarką.“</w:t>
                      </w:r>
                    </w:p>
                  </w:sdtContent>
                </w:sdt>
              </w:sdtContent>
            </w:sdt>
          </w:sdtContent>
        </w:sdt>
        <w:sdt>
          <w:sdtPr>
            <w:alias w:val="2 p."/>
            <w:tag w:val="part_27d80b3c8aed4c5b8df63fa828a94964"/>
            <w:id w:val="994219132"/>
            <w:lock w:val="sdtLocked"/>
          </w:sdtPr>
          <w:sdtEndPr/>
          <w:sdtContent>
            <w:p w14:paraId="65CEA3D5" w14:textId="1E50C1C9" w:rsidR="000A0F90" w:rsidRDefault="00232A97">
              <w:pPr>
                <w:spacing w:line="276" w:lineRule="auto"/>
                <w:ind w:firstLine="567"/>
                <w:jc w:val="both"/>
              </w:pPr>
              <w:sdt>
                <w:sdtPr>
                  <w:alias w:val="Numeris"/>
                  <w:tag w:val="nr_27d80b3c8aed4c5b8df63fa828a94964"/>
                  <w:id w:val="1330944476"/>
                  <w:lock w:val="sdtLocked"/>
                </w:sdtPr>
                <w:sdtEndPr/>
                <w:sdtContent>
                  <w:r w:rsidR="00563EE6">
                    <w:t>2</w:t>
                  </w:r>
                </w:sdtContent>
              </w:sdt>
              <w:r w:rsidR="00563EE6">
                <w:t>. Pakeičiu 9 punktą ir jį išdėstau taip:</w:t>
              </w:r>
            </w:p>
            <w:sdt>
              <w:sdtPr>
                <w:alias w:val="citata"/>
                <w:tag w:val="part_fda2004ec16a4307831c83fe438e2792"/>
                <w:id w:val="1215707073"/>
                <w:lock w:val="sdtLocked"/>
              </w:sdtPr>
              <w:sdtEndPr/>
              <w:sdtContent>
                <w:sdt>
                  <w:sdtPr>
                    <w:alias w:val="9 p."/>
                    <w:tag w:val="part_b460d6126c6b41618600433590ea2675"/>
                    <w:id w:val="1473486546"/>
                    <w:lock w:val="sdtLocked"/>
                  </w:sdtPr>
                  <w:sdtEndPr/>
                  <w:sdtContent>
                    <w:p w14:paraId="41C76AEA" w14:textId="21447B94" w:rsidR="000A0F90" w:rsidRDefault="00563EE6">
                      <w:pPr>
                        <w:shd w:val="clear" w:color="auto" w:fill="FFFFFF"/>
                        <w:spacing w:line="276" w:lineRule="auto"/>
                        <w:ind w:firstLine="567"/>
                        <w:jc w:val="both"/>
                        <w:rPr>
                          <w:szCs w:val="24"/>
                          <w:lang w:eastAsia="lt-LT"/>
                        </w:rPr>
                      </w:pPr>
                      <w:r>
                        <w:rPr>
                          <w:color w:val="000000"/>
                          <w:szCs w:val="24"/>
                          <w:lang w:eastAsia="lt-LT"/>
                        </w:rPr>
                        <w:t>„</w:t>
                      </w:r>
                      <w:sdt>
                        <w:sdtPr>
                          <w:alias w:val="Numeris"/>
                          <w:tag w:val="nr_b460d6126c6b41618600433590ea2675"/>
                          <w:id w:val="-375325779"/>
                          <w:lock w:val="sdtLocked"/>
                        </w:sdtPr>
                        <w:sdtEndPr/>
                        <w:sdtContent>
                          <w:r>
                            <w:rPr>
                              <w:color w:val="000000"/>
                              <w:szCs w:val="24"/>
                              <w:lang w:eastAsia="lt-LT"/>
                            </w:rPr>
                            <w:t>9</w:t>
                          </w:r>
                        </w:sdtContent>
                      </w:sdt>
                      <w:r>
                        <w:rPr>
                          <w:color w:val="000000"/>
                          <w:szCs w:val="24"/>
                          <w:lang w:eastAsia="lt-LT"/>
                        </w:rPr>
                        <w:t xml:space="preserve">. Paraišką dėl išmokų gali teikti ūkio subjektas, paraiškos teikimo metu turintis teisę į žvejybos kvotą vidaus vandenyse, išskyrus ūkio subjektus, kurie </w:t>
                      </w:r>
                      <w:r>
                        <w:rPr>
                          <w:color w:val="000000"/>
                          <w:szCs w:val="24"/>
                          <w:shd w:val="clear" w:color="auto" w:fill="FFFFFF"/>
                          <w:lang w:eastAsia="lt-LT"/>
                        </w:rPr>
                        <w:t>turi teisę į žvejybos kvotą tik polderiuose ar (ir) tik specializuotajai stintų žvejybai.</w:t>
                      </w:r>
                      <w:r>
                        <w:rPr>
                          <w:color w:val="000000"/>
                          <w:szCs w:val="24"/>
                          <w:lang w:eastAsia="lt-LT"/>
                        </w:rPr>
                        <w:t xml:space="preserve"> Paraišką dėl išmokų gali teikti ūkio subjektas, atitinkantis šiuos reikalavimus:</w:t>
                      </w:r>
                    </w:p>
                    <w:sdt>
                      <w:sdtPr>
                        <w:alias w:val="9.1 pp."/>
                        <w:tag w:val="part_a3f41b6d34f343e2bfad85a1dc610c3b"/>
                        <w:id w:val="216556076"/>
                        <w:lock w:val="sdtLocked"/>
                      </w:sdtPr>
                      <w:sdtEndPr/>
                      <w:sdtContent>
                        <w:p w14:paraId="1A5D7A1D" w14:textId="394DB635" w:rsidR="000A0F90" w:rsidRDefault="00232A97">
                          <w:pPr>
                            <w:shd w:val="clear" w:color="auto" w:fill="FFFFFF"/>
                            <w:spacing w:line="276" w:lineRule="auto"/>
                            <w:ind w:firstLine="567"/>
                            <w:jc w:val="both"/>
                            <w:rPr>
                              <w:szCs w:val="24"/>
                              <w:lang w:eastAsia="lt-LT"/>
                            </w:rPr>
                          </w:pPr>
                          <w:sdt>
                            <w:sdtPr>
                              <w:alias w:val="Numeris"/>
                              <w:tag w:val="nr_a3f41b6d34f343e2bfad85a1dc610c3b"/>
                              <w:id w:val="-2141332422"/>
                              <w:lock w:val="sdtLocked"/>
                            </w:sdtPr>
                            <w:sdtEndPr/>
                            <w:sdtContent>
                              <w:r w:rsidR="00563EE6">
                                <w:rPr>
                                  <w:color w:val="000000"/>
                                  <w:szCs w:val="24"/>
                                  <w:lang w:eastAsia="lt-LT"/>
                                </w:rPr>
                                <w:t>9.1</w:t>
                              </w:r>
                            </w:sdtContent>
                          </w:sdt>
                          <w:r w:rsidR="00563EE6">
                            <w:rPr>
                              <w:color w:val="000000"/>
                              <w:szCs w:val="24"/>
                              <w:lang w:eastAsia="lt-LT"/>
                            </w:rPr>
                            <w:t xml:space="preserve">. ūkio subjektui </w:t>
                          </w:r>
                          <w:r w:rsidR="00563EE6">
                            <w:rPr>
                              <w:szCs w:val="24"/>
                              <w:lang w:eastAsia="lt-LT"/>
                            </w:rPr>
                            <w:t xml:space="preserve">Perleidžiamųjų teisių į žvejybos vidaus vandenyse kvotas suteikimo, galiojimo sustabdymo, galiojimo sustabdymo panaikinimo ir teisės į žvejybos kvotą panaikinimo bei žvejybos kvotų skyrimo taisyklių, patvirtintų Lietuvos Respublikos </w:t>
                          </w:r>
                          <w:r w:rsidR="00563EE6">
                            <w:rPr>
                              <w:color w:val="000000"/>
                              <w:szCs w:val="24"/>
                              <w:lang w:eastAsia="lt-LT"/>
                            </w:rPr>
                            <w:t xml:space="preserve">žemės ūkio ministro 2014 m. gegužės 28 d. įsakymu Nr. 3D-310 „Dėl Perleidžiamųjų teisių į žvejybos vidaus vandenyse kvotas suteikimo komisijos sudarymo, šios komisijos darbo reglamento ir </w:t>
                          </w:r>
                          <w:r w:rsidR="00563EE6">
                            <w:rPr>
                              <w:szCs w:val="24"/>
                              <w:lang w:eastAsia="lt-LT"/>
                            </w:rPr>
                            <w:t xml:space="preserve">Perleidžiamųjų teisių į žvejybos vidaus vandenyse kvotas suteikimo, galiojimo sustabdymo, galiojimo sustabdymo panaikinimo ir teisės į žvejybos kvotą panaikinimo bei žvejybos kvotų skyrimo taisyklių patvirtinimo“ (toliau – Taisyklės), </w:t>
                          </w:r>
                          <w:r w:rsidR="00563EE6">
                            <w:rPr>
                              <w:color w:val="000000"/>
                              <w:szCs w:val="24"/>
                              <w:lang w:eastAsia="lt-LT"/>
                            </w:rPr>
                            <w:t>nustatyta tvarka nesustabdytas teisės į žvejybos kvotą galiojimas.</w:t>
                          </w:r>
                        </w:p>
                      </w:sdtContent>
                    </w:sdt>
                    <w:sdt>
                      <w:sdtPr>
                        <w:alias w:val="9.2 pp."/>
                        <w:tag w:val="part_764c9203f50a40d6a6b7a5c943fed6c9"/>
                        <w:id w:val="-133255735"/>
                        <w:lock w:val="sdtLocked"/>
                      </w:sdtPr>
                      <w:sdtEndPr/>
                      <w:sdtContent>
                        <w:p w14:paraId="0F225B9E" w14:textId="3A11F87B" w:rsidR="000A0F90" w:rsidRDefault="00232A97">
                          <w:pPr>
                            <w:shd w:val="clear" w:color="auto" w:fill="FFFFFF"/>
                            <w:spacing w:line="276" w:lineRule="auto"/>
                            <w:ind w:firstLine="567"/>
                            <w:jc w:val="both"/>
                            <w:rPr>
                              <w:color w:val="000000"/>
                              <w:szCs w:val="24"/>
                              <w:lang w:eastAsia="lt-LT"/>
                            </w:rPr>
                          </w:pPr>
                          <w:sdt>
                            <w:sdtPr>
                              <w:alias w:val="Numeris"/>
                              <w:tag w:val="nr_764c9203f50a40d6a6b7a5c943fed6c9"/>
                              <w:id w:val="-2075198197"/>
                              <w:lock w:val="sdtLocked"/>
                            </w:sdtPr>
                            <w:sdtEndPr/>
                            <w:sdtContent>
                              <w:r w:rsidR="00563EE6">
                                <w:rPr>
                                  <w:color w:val="000000"/>
                                  <w:szCs w:val="24"/>
                                  <w:lang w:eastAsia="lt-LT"/>
                                </w:rPr>
                                <w:t>9.2</w:t>
                              </w:r>
                            </w:sdtContent>
                          </w:sdt>
                          <w:r w:rsidR="00563EE6">
                            <w:rPr>
                              <w:color w:val="000000"/>
                              <w:szCs w:val="24"/>
                              <w:lang w:eastAsia="lt-LT"/>
                            </w:rPr>
                            <w:t>. ūkio subjektui Taisyklėse nustatyta tvarka nepanaikinta teisė į žvejybos kvotą;</w:t>
                          </w:r>
                        </w:p>
                      </w:sdtContent>
                    </w:sdt>
                    <w:sdt>
                      <w:sdtPr>
                        <w:alias w:val="9.3 pp."/>
                        <w:tag w:val="part_abde7570ebd842b59001e60b9e4ad15b"/>
                        <w:id w:val="591594566"/>
                        <w:lock w:val="sdtLocked"/>
                      </w:sdtPr>
                      <w:sdtEndPr/>
                      <w:sdtContent>
                        <w:p w14:paraId="371FAF09" w14:textId="783B3DA5" w:rsidR="000A0F90" w:rsidRDefault="00232A97">
                          <w:pPr>
                            <w:shd w:val="clear" w:color="auto" w:fill="FFFFFF"/>
                            <w:spacing w:line="276" w:lineRule="auto"/>
                            <w:ind w:firstLine="567"/>
                            <w:jc w:val="both"/>
                            <w:rPr>
                              <w:color w:val="000000"/>
                              <w:szCs w:val="24"/>
                              <w:lang w:eastAsia="lt-LT"/>
                            </w:rPr>
                          </w:pPr>
                          <w:sdt>
                            <w:sdtPr>
                              <w:alias w:val="Numeris"/>
                              <w:tag w:val="nr_abde7570ebd842b59001e60b9e4ad15b"/>
                              <w:id w:val="1539937380"/>
                              <w:lock w:val="sdtLocked"/>
                            </w:sdtPr>
                            <w:sdtEndPr/>
                            <w:sdtContent>
                              <w:r w:rsidR="00563EE6">
                                <w:rPr>
                                  <w:color w:val="000000"/>
                                  <w:szCs w:val="24"/>
                                  <w:lang w:eastAsia="lt-LT"/>
                                </w:rPr>
                                <w:t>9.3</w:t>
                              </w:r>
                            </w:sdtContent>
                          </w:sdt>
                          <w:r w:rsidR="00563EE6">
                            <w:rPr>
                              <w:color w:val="000000"/>
                              <w:szCs w:val="24"/>
                              <w:lang w:eastAsia="lt-LT"/>
                            </w:rPr>
                            <w:t>. kalendoriniais metais, kuriais teikiama paraiška, ūkio subjektas savo žvejybos kvotos neviršijo;</w:t>
                          </w:r>
                        </w:p>
                      </w:sdtContent>
                    </w:sdt>
                    <w:sdt>
                      <w:sdtPr>
                        <w:alias w:val="9.4 pp."/>
                        <w:tag w:val="part_e1116dbbaa324657ae5101697167a960"/>
                        <w:id w:val="-1977282850"/>
                        <w:lock w:val="sdtLocked"/>
                      </w:sdtPr>
                      <w:sdtEndPr/>
                      <w:sdtContent>
                        <w:p w14:paraId="558AB10D" w14:textId="0BAD2E69" w:rsidR="000A0F90" w:rsidRDefault="00232A97">
                          <w:pPr>
                            <w:shd w:val="clear" w:color="auto" w:fill="FFFFFF"/>
                            <w:spacing w:line="276" w:lineRule="auto"/>
                            <w:ind w:firstLine="567"/>
                            <w:jc w:val="both"/>
                            <w:rPr>
                              <w:color w:val="000000"/>
                              <w:szCs w:val="24"/>
                              <w:lang w:eastAsia="lt-LT"/>
                            </w:rPr>
                          </w:pPr>
                          <w:sdt>
                            <w:sdtPr>
                              <w:alias w:val="Numeris"/>
                              <w:tag w:val="nr_e1116dbbaa324657ae5101697167a960"/>
                              <w:id w:val="1242524618"/>
                              <w:lock w:val="sdtLocked"/>
                            </w:sdtPr>
                            <w:sdtEndPr/>
                            <w:sdtContent>
                              <w:r w:rsidR="00563EE6">
                                <w:rPr>
                                  <w:color w:val="000000"/>
                                  <w:szCs w:val="24"/>
                                  <w:lang w:eastAsia="lt-LT"/>
                                </w:rPr>
                                <w:t>9.4</w:t>
                              </w:r>
                            </w:sdtContent>
                          </w:sdt>
                          <w:r w:rsidR="00563EE6">
                            <w:rPr>
                              <w:color w:val="000000"/>
                              <w:szCs w:val="24"/>
                              <w:lang w:eastAsia="lt-LT"/>
                            </w:rPr>
                            <w:t>. ūkio subjektas netraukiamas administracinėn atsakomybėn už šiurkštų verslinės žvejybos vidaus vandenyse tvarkos pažeidimą (taikoma, jei dar nepriimtas nutarimas ir nesumokėta paskirta bauda);</w:t>
                          </w:r>
                        </w:p>
                      </w:sdtContent>
                    </w:sdt>
                    <w:sdt>
                      <w:sdtPr>
                        <w:alias w:val="9.5 pp."/>
                        <w:tag w:val="part_1768831d25c54cb99e2eb888a8ca59d5"/>
                        <w:id w:val="1983572320"/>
                        <w:lock w:val="sdtLocked"/>
                      </w:sdtPr>
                      <w:sdtEndPr/>
                      <w:sdtContent>
                        <w:p w14:paraId="34216EE7" w14:textId="053AB091" w:rsidR="000A0F90" w:rsidRDefault="00232A97">
                          <w:pPr>
                            <w:shd w:val="clear" w:color="auto" w:fill="FFFFFF"/>
                            <w:spacing w:line="276" w:lineRule="auto"/>
                            <w:ind w:firstLine="567"/>
                            <w:jc w:val="both"/>
                            <w:rPr>
                              <w:color w:val="000000"/>
                              <w:szCs w:val="24"/>
                              <w:lang w:eastAsia="lt-LT"/>
                            </w:rPr>
                          </w:pPr>
                          <w:sdt>
                            <w:sdtPr>
                              <w:alias w:val="Numeris"/>
                              <w:tag w:val="nr_1768831d25c54cb99e2eb888a8ca59d5"/>
                              <w:id w:val="-1764988352"/>
                              <w:lock w:val="sdtLocked"/>
                            </w:sdtPr>
                            <w:sdtEndPr/>
                            <w:sdtContent>
                              <w:r w:rsidR="00563EE6">
                                <w:rPr>
                                  <w:color w:val="000000"/>
                                  <w:szCs w:val="24"/>
                                  <w:lang w:eastAsia="lt-LT"/>
                                </w:rPr>
                                <w:t>9.5</w:t>
                              </w:r>
                            </w:sdtContent>
                          </w:sdt>
                          <w:r w:rsidR="00563EE6">
                            <w:rPr>
                              <w:color w:val="000000"/>
                              <w:szCs w:val="24"/>
                              <w:lang w:eastAsia="lt-LT"/>
                            </w:rPr>
                            <w:t>. ūkio subjektas Žuvininkystės tarnybos prie Lietuvos Respublikos žemės ūkio ministerijos (toliau – Žuvininkystės tarnyba) jam skirtos teisės į žvejybos kvotą ar jos dalies ir (arba) žvejybos kvotos ar jos dalies nėra išnuomojęs, perleidęs neatlygintinai naudotis ar apsikeitęs žvejybos kvotomis su kitu ūkio subjektu;</w:t>
                          </w:r>
                        </w:p>
                      </w:sdtContent>
                    </w:sdt>
                    <w:sdt>
                      <w:sdtPr>
                        <w:alias w:val="9.6 pp."/>
                        <w:tag w:val="part_fccbf68bacaa44968995e76f01f9bc18"/>
                        <w:id w:val="-722290003"/>
                        <w:lock w:val="sdtLocked"/>
                      </w:sdtPr>
                      <w:sdtEndPr/>
                      <w:sdtContent>
                        <w:p w14:paraId="0CEBD9AB" w14:textId="2B63DD3D" w:rsidR="000A0F90" w:rsidRDefault="00232A97">
                          <w:pPr>
                            <w:spacing w:line="276" w:lineRule="auto"/>
                            <w:ind w:firstLine="567"/>
                            <w:jc w:val="both"/>
                            <w:rPr>
                              <w:rFonts w:ascii="inherit" w:hAnsi="inherit"/>
                              <w:b/>
                              <w:bCs/>
                            </w:rPr>
                          </w:pPr>
                          <w:sdt>
                            <w:sdtPr>
                              <w:alias w:val="Numeris"/>
                              <w:tag w:val="nr_fccbf68bacaa44968995e76f01f9bc18"/>
                              <w:id w:val="1838797340"/>
                              <w:lock w:val="sdtLocked"/>
                            </w:sdtPr>
                            <w:sdtEndPr/>
                            <w:sdtContent>
                              <w:r w:rsidR="00563EE6">
                                <w:t>9.6</w:t>
                              </w:r>
                            </w:sdtContent>
                          </w:sdt>
                          <w:r w:rsidR="00563EE6">
                            <w:t>. ūkio subjektas paskutinius dvejus kalendorinius metus, einančius iki paraiškos pateikimo metų sausio 1 dienos, ne mažiau kaip 90 dienų per kalendorinius metus žvejojo. Jei žuvininkystę reglamentuojančių teisės aktų nustatyta tvarka nebuvo galima žvejoti ištisus kalendorinius metus, reikalavimas dėl mažiausio žvejybos dienų skaičiaus proporcingai sumažinamas</w:t>
                          </w:r>
                          <w:r w:rsidR="00563EE6">
                            <w:rPr>
                              <w:rFonts w:ascii="inherit" w:hAnsi="inherit"/>
                              <w:szCs w:val="24"/>
                              <w:lang w:eastAsia="en-GB"/>
                            </w:rPr>
                            <w:t>, bet veiklos dienų skaičiaus ir dienų, kuriomis galima žvejoti, skaičiaus santykis turi būti toks pat kaip ūkio subjektų, vykdžiusių žvejybos veiklą ištisus metus, veiklos dienų skaičiaus ir kalendorinių dienų skaičiaus per metus santykis</w:t>
                          </w:r>
                          <w:r w:rsidR="00563EE6">
                            <w:rPr>
                              <w:rFonts w:ascii="inherit" w:hAnsi="inherit"/>
                            </w:rPr>
                            <w:t>;</w:t>
                          </w:r>
                        </w:p>
                      </w:sdtContent>
                    </w:sdt>
                    <w:sdt>
                      <w:sdtPr>
                        <w:alias w:val="9.7 pp."/>
                        <w:tag w:val="part_d9114740840243a0a2f8b5d327b33a5d"/>
                        <w:id w:val="453757517"/>
                        <w:lock w:val="sdtLocked"/>
                      </w:sdtPr>
                      <w:sdtEndPr/>
                      <w:sdtContent>
                        <w:p w14:paraId="60107235" w14:textId="5FFD8005" w:rsidR="000A0F90" w:rsidRDefault="00232A97">
                          <w:pPr>
                            <w:spacing w:line="276" w:lineRule="auto"/>
                            <w:ind w:firstLine="567"/>
                            <w:jc w:val="both"/>
                          </w:pPr>
                          <w:sdt>
                            <w:sdtPr>
                              <w:alias w:val="Numeris"/>
                              <w:tag w:val="nr_d9114740840243a0a2f8b5d327b33a5d"/>
                              <w:id w:val="-736547661"/>
                              <w:lock w:val="sdtLocked"/>
                            </w:sdtPr>
                            <w:sdtEndPr/>
                            <w:sdtContent>
                              <w:r w:rsidR="00563EE6">
                                <w:t>9.7</w:t>
                              </w:r>
                            </w:sdtContent>
                          </w:sdt>
                          <w:r w:rsidR="00563EE6">
                            <w:t>. ūkio subjektas dvejus metus iki paraiškos pateikimo dienos žvejybos veiklą vykdė tik vidaus vandenyse, neturėjo p</w:t>
                          </w:r>
                          <w:r w:rsidR="00563EE6">
                            <w:rPr>
                              <w:color w:val="000000"/>
                              <w:szCs w:val="24"/>
                              <w:lang w:eastAsia="lt-LT"/>
                            </w:rPr>
                            <w:t>erleidžiamosios teisės į žvejybos galimybes jūrų vandenyse ir (arba) perleidžiamosios teisės naudoti verslinės žvejybos įrankius priekrantės žvejybai</w:t>
                          </w:r>
                          <w:r w:rsidR="00563EE6">
                            <w:t>;</w:t>
                          </w:r>
                        </w:p>
                      </w:sdtContent>
                    </w:sdt>
                    <w:sdt>
                      <w:sdtPr>
                        <w:alias w:val="9.8 pp."/>
                        <w:tag w:val="part_d1f35b4cc29b49a6b932b8dfd96f9f1a"/>
                        <w:id w:val="-419643431"/>
                        <w:lock w:val="sdtLocked"/>
                      </w:sdtPr>
                      <w:sdtEndPr/>
                      <w:sdtContent>
                        <w:p w14:paraId="01A857BB" w14:textId="094A2888" w:rsidR="000A0F90" w:rsidRDefault="00232A97">
                          <w:pPr>
                            <w:shd w:val="clear" w:color="auto" w:fill="FFFFFF"/>
                            <w:spacing w:line="276" w:lineRule="auto"/>
                            <w:ind w:firstLine="567"/>
                            <w:jc w:val="both"/>
                            <w:rPr>
                              <w:szCs w:val="24"/>
                              <w:lang w:eastAsia="lt-LT"/>
                            </w:rPr>
                          </w:pPr>
                          <w:sdt>
                            <w:sdtPr>
                              <w:alias w:val="Numeris"/>
                              <w:tag w:val="nr_d1f35b4cc29b49a6b932b8dfd96f9f1a"/>
                              <w:id w:val="1368484546"/>
                              <w:lock w:val="sdtLocked"/>
                            </w:sdtPr>
                            <w:sdtEndPr/>
                            <w:sdtContent>
                              <w:r w:rsidR="00563EE6">
                                <w:rPr>
                                  <w:color w:val="000000"/>
                                  <w:szCs w:val="24"/>
                                  <w:lang w:eastAsia="lt-LT"/>
                                </w:rPr>
                                <w:t>9.8</w:t>
                              </w:r>
                            </w:sdtContent>
                          </w:sdt>
                          <w:r w:rsidR="00563EE6">
                            <w:rPr>
                              <w:color w:val="000000"/>
                              <w:szCs w:val="24"/>
                              <w:lang w:eastAsia="lt-LT"/>
                            </w:rPr>
                            <w:t>. ūkio subjektas ar jo atstovas ne jaunesnis kaip 18 metų amžiaus.“</w:t>
                          </w:r>
                        </w:p>
                      </w:sdtContent>
                    </w:sdt>
                  </w:sdtContent>
                </w:sdt>
              </w:sdtContent>
            </w:sdt>
          </w:sdtContent>
        </w:sdt>
        <w:sdt>
          <w:sdtPr>
            <w:alias w:val="3 p."/>
            <w:tag w:val="part_0b1f34164f5c4609bbaaa647d130a2db"/>
            <w:id w:val="1519349709"/>
            <w:lock w:val="sdtLocked"/>
          </w:sdtPr>
          <w:sdtEndPr/>
          <w:sdtContent>
            <w:p w14:paraId="75C46ED1" w14:textId="3688AF8D" w:rsidR="000A0F90" w:rsidRDefault="00232A97">
              <w:pPr>
                <w:spacing w:line="276" w:lineRule="auto"/>
                <w:ind w:firstLine="567"/>
                <w:jc w:val="both"/>
              </w:pPr>
              <w:sdt>
                <w:sdtPr>
                  <w:alias w:val="Numeris"/>
                  <w:tag w:val="nr_0b1f34164f5c4609bbaaa647d130a2db"/>
                  <w:id w:val="-1518456399"/>
                  <w:lock w:val="sdtLocked"/>
                </w:sdtPr>
                <w:sdtEndPr/>
                <w:sdtContent>
                  <w:r w:rsidR="00563EE6">
                    <w:t>3</w:t>
                  </w:r>
                </w:sdtContent>
              </w:sdt>
              <w:r w:rsidR="00563EE6">
                <w:t>. Pakeičiu 10 punktą ir jį išdėstau taip:</w:t>
              </w:r>
            </w:p>
            <w:sdt>
              <w:sdtPr>
                <w:alias w:val="citata"/>
                <w:tag w:val="part_97ea4d8bad8e48b8a982049f4ef07af9"/>
                <w:id w:val="353468386"/>
                <w:lock w:val="sdtLocked"/>
              </w:sdtPr>
              <w:sdtEndPr/>
              <w:sdtContent>
                <w:sdt>
                  <w:sdtPr>
                    <w:alias w:val="10 p."/>
                    <w:tag w:val="part_74f1ccd406f544379f112309ac1560ea"/>
                    <w:id w:val="-1942829243"/>
                    <w:lock w:val="sdtLocked"/>
                  </w:sdtPr>
                  <w:sdtEndPr/>
                  <w:sdtContent>
                    <w:p w14:paraId="4F0641C0" w14:textId="278E5BB6" w:rsidR="000A0F90" w:rsidRDefault="00563EE6">
                      <w:pPr>
                        <w:shd w:val="clear" w:color="auto" w:fill="FFFFFF"/>
                        <w:spacing w:line="276" w:lineRule="auto"/>
                        <w:ind w:firstLine="567"/>
                        <w:jc w:val="both"/>
                        <w:rPr>
                          <w:color w:val="000000"/>
                          <w:szCs w:val="24"/>
                          <w:lang w:eastAsia="lt-LT"/>
                        </w:rPr>
                      </w:pPr>
                      <w:r>
                        <w:rPr>
                          <w:color w:val="000000"/>
                          <w:szCs w:val="24"/>
                          <w:lang w:eastAsia="lt-LT"/>
                        </w:rPr>
                        <w:t>„</w:t>
                      </w:r>
                      <w:sdt>
                        <w:sdtPr>
                          <w:alias w:val="Numeris"/>
                          <w:tag w:val="nr_74f1ccd406f544379f112309ac1560ea"/>
                          <w:id w:val="-1541741746"/>
                          <w:lock w:val="sdtLocked"/>
                        </w:sdtPr>
                        <w:sdtEndPr/>
                        <w:sdtContent>
                          <w:r>
                            <w:rPr>
                              <w:color w:val="000000"/>
                              <w:szCs w:val="24"/>
                              <w:lang w:eastAsia="lt-LT"/>
                            </w:rPr>
                            <w:t>10</w:t>
                          </w:r>
                        </w:sdtContent>
                      </w:sdt>
                      <w:r>
                        <w:rPr>
                          <w:color w:val="000000"/>
                          <w:szCs w:val="24"/>
                          <w:lang w:eastAsia="lt-LT"/>
                        </w:rPr>
                        <w:t>. Atitiktį Tvarkos aprašo 9.1, 9.2 ir 9.5–9.7</w:t>
                      </w:r>
                      <w:r>
                        <w:rPr>
                          <w:b/>
                          <w:bCs/>
                          <w:color w:val="000000"/>
                          <w:szCs w:val="24"/>
                          <w:lang w:eastAsia="lt-LT"/>
                        </w:rPr>
                        <w:t xml:space="preserve"> </w:t>
                      </w:r>
                      <w:r>
                        <w:rPr>
                          <w:color w:val="000000"/>
                          <w:szCs w:val="24"/>
                          <w:lang w:eastAsia="lt-LT"/>
                        </w:rPr>
                        <w:t>papunkčiuose nustatytiems reikalavimams Agentūra vertina vadovaudamasi Žuvininkystės tarnybos pateiktais duomenimis, atitiktį Tvarkos aprašo 9.3 ir 9.4 papunkčiuose nustatytiems reikalavimams – vadovaudamasi Aplinkos apsaugos departamento prie Aplinkos ministerijos pateiktais duomenimis.“</w:t>
                      </w:r>
                    </w:p>
                  </w:sdtContent>
                </w:sdt>
              </w:sdtContent>
            </w:sdt>
          </w:sdtContent>
        </w:sdt>
        <w:sdt>
          <w:sdtPr>
            <w:alias w:val="4 p."/>
            <w:tag w:val="part_d20b68cd94ef45eaba13995ef33552ef"/>
            <w:id w:val="-873065052"/>
            <w:lock w:val="sdtLocked"/>
          </w:sdtPr>
          <w:sdtEndPr/>
          <w:sdtContent>
            <w:p w14:paraId="378DD710" w14:textId="4B294609" w:rsidR="000A0F90" w:rsidRDefault="00232A97">
              <w:pPr>
                <w:shd w:val="clear" w:color="auto" w:fill="FFFFFF"/>
                <w:spacing w:line="276" w:lineRule="auto"/>
                <w:ind w:firstLine="567"/>
                <w:jc w:val="both"/>
                <w:rPr>
                  <w:color w:val="000000"/>
                  <w:szCs w:val="24"/>
                  <w:lang w:eastAsia="lt-LT"/>
                </w:rPr>
              </w:pPr>
              <w:sdt>
                <w:sdtPr>
                  <w:alias w:val="Numeris"/>
                  <w:tag w:val="nr_d20b68cd94ef45eaba13995ef33552ef"/>
                  <w:id w:val="1636603217"/>
                  <w:lock w:val="sdtLocked"/>
                </w:sdtPr>
                <w:sdtEndPr/>
                <w:sdtContent>
                  <w:r w:rsidR="00563EE6">
                    <w:rPr>
                      <w:color w:val="000000"/>
                      <w:szCs w:val="24"/>
                      <w:lang w:eastAsia="lt-LT"/>
                    </w:rPr>
                    <w:t>4</w:t>
                  </w:r>
                </w:sdtContent>
              </w:sdt>
              <w:r w:rsidR="00563EE6">
                <w:rPr>
                  <w:color w:val="000000"/>
                  <w:szCs w:val="24"/>
                  <w:lang w:eastAsia="lt-LT"/>
                </w:rPr>
                <w:t>. Pakeičiu 11.2 papunktį ir jį išdėstau taip:</w:t>
              </w:r>
            </w:p>
            <w:sdt>
              <w:sdtPr>
                <w:alias w:val="citata"/>
                <w:tag w:val="part_404dca71398245099b7d55992866da93"/>
                <w:id w:val="-1601713464"/>
                <w:lock w:val="sdtLocked"/>
              </w:sdtPr>
              <w:sdtEndPr/>
              <w:sdtContent>
                <w:sdt>
                  <w:sdtPr>
                    <w:alias w:val="11.2 pp."/>
                    <w:tag w:val="part_cc0e2110406e463b88c6c57c84927490"/>
                    <w:id w:val="-257136343"/>
                    <w:lock w:val="sdtLocked"/>
                  </w:sdtPr>
                  <w:sdtEndPr/>
                  <w:sdtContent>
                    <w:p w14:paraId="1154D3B6" w14:textId="12D23B0D" w:rsidR="000A0F90" w:rsidRDefault="00563EE6">
                      <w:pPr>
                        <w:shd w:val="clear" w:color="auto" w:fill="FFFFFF"/>
                        <w:spacing w:line="276" w:lineRule="auto"/>
                        <w:ind w:firstLine="567"/>
                        <w:jc w:val="both"/>
                        <w:rPr>
                          <w:color w:val="000000"/>
                          <w:szCs w:val="24"/>
                          <w:lang w:eastAsia="lt-LT"/>
                        </w:rPr>
                      </w:pPr>
                      <w:r>
                        <w:rPr>
                          <w:color w:val="000000"/>
                          <w:szCs w:val="24"/>
                          <w:lang w:eastAsia="lt-LT"/>
                        </w:rPr>
                        <w:t>„</w:t>
                      </w:r>
                      <w:sdt>
                        <w:sdtPr>
                          <w:alias w:val="Numeris"/>
                          <w:tag w:val="nr_cc0e2110406e463b88c6c57c84927490"/>
                          <w:id w:val="-1316872472"/>
                          <w:lock w:val="sdtLocked"/>
                        </w:sdtPr>
                        <w:sdtEndPr/>
                        <w:sdtContent>
                          <w:r>
                            <w:rPr>
                              <w:color w:val="000000"/>
                              <w:szCs w:val="24"/>
                              <w:lang w:eastAsia="lt-LT"/>
                            </w:rPr>
                            <w:t>11.2</w:t>
                          </w:r>
                        </w:sdtContent>
                      </w:sdt>
                      <w:r>
                        <w:rPr>
                          <w:color w:val="000000"/>
                          <w:szCs w:val="24"/>
                          <w:lang w:eastAsia="lt-LT"/>
                        </w:rPr>
                        <w:t>. pareiškėjas gali gauti išmoką, jei jis atitinka visus šiame Tvarkos aprašo skyriuje nustatytus tinkamumo gauti išmoką reikalavimus:</w:t>
                      </w:r>
                    </w:p>
                    <w:sdt>
                      <w:sdtPr>
                        <w:alias w:val="11.2.1 pp."/>
                        <w:tag w:val="part_0bd6699fd98f4d188e43666e5853e8e7"/>
                        <w:id w:val="-1860658876"/>
                        <w:lock w:val="sdtLocked"/>
                      </w:sdtPr>
                      <w:sdtEndPr/>
                      <w:sdtContent>
                        <w:p w14:paraId="7E4A9FB1" w14:textId="77777777" w:rsidR="000A0F90" w:rsidRDefault="00232A97">
                          <w:pPr>
                            <w:shd w:val="clear" w:color="auto" w:fill="FFFFFF"/>
                            <w:spacing w:line="276" w:lineRule="auto"/>
                            <w:ind w:firstLine="567"/>
                            <w:jc w:val="both"/>
                            <w:rPr>
                              <w:color w:val="000000"/>
                              <w:szCs w:val="24"/>
                              <w:lang w:eastAsia="lt-LT"/>
                            </w:rPr>
                          </w:pPr>
                          <w:sdt>
                            <w:sdtPr>
                              <w:alias w:val="Numeris"/>
                              <w:tag w:val="nr_0bd6699fd98f4d188e43666e5853e8e7"/>
                              <w:id w:val="-449401591"/>
                              <w:lock w:val="sdtLocked"/>
                            </w:sdtPr>
                            <w:sdtEndPr/>
                            <w:sdtContent>
                              <w:r w:rsidR="00563EE6">
                                <w:rPr>
                                  <w:color w:val="000000"/>
                                  <w:szCs w:val="24"/>
                                  <w:lang w:eastAsia="lt-LT"/>
                                </w:rPr>
                                <w:t>11.2.1</w:t>
                              </w:r>
                            </w:sdtContent>
                          </w:sdt>
                          <w:r w:rsidR="00563EE6">
                            <w:rPr>
                              <w:color w:val="000000"/>
                              <w:szCs w:val="24"/>
                              <w:lang w:eastAsia="lt-LT"/>
                            </w:rPr>
                            <w:t>. pareiškėjas neturi skolų Valstybinei mokesčių inspekcijai prie Lietuvos Respublikos finansų ministerijos (toliau – VMI) ar Valstybinio socialinio draudimo fondo biudžetui (toliau – SODRA), išskyrus atvejus, kai mokesčių, delspinigių, baudų mokėjimas atidėtas Lietuvos Respublikos teisės aktų nustatyta tvarka;</w:t>
                          </w:r>
                        </w:p>
                      </w:sdtContent>
                    </w:sdt>
                    <w:sdt>
                      <w:sdtPr>
                        <w:alias w:val="11.2.2 pp."/>
                        <w:tag w:val="part_3143d90b99b8411bb348723dfcbdd9d7"/>
                        <w:id w:val="369877067"/>
                        <w:lock w:val="sdtLocked"/>
                      </w:sdtPr>
                      <w:sdtEndPr/>
                      <w:sdtContent>
                        <w:p w14:paraId="0FDD3A72" w14:textId="3F393871" w:rsidR="000A0F90" w:rsidRDefault="00232A97">
                          <w:pPr>
                            <w:shd w:val="clear" w:color="auto" w:fill="FFFFFF"/>
                            <w:spacing w:line="276" w:lineRule="auto"/>
                            <w:ind w:firstLine="567"/>
                            <w:jc w:val="both"/>
                            <w:rPr>
                              <w:color w:val="000000"/>
                              <w:szCs w:val="24"/>
                              <w:lang w:eastAsia="lt-LT"/>
                            </w:rPr>
                          </w:pPr>
                          <w:sdt>
                            <w:sdtPr>
                              <w:alias w:val="Numeris"/>
                              <w:tag w:val="nr_3143d90b99b8411bb348723dfcbdd9d7"/>
                              <w:id w:val="508649705"/>
                              <w:lock w:val="sdtLocked"/>
                            </w:sdtPr>
                            <w:sdtEndPr/>
                            <w:sdtContent>
                              <w:r w:rsidR="00563EE6">
                                <w:rPr>
                                  <w:color w:val="000000"/>
                                  <w:szCs w:val="24"/>
                                  <w:lang w:eastAsia="lt-LT"/>
                                </w:rPr>
                                <w:t>11.2.2</w:t>
                              </w:r>
                            </w:sdtContent>
                          </w:sdt>
                          <w:r w:rsidR="00563EE6">
                            <w:rPr>
                              <w:color w:val="000000"/>
                              <w:szCs w:val="24"/>
                              <w:lang w:eastAsia="lt-LT"/>
                            </w:rPr>
                            <w:t>. pareiškėjas nepadarė veikos (-ų), nurodytos (-ų) 2014 m. gegužės 15 d. Europos Parlamento ir Tarybos Reglamento (ES) Nr. 508/2014 dėl Europos jūrų reikalų ir žuvininkystės fondo ir kuriuo panaikinami Tarybos reglamentai (EB) Nr. 2328/2003, (EB) Nr. 861/2006, (EB) Nr. 1198/2006 bei (EB) Nr. 791/2007 ir Europos Parlamento ir Tarybos reglamentas Nr. 1255/2011, 10 straipsnio 1 dalies a–c punktuose ar 2021 m. liepos 7 d. Europos Parlamento ir Tarybos Reglamento (ES) 2021/1139, kuriuo nustatomas Europos jūrų reikalų, žvejybos ir akvakultūros fondas ir iš dalies keičiamas Reglamentas (ES) 2017/1004, 11 straipsnio 1 dalies a ir b punktuose, neįvykdė su Europos jūrų reikalų ir žuvininkystės fondu (EJRŽF) ar Europos jūrų reikalų, žvejybos ir akvakultūros fondu susijusio sukčiavimo, kaip apibrėžta 2017 m. liepos 5 d. Europos Parlamento ir Tarybos direktyvos (ES) 2017/1371</w:t>
                          </w:r>
                          <w:r w:rsidR="00563EE6">
                            <w:rPr>
                              <w:color w:val="000000"/>
                              <w:szCs w:val="24"/>
                              <w:vertAlign w:val="superscript"/>
                              <w:lang w:eastAsia="lt-LT"/>
                            </w:rPr>
                            <w:t xml:space="preserve"> </w:t>
                          </w:r>
                          <w:r w:rsidR="00563EE6">
                            <w:rPr>
                              <w:color w:val="000000"/>
                              <w:szCs w:val="24"/>
                              <w:lang w:eastAsia="lt-LT"/>
                            </w:rPr>
                            <w:t>dėl kovos su Sąjungos finansiniams interesams kenkiančiu sukčiavimu baudžiamosios teisės priemonėmis 3 straipsnyje;</w:t>
                          </w:r>
                        </w:p>
                      </w:sdtContent>
                    </w:sdt>
                    <w:sdt>
                      <w:sdtPr>
                        <w:alias w:val="11.2.3 pp."/>
                        <w:tag w:val="part_efe18f03d8b34134b150f4b9c41e8705"/>
                        <w:id w:val="1181628222"/>
                        <w:lock w:val="sdtLocked"/>
                      </w:sdtPr>
                      <w:sdtEndPr/>
                      <w:sdtContent>
                        <w:p w14:paraId="3517E5AE" w14:textId="77777777" w:rsidR="000A0F90" w:rsidRDefault="00232A97">
                          <w:pPr>
                            <w:shd w:val="clear" w:color="auto" w:fill="FFFFFF"/>
                            <w:spacing w:line="276" w:lineRule="auto"/>
                            <w:ind w:firstLine="567"/>
                            <w:jc w:val="both"/>
                            <w:rPr>
                              <w:color w:val="000000"/>
                              <w:szCs w:val="24"/>
                              <w:lang w:eastAsia="lt-LT"/>
                            </w:rPr>
                          </w:pPr>
                          <w:sdt>
                            <w:sdtPr>
                              <w:alias w:val="Numeris"/>
                              <w:tag w:val="nr_efe18f03d8b34134b150f4b9c41e8705"/>
                              <w:id w:val="100691556"/>
                              <w:lock w:val="sdtLocked"/>
                            </w:sdtPr>
                            <w:sdtEndPr/>
                            <w:sdtContent>
                              <w:r w:rsidR="00563EE6">
                                <w:rPr>
                                  <w:color w:val="000000"/>
                                  <w:szCs w:val="24"/>
                                  <w:lang w:eastAsia="lt-LT"/>
                                </w:rPr>
                                <w:t>11.2.3</w:t>
                              </w:r>
                            </w:sdtContent>
                          </w:sdt>
                          <w:r w:rsidR="00563EE6">
                            <w:rPr>
                              <w:color w:val="000000"/>
                              <w:szCs w:val="24"/>
                              <w:lang w:eastAsia="lt-LT"/>
                            </w:rPr>
                            <w:t>. pareiškėjui neiškelta bankroto arba restruktūrizavimo byla, nepradėtas ikiteisminis tyrimas dėl ekonominės veiklos, jis nelikviduojamas, nepriimtas kreditorių susirinkimo nutarimas bankroto procedūras vykdyti ne teismo tvarka;</w:t>
                          </w:r>
                        </w:p>
                      </w:sdtContent>
                    </w:sdt>
                    <w:sdt>
                      <w:sdtPr>
                        <w:alias w:val="11.2.4 pp."/>
                        <w:tag w:val="part_3234afe2e0624a30b8d31af229d4725a"/>
                        <w:id w:val="-398828242"/>
                        <w:lock w:val="sdtLocked"/>
                      </w:sdtPr>
                      <w:sdtEndPr/>
                      <w:sdtContent>
                        <w:p w14:paraId="70D31BE0" w14:textId="22A2915F" w:rsidR="000A0F90" w:rsidRDefault="00232A97">
                          <w:pPr>
                            <w:shd w:val="clear" w:color="auto" w:fill="FFFFFF"/>
                            <w:spacing w:line="276" w:lineRule="auto"/>
                            <w:ind w:firstLine="567"/>
                            <w:jc w:val="both"/>
                            <w:rPr>
                              <w:color w:val="000000"/>
                              <w:szCs w:val="24"/>
                              <w:lang w:eastAsia="lt-LT"/>
                            </w:rPr>
                          </w:pPr>
                          <w:sdt>
                            <w:sdtPr>
                              <w:alias w:val="Numeris"/>
                              <w:tag w:val="nr_3234afe2e0624a30b8d31af229d4725a"/>
                              <w:id w:val="-1597623832"/>
                              <w:lock w:val="sdtLocked"/>
                            </w:sdtPr>
                            <w:sdtEndPr/>
                            <w:sdtContent>
                              <w:r w:rsidR="00563EE6">
                                <w:rPr>
                                  <w:color w:val="000000"/>
                                  <w:szCs w:val="24"/>
                                  <w:lang w:eastAsia="lt-LT"/>
                                </w:rPr>
                                <w:t>11.2.4</w:t>
                              </w:r>
                            </w:sdtContent>
                          </w:sdt>
                          <w:r w:rsidR="00563EE6">
                            <w:rPr>
                              <w:color w:val="000000"/>
                              <w:szCs w:val="24"/>
                              <w:lang w:eastAsia="lt-LT"/>
                            </w:rPr>
                            <w:t xml:space="preserve">. pareiškėjas nėra sunkumų patirianti įmonė, kaip ši sąvoka apibrėžta 2023 m. kovo 17 d. Europos Komisijos komunikato Nr. C(2023)1598 „Valstybės pagalbos žvejybos ir akvakultūros sektoriuje gairės“ I dalies 2 skyriaus 2.5 skirsnyje; </w:t>
                          </w:r>
                        </w:p>
                      </w:sdtContent>
                    </w:sdt>
                    <w:sdt>
                      <w:sdtPr>
                        <w:alias w:val="11.2.5 pp."/>
                        <w:tag w:val="part_db037b07591643e9a66c0906736562fa"/>
                        <w:id w:val="-1195849124"/>
                        <w:lock w:val="sdtLocked"/>
                      </w:sdtPr>
                      <w:sdtEndPr/>
                      <w:sdtContent>
                        <w:p w14:paraId="6DE14E24" w14:textId="38B093A9" w:rsidR="000A0F90" w:rsidRDefault="00232A97">
                          <w:pPr>
                            <w:shd w:val="clear" w:color="auto" w:fill="FFFFFF"/>
                            <w:spacing w:line="276" w:lineRule="auto"/>
                            <w:ind w:firstLine="567"/>
                            <w:jc w:val="both"/>
                            <w:rPr>
                              <w:color w:val="000000"/>
                              <w:szCs w:val="24"/>
                              <w:lang w:eastAsia="lt-LT"/>
                            </w:rPr>
                          </w:pPr>
                          <w:sdt>
                            <w:sdtPr>
                              <w:alias w:val="Numeris"/>
                              <w:tag w:val="nr_db037b07591643e9a66c0906736562fa"/>
                              <w:id w:val="-159395715"/>
                              <w:lock w:val="sdtLocked"/>
                            </w:sdtPr>
                            <w:sdtEndPr/>
                            <w:sdtContent>
                              <w:r w:rsidR="00563EE6">
                                <w:rPr>
                                  <w:color w:val="000000"/>
                                  <w:szCs w:val="24"/>
                                  <w:lang w:eastAsia="lt-LT"/>
                                </w:rPr>
                                <w:t>11.2.5</w:t>
                              </w:r>
                            </w:sdtContent>
                          </w:sdt>
                          <w:r w:rsidR="00563EE6">
                            <w:rPr>
                              <w:color w:val="000000"/>
                              <w:szCs w:val="24"/>
                              <w:lang w:eastAsia="lt-LT"/>
                            </w:rPr>
                            <w:t>. pareiškėjui neišduotas dar neįvykdytas vykdomasis raštas sumoms išieškoti pagal ankstesnį Europos Komisijos sprendimą, kuriuo pagalba skelbiama neteisėta ir nesuderinama su vidaus rinka;</w:t>
                          </w:r>
                        </w:p>
                      </w:sdtContent>
                    </w:sdt>
                    <w:sdt>
                      <w:sdtPr>
                        <w:alias w:val="11.2.6 pp."/>
                        <w:tag w:val="part_f0270d73c08d4f5cbed4278ff0eec47b"/>
                        <w:id w:val="-765378357"/>
                        <w:lock w:val="sdtLocked"/>
                      </w:sdtPr>
                      <w:sdtEndPr/>
                      <w:sdtContent>
                        <w:p w14:paraId="777FBF53" w14:textId="2A60B40F" w:rsidR="000A0F90" w:rsidRDefault="00232A97">
                          <w:pPr>
                            <w:shd w:val="clear" w:color="auto" w:fill="FFFFFF"/>
                            <w:spacing w:line="276" w:lineRule="auto"/>
                            <w:ind w:firstLine="567"/>
                            <w:jc w:val="both"/>
                            <w:rPr>
                              <w:color w:val="000000"/>
                              <w:szCs w:val="24"/>
                              <w:lang w:eastAsia="lt-LT"/>
                            </w:rPr>
                          </w:pPr>
                          <w:sdt>
                            <w:sdtPr>
                              <w:alias w:val="Numeris"/>
                              <w:tag w:val="nr_f0270d73c08d4f5cbed4278ff0eec47b"/>
                              <w:id w:val="-2098475850"/>
                              <w:lock w:val="sdtLocked"/>
                            </w:sdtPr>
                            <w:sdtEndPr/>
                            <w:sdtContent>
                              <w:r w:rsidR="00563EE6">
                                <w:rPr>
                                  <w:color w:val="000000"/>
                                  <w:szCs w:val="24"/>
                                  <w:lang w:eastAsia="lt-LT"/>
                                </w:rPr>
                                <w:t>11.2.6</w:t>
                              </w:r>
                            </w:sdtContent>
                          </w:sdt>
                          <w:r w:rsidR="00563EE6">
                            <w:rPr>
                              <w:color w:val="000000"/>
                              <w:szCs w:val="24"/>
                              <w:lang w:eastAsia="lt-LT"/>
                            </w:rPr>
                            <w:t xml:space="preserve">. pareiškėjas nėra pateikęs paraiškos paramai dėl žvejybos veiklos sustabdymo iš Europos jūrų reikalų, žuvininkystės ir akvakultūros fondo ar kitų viešųjų lėšų.“ </w:t>
                          </w:r>
                        </w:p>
                      </w:sdtContent>
                    </w:sdt>
                  </w:sdtContent>
                </w:sdt>
              </w:sdtContent>
            </w:sdt>
          </w:sdtContent>
        </w:sdt>
        <w:sdt>
          <w:sdtPr>
            <w:alias w:val="5 p."/>
            <w:tag w:val="part_7478ca34adcc453c82b17ec267707379"/>
            <w:id w:val="737667107"/>
            <w:lock w:val="sdtLocked"/>
          </w:sdtPr>
          <w:sdtEndPr/>
          <w:sdtContent>
            <w:p w14:paraId="0CC35DDA" w14:textId="63A23CE8" w:rsidR="000A0F90" w:rsidRDefault="00232A97">
              <w:pPr>
                <w:shd w:val="clear" w:color="auto" w:fill="FFFFFF"/>
                <w:spacing w:line="276" w:lineRule="auto"/>
                <w:ind w:firstLine="567"/>
                <w:jc w:val="both"/>
                <w:rPr>
                  <w:color w:val="000000"/>
                  <w:szCs w:val="24"/>
                  <w:lang w:eastAsia="lt-LT"/>
                </w:rPr>
              </w:pPr>
              <w:sdt>
                <w:sdtPr>
                  <w:alias w:val="Numeris"/>
                  <w:tag w:val="nr_7478ca34adcc453c82b17ec267707379"/>
                  <w:id w:val="2123562580"/>
                  <w:lock w:val="sdtLocked"/>
                </w:sdtPr>
                <w:sdtEndPr/>
                <w:sdtContent>
                  <w:r w:rsidR="00563EE6">
                    <w:t>5</w:t>
                  </w:r>
                </w:sdtContent>
              </w:sdt>
              <w:r w:rsidR="00563EE6">
                <w:t>. Pakeičiu 13.2 papunktį ir jį išdėstau taip:</w:t>
              </w:r>
            </w:p>
            <w:sdt>
              <w:sdtPr>
                <w:alias w:val="citata"/>
                <w:tag w:val="part_046a6e1172704ce1a575afb43e6526d3"/>
                <w:id w:val="1994214281"/>
                <w:lock w:val="sdtLocked"/>
              </w:sdtPr>
              <w:sdtEndPr/>
              <w:sdtContent>
                <w:sdt>
                  <w:sdtPr>
                    <w:alias w:val="13.2 pp."/>
                    <w:tag w:val="part_7b99c003907148aebb0e18fc3c35c11c"/>
                    <w:id w:val="-253054581"/>
                    <w:lock w:val="sdtLocked"/>
                  </w:sdtPr>
                  <w:sdtEndPr/>
                  <w:sdtContent>
                    <w:p w14:paraId="2C192A45" w14:textId="758BA5F3" w:rsidR="000A0F90" w:rsidRDefault="00563EE6">
                      <w:pPr>
                        <w:spacing w:line="276" w:lineRule="auto"/>
                        <w:ind w:firstLine="567"/>
                        <w:jc w:val="both"/>
                        <w:rPr>
                          <w:color w:val="000000"/>
                          <w:szCs w:val="24"/>
                          <w:lang w:eastAsia="lt-LT"/>
                        </w:rPr>
                      </w:pPr>
                      <w:r>
                        <w:rPr>
                          <w:color w:val="000000"/>
                          <w:szCs w:val="24"/>
                          <w:lang w:eastAsia="lt-LT"/>
                        </w:rPr>
                        <w:t>„</w:t>
                      </w:r>
                      <w:sdt>
                        <w:sdtPr>
                          <w:alias w:val="Numeris"/>
                          <w:tag w:val="nr_7b99c003907148aebb0e18fc3c35c11c"/>
                          <w:id w:val="1576479315"/>
                          <w:lock w:val="sdtLocked"/>
                        </w:sdtPr>
                        <w:sdtEndPr/>
                        <w:sdtContent>
                          <w:r>
                            <w:rPr>
                              <w:color w:val="000000"/>
                              <w:szCs w:val="24"/>
                              <w:lang w:eastAsia="lt-LT"/>
                            </w:rPr>
                            <w:t>13.2</w:t>
                          </w:r>
                        </w:sdtContent>
                      </w:sdt>
                      <w:r>
                        <w:rPr>
                          <w:color w:val="000000"/>
                          <w:szCs w:val="24"/>
                          <w:lang w:eastAsia="lt-LT"/>
                        </w:rPr>
                        <w:t>. per 5 darbo dienas nuo informacijos apie sprendimą skirti išmoką gavimo dienos nutraukti verslinę žvejybą visuose vidaus vandenų telkiniuose ir nebeprašyti suteikti teisę į žvejybos kvotą.  Jei po informacijos apie sprendimą skirti išmoką gavimo dienos praėjus daugiau kaip 5 darbo dienoms pareiškėjas vykdo verslinę žvejybą arba prašo suteikti teisę į žvejybos kvotą, išmokos sutartis su juo nesudaroma;“.</w:t>
                      </w:r>
                    </w:p>
                  </w:sdtContent>
                </w:sdt>
              </w:sdtContent>
            </w:sdt>
          </w:sdtContent>
        </w:sdt>
        <w:sdt>
          <w:sdtPr>
            <w:alias w:val="6 p."/>
            <w:tag w:val="part_f7a2558a9a1244d49323c45292a30c5d"/>
            <w:id w:val="64620633"/>
            <w:lock w:val="sdtLocked"/>
          </w:sdtPr>
          <w:sdtEndPr/>
          <w:sdtContent>
            <w:p w14:paraId="61848DF8" w14:textId="4CB09B4F" w:rsidR="000A0F90" w:rsidRDefault="00232A97">
              <w:pPr>
                <w:spacing w:line="276" w:lineRule="auto"/>
                <w:ind w:firstLine="567"/>
                <w:jc w:val="both"/>
                <w:rPr>
                  <w:color w:val="000000"/>
                  <w:szCs w:val="24"/>
                  <w:lang w:eastAsia="lt-LT"/>
                </w:rPr>
              </w:pPr>
              <w:sdt>
                <w:sdtPr>
                  <w:alias w:val="Numeris"/>
                  <w:tag w:val="nr_f7a2558a9a1244d49323c45292a30c5d"/>
                  <w:id w:val="-202023886"/>
                  <w:lock w:val="sdtLocked"/>
                </w:sdtPr>
                <w:sdtEndPr/>
                <w:sdtContent>
                  <w:r w:rsidR="00563EE6">
                    <w:rPr>
                      <w:color w:val="000000"/>
                      <w:szCs w:val="24"/>
                      <w:lang w:eastAsia="lt-LT"/>
                    </w:rPr>
                    <w:t>6</w:t>
                  </w:r>
                </w:sdtContent>
              </w:sdt>
              <w:r w:rsidR="00563EE6">
                <w:rPr>
                  <w:color w:val="000000"/>
                  <w:szCs w:val="24"/>
                  <w:lang w:eastAsia="lt-LT"/>
                </w:rPr>
                <w:t>. Pakeičiu 15 punkto ketvirtąją pastraipą ir ją išdėstau taip:</w:t>
              </w:r>
            </w:p>
            <w:sdt>
              <w:sdtPr>
                <w:alias w:val="citata"/>
                <w:tag w:val="part_5b55790c024143dda72859f1c030cbb6"/>
                <w:id w:val="-1678576801"/>
                <w:lock w:val="sdtLocked"/>
              </w:sdtPr>
              <w:sdtEndPr/>
              <w:sdtContent>
                <w:sdt>
                  <w:sdtPr>
                    <w:alias w:val="pastraipa"/>
                    <w:tag w:val="part_86254162edf041658865fa431cd99a53"/>
                    <w:id w:val="1360393333"/>
                    <w:lock w:val="sdtLocked"/>
                  </w:sdtPr>
                  <w:sdtEndPr/>
                  <w:sdtContent>
                    <w:p w14:paraId="4D52F3F0" w14:textId="2631BF1D" w:rsidR="000A0F90" w:rsidRDefault="00563EE6">
                      <w:pPr>
                        <w:spacing w:line="276" w:lineRule="auto"/>
                        <w:ind w:firstLine="567"/>
                        <w:jc w:val="both"/>
                      </w:pPr>
                      <w:r>
                        <w:rPr>
                          <w:color w:val="000000"/>
                          <w:szCs w:val="24"/>
                          <w:lang w:eastAsia="lt-LT"/>
                        </w:rPr>
                        <w:t>„</w:t>
                      </w:r>
                      <w:r>
                        <w:rPr>
                          <w:i/>
                          <w:iCs/>
                          <w:color w:val="000000"/>
                        </w:rPr>
                        <w:t xml:space="preserve">p – </w:t>
                      </w:r>
                      <w:r>
                        <w:rPr>
                          <w:color w:val="000000"/>
                        </w:rPr>
                        <w:t>pareiškėjo 2018–2022 m. vidaus vandenų telkinyje (telkiniuose), kuriame (kuriuose) turėjo teisę į žvejybą, iš žvejybos veiklos turėtos pajamos, apskaičiuotos pagal pareiškėjo Duomenų apie žvejybą vidaus vandenyse teikimo tvarkos apraše, patvirtintame Lietuvos Respublikos aplinkos ministro 2009 m. rugsėjo 17 d. įsakymu Nr. D1-550 „Dėl Duomenų apie žvejybą vidaus vandenyse teikimo tvarkos aprašo patvirtinimo“ (toliau – Duomenų teikimo tvarka), nustatyta tvarka deklaruotą sugautų žuvų kiekį pagal žuvų rūšis (kg) dauginant iš to ūkio subjekto deklaruotos vidutinės tų žuvų rūšių pirminio pardavimo kainos (</w:t>
                      </w:r>
                      <w:proofErr w:type="spellStart"/>
                      <w:r>
                        <w:rPr>
                          <w:color w:val="000000"/>
                        </w:rPr>
                        <w:t>Eur</w:t>
                      </w:r>
                      <w:proofErr w:type="spellEnd"/>
                      <w:r>
                        <w:rPr>
                          <w:color w:val="000000"/>
                        </w:rPr>
                        <w:t>/kg) 2022 m., kai vertinamos pajamos vykdant specializuotą ungurių, seliavų ir upinių nėgių žvejybą, arba vidutinės tų žuvų rūšių pirminio pardavimo kainos (</w:t>
                      </w:r>
                      <w:proofErr w:type="spellStart"/>
                      <w:r>
                        <w:rPr>
                          <w:color w:val="000000"/>
                        </w:rPr>
                        <w:t>Eur</w:t>
                      </w:r>
                      <w:proofErr w:type="spellEnd"/>
                      <w:r>
                        <w:rPr>
                          <w:color w:val="000000"/>
                        </w:rPr>
                        <w:t>/kg) kalendoriniais metais, esančiais prieš metus, kuriais pateikta paraiška, kai vertinamos pajamos iš verslinės žvejybos Kuršių mariose, polderiuose, ir Nemuno žemupyje (toliau – pajamos). Vidutinė ūkio subjekto atitinkamos  žuvų rūšies pirminio pardavimo kaina (</w:t>
                      </w:r>
                      <w:proofErr w:type="spellStart"/>
                      <w:r>
                        <w:rPr>
                          <w:color w:val="000000"/>
                        </w:rPr>
                        <w:t>Eur</w:t>
                      </w:r>
                      <w:proofErr w:type="spellEnd"/>
                      <w:r>
                        <w:rPr>
                          <w:color w:val="000000"/>
                        </w:rPr>
                        <w:t>/kg) apskaičiuojama sudedant visas to ūkio subjekto tos žuvų rūšies pirminio pardavimo kainas, deklaruotas vadovaujantis Duomenų teikimo tvarka konkrečiais kalendoriniais metais, ir padalijant iš pagal Duomenų teikimo tvarką pateiktų deklaracijų skaičiaus tais kalendoriniais metais. Vidutinė pirminio pardavimo kaina (</w:t>
                      </w:r>
                      <w:proofErr w:type="spellStart"/>
                      <w:r>
                        <w:rPr>
                          <w:color w:val="000000"/>
                        </w:rPr>
                        <w:t>Eur</w:t>
                      </w:r>
                      <w:proofErr w:type="spellEnd"/>
                      <w:r>
                        <w:rPr>
                          <w:color w:val="000000"/>
                        </w:rPr>
                        <w:t xml:space="preserve">/kg) apvalinama vieno euro cento tikslumu. </w:t>
                      </w:r>
                      <w:r>
                        <w:t>Kai pirminio pardavimo kaina nedeklaruota, sugautų žuvų kiekis dauginamas iš kitų ūkio subjektų atitinkamų metų vidutinių pirminio pardavimo kainų vidurkio pagal žuvų rūšis;“.</w:t>
                      </w:r>
                    </w:p>
                  </w:sdtContent>
                </w:sdt>
              </w:sdtContent>
            </w:sdt>
          </w:sdtContent>
        </w:sdt>
        <w:sdt>
          <w:sdtPr>
            <w:alias w:val="7 p."/>
            <w:tag w:val="part_21623722276b4150ac20373fd9b8ee62"/>
            <w:id w:val="-1745871089"/>
            <w:lock w:val="sdtLocked"/>
          </w:sdtPr>
          <w:sdtEndPr/>
          <w:sdtContent>
            <w:p w14:paraId="3C32EEC4" w14:textId="77777777" w:rsidR="000A0F90" w:rsidRDefault="00232A97">
              <w:pPr>
                <w:spacing w:line="276" w:lineRule="auto"/>
                <w:ind w:firstLine="567"/>
                <w:jc w:val="both"/>
              </w:pPr>
              <w:sdt>
                <w:sdtPr>
                  <w:alias w:val="Numeris"/>
                  <w:tag w:val="nr_21623722276b4150ac20373fd9b8ee62"/>
                  <w:id w:val="-1882936805"/>
                  <w:lock w:val="sdtLocked"/>
                </w:sdtPr>
                <w:sdtEndPr/>
                <w:sdtContent>
                  <w:r w:rsidR="00563EE6">
                    <w:t>7</w:t>
                  </w:r>
                </w:sdtContent>
              </w:sdt>
              <w:r w:rsidR="00563EE6">
                <w:t>. Pakeičiu 16.1 papunktį ir jį išdėstau taip:</w:t>
              </w:r>
            </w:p>
            <w:sdt>
              <w:sdtPr>
                <w:alias w:val="citata"/>
                <w:tag w:val="part_91f9ad9e5fce4fb0a40bc092ea13f0bd"/>
                <w:id w:val="2055424107"/>
                <w:lock w:val="sdtLocked"/>
              </w:sdtPr>
              <w:sdtEndPr/>
              <w:sdtContent>
                <w:sdt>
                  <w:sdtPr>
                    <w:alias w:val="16.1 pp."/>
                    <w:tag w:val="part_ca3233fb0f504304824f9375a4bbaa85"/>
                    <w:id w:val="-1996712838"/>
                    <w:lock w:val="sdtLocked"/>
                  </w:sdtPr>
                  <w:sdtEndPr/>
                  <w:sdtContent>
                    <w:p w14:paraId="08FEB8A3" w14:textId="2B189BBA" w:rsidR="000A0F90" w:rsidRDefault="00563EE6">
                      <w:pPr>
                        <w:spacing w:line="276" w:lineRule="auto"/>
                        <w:ind w:firstLine="709"/>
                        <w:jc w:val="both"/>
                        <w:textAlignment w:val="baseline"/>
                        <w:rPr>
                          <w:szCs w:val="24"/>
                          <w:lang w:eastAsia="lt-LT"/>
                        </w:rPr>
                      </w:pPr>
                      <w:r>
                        <w:rPr>
                          <w:color w:val="000000"/>
                          <w:szCs w:val="24"/>
                          <w:lang w:eastAsia="lt-LT"/>
                        </w:rPr>
                        <w:t>„</w:t>
                      </w:r>
                      <w:sdt>
                        <w:sdtPr>
                          <w:alias w:val="Numeris"/>
                          <w:tag w:val="nr_ca3233fb0f504304824f9375a4bbaa85"/>
                          <w:id w:val="931404667"/>
                          <w:lock w:val="sdtLocked"/>
                        </w:sdtPr>
                        <w:sdtEndPr/>
                        <w:sdtContent>
                          <w:r>
                            <w:rPr>
                              <w:color w:val="000000"/>
                              <w:szCs w:val="24"/>
                              <w:lang w:eastAsia="lt-LT"/>
                            </w:rPr>
                            <w:t>16.1</w:t>
                          </w:r>
                        </w:sdtContent>
                      </w:sdt>
                      <w:r>
                        <w:rPr>
                          <w:color w:val="000000"/>
                          <w:szCs w:val="24"/>
                          <w:lang w:eastAsia="lt-LT"/>
                        </w:rPr>
                        <w:t>. Į pajamas neįtraukiamos ūkio subjekto sužvejotos mažesnės negu nustatyto minimalaus (verslinio) dydžio žuvys, viršijančios nustatytą leidžiamą šalutinį laimikį, ir žuvys, kurių verslinė žvejyba 2018–2022 metais visiškai ar tuo metu</w:t>
                      </w:r>
                      <w:r>
                        <w:rPr>
                          <w:b/>
                          <w:bCs/>
                          <w:color w:val="000000"/>
                          <w:szCs w:val="24"/>
                          <w:lang w:eastAsia="lt-LT"/>
                        </w:rPr>
                        <w:t xml:space="preserve"> </w:t>
                      </w:r>
                      <w:r>
                        <w:rPr>
                          <w:color w:val="000000"/>
                          <w:szCs w:val="24"/>
                          <w:lang w:eastAsia="lt-LT"/>
                        </w:rPr>
                        <w:t>buvo draudžiama, nurodytos Draudžiamų perdirbti, parduoti ar supirkti vidaus vandenų žvejybos produktų panaudojimo tvarkos aprašo, patvirtinto Lietuvos Respublikos aplinkos ministro 2013 m. spalio 30 d. įsakymu Nr. D1-804 „Dėl Draudžiamų perdirbti, parduoti ar supirkti vidaus vandenų žvejybos produktų panaudojimo tvarkos aprašo patvirtinimo“, 4 punkte.“</w:t>
                      </w:r>
                    </w:p>
                  </w:sdtContent>
                </w:sdt>
              </w:sdtContent>
            </w:sdt>
          </w:sdtContent>
        </w:sdt>
        <w:sdt>
          <w:sdtPr>
            <w:alias w:val="8 p."/>
            <w:tag w:val="part_2f68c7d159484b36a7b18deb12efe889"/>
            <w:id w:val="-1825035791"/>
            <w:lock w:val="sdtLocked"/>
          </w:sdtPr>
          <w:sdtEndPr/>
          <w:sdtContent>
            <w:p w14:paraId="464E0665" w14:textId="2FFA52E9" w:rsidR="000A0F90" w:rsidRDefault="00232A97">
              <w:pPr>
                <w:spacing w:line="276" w:lineRule="auto"/>
                <w:ind w:firstLine="567"/>
                <w:jc w:val="both"/>
              </w:pPr>
              <w:sdt>
                <w:sdtPr>
                  <w:alias w:val="Numeris"/>
                  <w:tag w:val="nr_2f68c7d159484b36a7b18deb12efe889"/>
                  <w:id w:val="-973516077"/>
                  <w:lock w:val="sdtLocked"/>
                </w:sdtPr>
                <w:sdtEndPr/>
                <w:sdtContent>
                  <w:r w:rsidR="00563EE6">
                    <w:t>8</w:t>
                  </w:r>
                </w:sdtContent>
              </w:sdt>
              <w:r w:rsidR="00563EE6">
                <w:t>. Pakeičiu 16.7 papunktį ir jį išdėstau taip:</w:t>
              </w:r>
            </w:p>
            <w:sdt>
              <w:sdtPr>
                <w:alias w:val="citata"/>
                <w:tag w:val="part_a92f23c069024d7faa33ff53c835ffa6"/>
                <w:id w:val="-748027175"/>
                <w:lock w:val="sdtLocked"/>
              </w:sdtPr>
              <w:sdtEndPr/>
              <w:sdtContent>
                <w:sdt>
                  <w:sdtPr>
                    <w:alias w:val="16.7 pp."/>
                    <w:tag w:val="part_5adc618041d74429940d69ac22c2451c"/>
                    <w:id w:val="-1187359684"/>
                    <w:lock w:val="sdtLocked"/>
                  </w:sdtPr>
                  <w:sdtEndPr/>
                  <w:sdtContent>
                    <w:p w14:paraId="4E0FFE61" w14:textId="54E6C180" w:rsidR="000A0F90" w:rsidRDefault="00563EE6">
                      <w:pPr>
                        <w:spacing w:line="276" w:lineRule="auto"/>
                        <w:ind w:firstLine="567"/>
                        <w:jc w:val="both"/>
                        <w:rPr>
                          <w:color w:val="000000"/>
                          <w:szCs w:val="24"/>
                          <w:lang w:eastAsia="lt-LT"/>
                        </w:rPr>
                      </w:pPr>
                      <w:r>
                        <w:rPr>
                          <w:color w:val="000000"/>
                          <w:szCs w:val="24"/>
                          <w:lang w:eastAsia="en-GB"/>
                        </w:rPr>
                        <w:t>„</w:t>
                      </w:r>
                      <w:sdt>
                        <w:sdtPr>
                          <w:alias w:val="Numeris"/>
                          <w:tag w:val="nr_5adc618041d74429940d69ac22c2451c"/>
                          <w:id w:val="-962651735"/>
                          <w:lock w:val="sdtLocked"/>
                        </w:sdtPr>
                        <w:sdtEndPr/>
                        <w:sdtContent>
                          <w:r>
                            <w:rPr>
                              <w:color w:val="000000"/>
                              <w:szCs w:val="24"/>
                              <w:lang w:eastAsia="en-GB"/>
                            </w:rPr>
                            <w:t>16.7</w:t>
                          </w:r>
                        </w:sdtContent>
                      </w:sdt>
                      <w:r>
                        <w:rPr>
                          <w:color w:val="000000"/>
                          <w:szCs w:val="24"/>
                          <w:lang w:eastAsia="en-GB"/>
                        </w:rPr>
                        <w:t>. Į išmoką įskaičiuojamos tik tokios p</w:t>
                      </w:r>
                      <w:r>
                        <w:rPr>
                          <w:bCs/>
                          <w:iCs/>
                          <w:color w:val="000000"/>
                          <w:szCs w:val="24"/>
                          <w:lang w:eastAsia="en-GB"/>
                        </w:rPr>
                        <w:t xml:space="preserve">areiškėjo su žvejybos veikla susijusio </w:t>
                      </w:r>
                      <w:r>
                        <w:rPr>
                          <w:color w:val="000000"/>
                          <w:szCs w:val="24"/>
                          <w:lang w:eastAsia="lt-LT"/>
                        </w:rPr>
                        <w:t>ilgalaikio materialaus turto</w:t>
                      </w:r>
                      <w:r>
                        <w:rPr>
                          <w:color w:val="000000"/>
                          <w:szCs w:val="24"/>
                          <w:lang w:eastAsia="en-GB"/>
                        </w:rPr>
                        <w:t xml:space="preserve"> </w:t>
                      </w:r>
                      <w:r>
                        <w:rPr>
                          <w:color w:val="000000"/>
                          <w:szCs w:val="24"/>
                          <w:lang w:eastAsia="lt-LT"/>
                        </w:rPr>
                        <w:t xml:space="preserve">transportavimo iki sunaikinimo vietos ir sunaikinimo </w:t>
                      </w:r>
                      <w:r>
                        <w:rPr>
                          <w:color w:val="000000"/>
                          <w:szCs w:val="24"/>
                          <w:lang w:eastAsia="en-GB"/>
                        </w:rPr>
                        <w:t>išlaidos ir nuostoliai atsirandantys dėl finansinių įsipareigojimų, įgyvendinant Lietuvos žuvininkystės sektoriaus 2014–2020 metų veiksmų programos priemones, nevykdymo, kurie patirti nuo sprendimo skirti išmoką dienos iki prašymo išmokėti išmoką pateikimo dienos (p</w:t>
                      </w:r>
                      <w:r>
                        <w:rPr>
                          <w:rFonts w:ascii="inherit" w:hAnsi="inherit"/>
                          <w:szCs w:val="24"/>
                          <w:lang w:eastAsia="en-GB"/>
                        </w:rPr>
                        <w:t>ridėtinės vertės mokestis į išmoką neįskaičiuojamas</w:t>
                      </w:r>
                      <w:r>
                        <w:rPr>
                          <w:color w:val="000000"/>
                          <w:szCs w:val="24"/>
                          <w:lang w:eastAsia="en-GB"/>
                        </w:rPr>
                        <w:t>).“</w:t>
                      </w:r>
                    </w:p>
                  </w:sdtContent>
                </w:sdt>
              </w:sdtContent>
            </w:sdt>
          </w:sdtContent>
        </w:sdt>
        <w:sdt>
          <w:sdtPr>
            <w:alias w:val="9 p."/>
            <w:tag w:val="part_ae52f516db3c48448fba578133c18bbd"/>
            <w:id w:val="-1591070444"/>
            <w:lock w:val="sdtLocked"/>
          </w:sdtPr>
          <w:sdtEndPr/>
          <w:sdtContent>
            <w:p w14:paraId="7D7F4ABB" w14:textId="3A0503F6" w:rsidR="000A0F90" w:rsidRDefault="00232A97">
              <w:pPr>
                <w:spacing w:line="276" w:lineRule="auto"/>
                <w:ind w:firstLine="567"/>
                <w:jc w:val="both"/>
                <w:rPr>
                  <w:color w:val="000000"/>
                  <w:szCs w:val="24"/>
                  <w:lang w:eastAsia="lt-LT"/>
                </w:rPr>
              </w:pPr>
              <w:sdt>
                <w:sdtPr>
                  <w:alias w:val="Numeris"/>
                  <w:tag w:val="nr_ae52f516db3c48448fba578133c18bbd"/>
                  <w:id w:val="1440880145"/>
                  <w:lock w:val="sdtLocked"/>
                </w:sdtPr>
                <w:sdtEndPr/>
                <w:sdtContent>
                  <w:r w:rsidR="00563EE6">
                    <w:rPr>
                      <w:color w:val="000000"/>
                      <w:szCs w:val="24"/>
                      <w:lang w:eastAsia="lt-LT"/>
                    </w:rPr>
                    <w:t>9</w:t>
                  </w:r>
                </w:sdtContent>
              </w:sdt>
              <w:r w:rsidR="00563EE6">
                <w:rPr>
                  <w:color w:val="000000"/>
                  <w:szCs w:val="24"/>
                  <w:lang w:eastAsia="lt-LT"/>
                </w:rPr>
                <w:t xml:space="preserve">. </w:t>
              </w:r>
              <w:r w:rsidR="00563EE6">
                <w:t>Pakeičiu 19 punktą ir jį išdėstau taip:</w:t>
              </w:r>
            </w:p>
            <w:sdt>
              <w:sdtPr>
                <w:alias w:val="citata"/>
                <w:tag w:val="part_f9ca15c4b8744ec39fa3bf1dc9a5e26e"/>
                <w:id w:val="1872416646"/>
                <w:lock w:val="sdtLocked"/>
              </w:sdtPr>
              <w:sdtEndPr/>
              <w:sdtContent>
                <w:sdt>
                  <w:sdtPr>
                    <w:alias w:val="19 p."/>
                    <w:tag w:val="part_dfc43a4b94394ce89d68694dd079d713"/>
                    <w:id w:val="-1985154806"/>
                    <w:lock w:val="sdtLocked"/>
                  </w:sdtPr>
                  <w:sdtEndPr/>
                  <w:sdtContent>
                    <w:p w14:paraId="77D3E53B" w14:textId="1E3A2C35" w:rsidR="000A0F90" w:rsidRDefault="00563EE6">
                      <w:pPr>
                        <w:spacing w:line="276" w:lineRule="auto"/>
                        <w:ind w:firstLine="567"/>
                        <w:jc w:val="both"/>
                        <w:rPr>
                          <w:szCs w:val="24"/>
                          <w:lang w:eastAsia="lt-LT"/>
                        </w:rPr>
                      </w:pPr>
                      <w:r>
                        <w:rPr>
                          <w:szCs w:val="24"/>
                          <w:lang w:eastAsia="lt-LT"/>
                        </w:rPr>
                        <w:t>„</w:t>
                      </w:r>
                      <w:sdt>
                        <w:sdtPr>
                          <w:alias w:val="Numeris"/>
                          <w:tag w:val="nr_dfc43a4b94394ce89d68694dd079d713"/>
                          <w:id w:val="-828285506"/>
                          <w:lock w:val="sdtLocked"/>
                        </w:sdtPr>
                        <w:sdtEndPr/>
                        <w:sdtContent>
                          <w:r>
                            <w:rPr>
                              <w:szCs w:val="24"/>
                              <w:lang w:eastAsia="lt-LT"/>
                            </w:rPr>
                            <w:t>19</w:t>
                          </w:r>
                        </w:sdtContent>
                      </w:sdt>
                      <w:r>
                        <w:rPr>
                          <w:szCs w:val="24"/>
                          <w:lang w:eastAsia="lt-LT"/>
                        </w:rPr>
                        <w:t xml:space="preserve">. Paraiškos registruojamos APVIS eilės tvarka pagal registracijos datą pagrindiniame sąraše. Paraiškos vertinimui priimamos iki kvietime nurodyto termino pabaigos. Agentūros sprendimu paraiškų teikimo terminas gali būti pratęstas. Apie gautą paraišką Agentūra informuoja pareiškėją per APVIS automatine žinute ir el. paštu. </w:t>
                      </w:r>
                      <w:r>
                        <w:rPr>
                          <w:color w:val="000000"/>
                          <w:szCs w:val="24"/>
                          <w:lang w:eastAsia="lt-LT"/>
                        </w:rPr>
                        <w:t>Kai registruotose paraiškose prašoma išmokoms suma viršija kvietime nurodytą einamųjų metų lėšų sumą, paraiškos įtraukiamos į rezervinį sąrašą. Rezervinis sąrašas pildomas, kol baigiasi kvietime nurodytas terminas.</w:t>
                      </w:r>
                      <w:r>
                        <w:rPr>
                          <w:rFonts w:ascii="Calibri" w:hAnsi="Calibri" w:cs="Calibri"/>
                          <w:color w:val="000000"/>
                          <w:szCs w:val="24"/>
                          <w:lang w:eastAsia="lt-LT"/>
                        </w:rPr>
                        <w:t xml:space="preserve"> </w:t>
                      </w:r>
                      <w:r>
                        <w:rPr>
                          <w:color w:val="000000"/>
                          <w:szCs w:val="24"/>
                          <w:lang w:eastAsia="lt-LT"/>
                        </w:rPr>
                        <w:t xml:space="preserve">Rezervinio sąrašo paraiškos vertinamos eilės tvarka pagal jų registracijos datą APVIS ir sprendimas skirti išmoką priimamas, jei priėmus sprendimus skirti išmokas pagrindiniame sąraše esančioms paraiškoms lieka lėšų. Pasibaigus kvietime nurodytai lėšų sumai, likusios paraiškos skirti išmoką, dėl kurių nepriimtas sprendimas, nenagrinėjamos, paraiškėjai informuojami apie nenagrinėjimo priežastis; paskelbus naują kvietimą teikti paraiškas, šios nenagrinėtos paraiškos nagrinėjamos prioriteto tvarka pagal </w:t>
                      </w:r>
                      <w:r>
                        <w:rPr>
                          <w:szCs w:val="24"/>
                          <w:lang w:eastAsia="lt-LT"/>
                        </w:rPr>
                        <w:t>registracijos datą.</w:t>
                      </w:r>
                      <w:r>
                        <w:t xml:space="preserve"> Paskelbus naują kvietimą, Agentūra gali paprašyti atnaujinti informaciją paraiškose, įrašytose į rezervinį sąrašą.</w:t>
                      </w:r>
                      <w:r>
                        <w:rPr>
                          <w:szCs w:val="24"/>
                          <w:lang w:eastAsia="lt-LT"/>
                        </w:rPr>
                        <w:t>“</w:t>
                      </w:r>
                    </w:p>
                  </w:sdtContent>
                </w:sdt>
              </w:sdtContent>
            </w:sdt>
          </w:sdtContent>
        </w:sdt>
        <w:sdt>
          <w:sdtPr>
            <w:alias w:val="10 p."/>
            <w:tag w:val="part_41c6f8e97cda4092b9dbd09fd6d99bd2"/>
            <w:id w:val="-1974903210"/>
            <w:lock w:val="sdtLocked"/>
          </w:sdtPr>
          <w:sdtEndPr/>
          <w:sdtContent>
            <w:p w14:paraId="024C73DA" w14:textId="7FA86944" w:rsidR="000A0F90" w:rsidRDefault="00232A97">
              <w:pPr>
                <w:spacing w:line="276" w:lineRule="auto"/>
                <w:ind w:firstLine="567"/>
                <w:jc w:val="both"/>
                <w:rPr>
                  <w:color w:val="000000"/>
                  <w:szCs w:val="24"/>
                  <w:lang w:eastAsia="lt-LT"/>
                </w:rPr>
              </w:pPr>
              <w:sdt>
                <w:sdtPr>
                  <w:alias w:val="Numeris"/>
                  <w:tag w:val="nr_41c6f8e97cda4092b9dbd09fd6d99bd2"/>
                  <w:id w:val="765811331"/>
                  <w:lock w:val="sdtLocked"/>
                </w:sdtPr>
                <w:sdtEndPr/>
                <w:sdtContent>
                  <w:r w:rsidR="00563EE6">
                    <w:rPr>
                      <w:szCs w:val="24"/>
                      <w:lang w:eastAsia="lt-LT"/>
                    </w:rPr>
                    <w:t>10</w:t>
                  </w:r>
                </w:sdtContent>
              </w:sdt>
              <w:r w:rsidR="00563EE6">
                <w:rPr>
                  <w:szCs w:val="24"/>
                  <w:lang w:eastAsia="lt-LT"/>
                </w:rPr>
                <w:t xml:space="preserve">. </w:t>
              </w:r>
              <w:r w:rsidR="00563EE6">
                <w:t>Pakeičiu 20 punktą ir jį išdėstau taip:</w:t>
              </w:r>
            </w:p>
            <w:sdt>
              <w:sdtPr>
                <w:alias w:val="citata"/>
                <w:tag w:val="part_11f94d5bbc7645dfab62edcdc49fda0b"/>
                <w:id w:val="791405683"/>
                <w:lock w:val="sdtLocked"/>
              </w:sdtPr>
              <w:sdtEndPr/>
              <w:sdtContent>
                <w:sdt>
                  <w:sdtPr>
                    <w:alias w:val="20 p."/>
                    <w:tag w:val="part_7db9cb57f70a47a7be4d7a1f378b7037"/>
                    <w:id w:val="1125431402"/>
                    <w:lock w:val="sdtLocked"/>
                  </w:sdtPr>
                  <w:sdtEndPr/>
                  <w:sdtContent>
                    <w:p w14:paraId="4A053688" w14:textId="77777777" w:rsidR="000A0F90" w:rsidRDefault="00563EE6">
                      <w:pPr>
                        <w:spacing w:line="276" w:lineRule="auto"/>
                        <w:ind w:firstLine="567"/>
                        <w:jc w:val="both"/>
                        <w:rPr>
                          <w:szCs w:val="24"/>
                        </w:rPr>
                      </w:pPr>
                      <w:r>
                        <w:rPr>
                          <w:szCs w:val="24"/>
                        </w:rPr>
                        <w:t>„</w:t>
                      </w:r>
                      <w:sdt>
                        <w:sdtPr>
                          <w:alias w:val="Numeris"/>
                          <w:tag w:val="nr_7db9cb57f70a47a7be4d7a1f378b7037"/>
                          <w:id w:val="-1413623869"/>
                          <w:lock w:val="sdtLocked"/>
                        </w:sdtPr>
                        <w:sdtEndPr/>
                        <w:sdtContent>
                          <w:r>
                            <w:rPr>
                              <w:szCs w:val="24"/>
                            </w:rPr>
                            <w:t>20</w:t>
                          </w:r>
                        </w:sdtContent>
                      </w:sdt>
                      <w:r>
                        <w:rPr>
                          <w:szCs w:val="24"/>
                        </w:rPr>
                        <w:t>. Pareiškėjai su paraiška Agentūrai pateikia:</w:t>
                      </w:r>
                    </w:p>
                    <w:sdt>
                      <w:sdtPr>
                        <w:alias w:val="20.1 pp."/>
                        <w:tag w:val="part_7fdc99d2f25042a2bb04dfd568a97190"/>
                        <w:id w:val="-2115735803"/>
                        <w:lock w:val="sdtLocked"/>
                      </w:sdtPr>
                      <w:sdtEndPr/>
                      <w:sdtContent>
                        <w:p w14:paraId="4509CC0F" w14:textId="77777777" w:rsidR="000A0F90" w:rsidRDefault="00232A97">
                          <w:pPr>
                            <w:spacing w:line="276" w:lineRule="auto"/>
                            <w:ind w:firstLine="567"/>
                            <w:jc w:val="both"/>
                            <w:rPr>
                              <w:szCs w:val="24"/>
                            </w:rPr>
                          </w:pPr>
                          <w:sdt>
                            <w:sdtPr>
                              <w:alias w:val="Numeris"/>
                              <w:tag w:val="nr_7fdc99d2f25042a2bb04dfd568a97190"/>
                              <w:id w:val="-998271030"/>
                              <w:lock w:val="sdtLocked"/>
                            </w:sdtPr>
                            <w:sdtEndPr/>
                            <w:sdtContent>
                              <w:r w:rsidR="00563EE6">
                                <w:rPr>
                                  <w:szCs w:val="24"/>
                                </w:rPr>
                                <w:t>20.1</w:t>
                              </w:r>
                            </w:sdtContent>
                          </w:sdt>
                          <w:r w:rsidR="00563EE6">
                            <w:rPr>
                              <w:szCs w:val="24"/>
                            </w:rPr>
                            <w:t xml:space="preserve">. numatomų sunaikinti žvejybos laivų, jų dalių ir (ar) verslinės žvejybos įrankių likutinę vertę pagrindžiančius turto apskaitos dokumentus, jei prašoma į išmoką įskaičiuoti numatomų sunaikinti žvejybos laivų ir (ar) verslinės žvejybos įrankių likutinę vertę; </w:t>
                          </w:r>
                        </w:p>
                      </w:sdtContent>
                    </w:sdt>
                    <w:sdt>
                      <w:sdtPr>
                        <w:alias w:val="20.2 pp."/>
                        <w:tag w:val="part_bbfea6b1df4e45d59641568406f74dcb"/>
                        <w:id w:val="-1438436717"/>
                        <w:lock w:val="sdtLocked"/>
                      </w:sdtPr>
                      <w:sdtEndPr/>
                      <w:sdtContent>
                        <w:p w14:paraId="23E64553" w14:textId="77777777" w:rsidR="000A0F90" w:rsidRDefault="00232A97">
                          <w:pPr>
                            <w:spacing w:line="276" w:lineRule="auto"/>
                            <w:ind w:right="-1" w:firstLine="567"/>
                            <w:jc w:val="both"/>
                            <w:rPr>
                              <w:color w:val="000000"/>
                              <w:szCs w:val="24"/>
                              <w:lang w:eastAsia="en-GB"/>
                            </w:rPr>
                          </w:pPr>
                          <w:sdt>
                            <w:sdtPr>
                              <w:alias w:val="Numeris"/>
                              <w:tag w:val="nr_bbfea6b1df4e45d59641568406f74dcb"/>
                              <w:id w:val="1871493590"/>
                              <w:lock w:val="sdtLocked"/>
                            </w:sdtPr>
                            <w:sdtEndPr/>
                            <w:sdtContent>
                              <w:r w:rsidR="00563EE6">
                                <w:rPr>
                                  <w:szCs w:val="24"/>
                                </w:rPr>
                                <w:t>20.2</w:t>
                              </w:r>
                            </w:sdtContent>
                          </w:sdt>
                          <w:r w:rsidR="00563EE6">
                            <w:rPr>
                              <w:szCs w:val="24"/>
                            </w:rPr>
                            <w:t xml:space="preserve">. jei prašoma į išmoką įskaičiuoti numatytų sunaikinti verslinės žvejybos įrankių likutinę vertę ir sunaikinimo išlaidas, – </w:t>
                          </w:r>
                          <w:r w:rsidR="00563EE6">
                            <w:rPr>
                              <w:color w:val="000000"/>
                              <w:szCs w:val="24"/>
                              <w:lang w:eastAsia="en-GB"/>
                            </w:rPr>
                            <w:t xml:space="preserve">žvejybos žurnalo duomenis, kuriame įrašytas įrankio plombos numeris ar kitus </w:t>
                          </w:r>
                          <w:proofErr w:type="spellStart"/>
                          <w:r w:rsidR="00563EE6">
                            <w:rPr>
                              <w:color w:val="000000"/>
                              <w:szCs w:val="24"/>
                              <w:lang w:eastAsia="en-GB"/>
                            </w:rPr>
                            <w:t>įrodymus</w:t>
                          </w:r>
                          <w:proofErr w:type="spellEnd"/>
                          <w:r w:rsidR="00563EE6">
                            <w:rPr>
                              <w:color w:val="000000"/>
                              <w:szCs w:val="24"/>
                              <w:lang w:eastAsia="en-GB"/>
                            </w:rPr>
                            <w:t>, kad žvejybos įrankiais, kurių likutinę vertę ir sunaikinimo išlaidas prašoma įskaičiuoti į išmoką, pareiškėjas žvejojo bent kartą per paskutinius trejus metus iki paraiškos pateikimo;</w:t>
                          </w:r>
                        </w:p>
                      </w:sdtContent>
                    </w:sdt>
                    <w:sdt>
                      <w:sdtPr>
                        <w:alias w:val="20.3 pp."/>
                        <w:tag w:val="part_7d7581aa7f0c4563bfc1d758c2b622e0"/>
                        <w:id w:val="-1770850704"/>
                        <w:lock w:val="sdtLocked"/>
                      </w:sdtPr>
                      <w:sdtEndPr/>
                      <w:sdtContent>
                        <w:p w14:paraId="53FE4DE1" w14:textId="067BA4E3" w:rsidR="000A0F90" w:rsidRDefault="00232A97">
                          <w:pPr>
                            <w:spacing w:line="276" w:lineRule="auto"/>
                            <w:ind w:right="-1" w:firstLine="567"/>
                            <w:jc w:val="both"/>
                          </w:pPr>
                          <w:sdt>
                            <w:sdtPr>
                              <w:alias w:val="Numeris"/>
                              <w:tag w:val="nr_7d7581aa7f0c4563bfc1d758c2b622e0"/>
                              <w:id w:val="-1810243652"/>
                              <w:lock w:val="sdtLocked"/>
                            </w:sdtPr>
                            <w:sdtEndPr/>
                            <w:sdtContent>
                              <w:r w:rsidR="00563EE6">
                                <w:rPr>
                                  <w:color w:val="000000"/>
                                  <w:szCs w:val="24"/>
                                  <w:lang w:eastAsia="en-GB"/>
                                </w:rPr>
                                <w:t>20.3</w:t>
                              </w:r>
                            </w:sdtContent>
                          </w:sdt>
                          <w:r w:rsidR="00563EE6">
                            <w:rPr>
                              <w:color w:val="000000"/>
                              <w:szCs w:val="24"/>
                              <w:lang w:eastAsia="en-GB"/>
                            </w:rPr>
                            <w:t xml:space="preserve">. </w:t>
                          </w:r>
                          <w:r w:rsidR="00563EE6">
                            <w:t>transportavimo ir sunaikinimo išlaidoms pagrįsti pateikiami ne mažiau kaip trys komerciniai pasiūlymai, transportavimo ir sunaikinimo išlaidų dydis apskaičiuojamas pagal mažiausią pasiūlytą kainą;</w:t>
                          </w:r>
                        </w:p>
                      </w:sdtContent>
                    </w:sdt>
                    <w:sdt>
                      <w:sdtPr>
                        <w:alias w:val="20.4 pp."/>
                        <w:tag w:val="part_658e0dbad5bc4fa181cca081eed38f35"/>
                        <w:id w:val="811523342"/>
                        <w:lock w:val="sdtLocked"/>
                      </w:sdtPr>
                      <w:sdtEndPr/>
                      <w:sdtContent>
                        <w:p w14:paraId="5DFE8A93" w14:textId="4790471C" w:rsidR="000A0F90" w:rsidRDefault="00232A97">
                          <w:pPr>
                            <w:spacing w:line="276" w:lineRule="auto"/>
                            <w:ind w:right="-1" w:firstLine="567"/>
                            <w:jc w:val="both"/>
                          </w:pPr>
                          <w:sdt>
                            <w:sdtPr>
                              <w:alias w:val="Numeris"/>
                              <w:tag w:val="nr_658e0dbad5bc4fa181cca081eed38f35"/>
                              <w:id w:val="-1542131074"/>
                              <w:lock w:val="sdtLocked"/>
                            </w:sdtPr>
                            <w:sdtEndPr/>
                            <w:sdtContent>
                              <w:r w:rsidR="00563EE6">
                                <w:t>20.4</w:t>
                              </w:r>
                            </w:sdtContent>
                          </w:sdt>
                          <w:r w:rsidR="00563EE6">
                            <w:t>. darbuotojų sąrašą, su kuriais planuojama nutraukti darbo sutartis, planuojamas nutraukti darbo sutartis ir jų pakeitimus, kiekvieno darbuotojo vidutinio darbo užmokesčio dydžio apskaičiavimą pagrindžiantį apskaitos dokumentą;</w:t>
                          </w:r>
                        </w:p>
                      </w:sdtContent>
                    </w:sdt>
                    <w:sdt>
                      <w:sdtPr>
                        <w:alias w:val="20.5 pp."/>
                        <w:tag w:val="part_3c3eef380c684c348248749f088ae875"/>
                        <w:id w:val="426083928"/>
                        <w:lock w:val="sdtLocked"/>
                      </w:sdtPr>
                      <w:sdtEndPr/>
                      <w:sdtContent>
                        <w:p w14:paraId="09172171" w14:textId="264B2B49" w:rsidR="000A0F90" w:rsidRDefault="00232A97">
                          <w:pPr>
                            <w:spacing w:line="276" w:lineRule="auto"/>
                            <w:ind w:right="-1" w:firstLine="567"/>
                            <w:jc w:val="both"/>
                          </w:pPr>
                          <w:sdt>
                            <w:sdtPr>
                              <w:alias w:val="Numeris"/>
                              <w:tag w:val="nr_3c3eef380c684c348248749f088ae875"/>
                              <w:id w:val="-966429111"/>
                              <w:lock w:val="sdtLocked"/>
                            </w:sdtPr>
                            <w:sdtEndPr/>
                            <w:sdtContent>
                              <w:r w:rsidR="00563EE6">
                                <w:t>20.5</w:t>
                              </w:r>
                            </w:sdtContent>
                          </w:sdt>
                          <w:r w:rsidR="00563EE6">
                            <w:t>. Nacionalinės mokėjimo agentūros prie Žemės ūkio ministerijos raštą apie ūkio subjektui nustatytiną sankcijos dydį, jei prašoma į išmoką įskaičiuoti Tvarkos aprašo 15 punkte nurodytus nuostolius;</w:t>
                          </w:r>
                        </w:p>
                      </w:sdtContent>
                    </w:sdt>
                    <w:sdt>
                      <w:sdtPr>
                        <w:alias w:val="20.6 pp."/>
                        <w:tag w:val="part_1ad9cab186db4c16a6105d40138abfa4"/>
                        <w:id w:val="39726115"/>
                        <w:lock w:val="sdtLocked"/>
                      </w:sdtPr>
                      <w:sdtEndPr/>
                      <w:sdtContent>
                        <w:p w14:paraId="25C5A991" w14:textId="4369E1DE" w:rsidR="000A0F90" w:rsidRDefault="00232A97">
                          <w:pPr>
                            <w:spacing w:line="276" w:lineRule="auto"/>
                            <w:ind w:right="-1" w:firstLine="567"/>
                            <w:jc w:val="both"/>
                          </w:pPr>
                          <w:sdt>
                            <w:sdtPr>
                              <w:alias w:val="Numeris"/>
                              <w:tag w:val="nr_1ad9cab186db4c16a6105d40138abfa4"/>
                              <w:id w:val="676549139"/>
                              <w:lock w:val="sdtLocked"/>
                            </w:sdtPr>
                            <w:sdtEndPr/>
                            <w:sdtContent>
                              <w:r w:rsidR="00563EE6">
                                <w:t>20.6</w:t>
                              </w:r>
                            </w:sdtContent>
                          </w:sdt>
                          <w:r w:rsidR="00563EE6">
                            <w:t>.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w:t>
                          </w:r>
                        </w:p>
                      </w:sdtContent>
                    </w:sdt>
                    <w:sdt>
                      <w:sdtPr>
                        <w:alias w:val="20.7 pp."/>
                        <w:tag w:val="part_080e96f372334fb3be60408953108f32"/>
                        <w:id w:val="1792469619"/>
                        <w:lock w:val="sdtLocked"/>
                      </w:sdtPr>
                      <w:sdtEndPr/>
                      <w:sdtContent>
                        <w:p w14:paraId="15A8AFC8" w14:textId="747606F5" w:rsidR="000A0F90" w:rsidRDefault="00232A97">
                          <w:pPr>
                            <w:spacing w:line="276" w:lineRule="auto"/>
                            <w:ind w:right="-2" w:firstLine="567"/>
                            <w:jc w:val="both"/>
                          </w:pPr>
                          <w:sdt>
                            <w:sdtPr>
                              <w:alias w:val="Numeris"/>
                              <w:tag w:val="nr_080e96f372334fb3be60408953108f32"/>
                              <w:id w:val="2025820559"/>
                              <w:lock w:val="sdtLocked"/>
                            </w:sdtPr>
                            <w:sdtEndPr/>
                            <w:sdtContent>
                              <w:r w:rsidR="00563EE6">
                                <w:t>20.7</w:t>
                              </w:r>
                            </w:sdtContent>
                          </w:sdt>
                          <w:r w:rsidR="00563EE6">
                            <w:t>. informaciją apie paraiškos pateikimo dieną turėtą verslinės žvejybos vidaus vandenyse kvotą (įrankių skaičių vienetais);</w:t>
                          </w:r>
                        </w:p>
                      </w:sdtContent>
                    </w:sdt>
                    <w:sdt>
                      <w:sdtPr>
                        <w:alias w:val="20.8 pp."/>
                        <w:tag w:val="part_4748b810c7a9461e95a99c9e544ce784"/>
                        <w:id w:val="-1461418515"/>
                        <w:lock w:val="sdtLocked"/>
                      </w:sdtPr>
                      <w:sdtEndPr/>
                      <w:sdtContent>
                        <w:p w14:paraId="576A9F13" w14:textId="2E4FF232" w:rsidR="000A0F90" w:rsidRDefault="00232A97">
                          <w:pPr>
                            <w:spacing w:line="276" w:lineRule="auto"/>
                            <w:ind w:right="567" w:firstLine="567"/>
                            <w:jc w:val="both"/>
                            <w:rPr>
                              <w:szCs w:val="24"/>
                            </w:rPr>
                          </w:pPr>
                          <w:sdt>
                            <w:sdtPr>
                              <w:alias w:val="Numeris"/>
                              <w:tag w:val="nr_4748b810c7a9461e95a99c9e544ce784"/>
                              <w:id w:val="-1248036419"/>
                              <w:lock w:val="sdtLocked"/>
                            </w:sdtPr>
                            <w:sdtEndPr/>
                            <w:sdtContent>
                              <w:r w:rsidR="00563EE6">
                                <w:rPr>
                                  <w:color w:val="000000"/>
                                  <w:szCs w:val="24"/>
                                </w:rPr>
                                <w:t>20.8</w:t>
                              </w:r>
                            </w:sdtContent>
                          </w:sdt>
                          <w:r w:rsidR="00563EE6">
                            <w:rPr>
                              <w:color w:val="000000"/>
                              <w:szCs w:val="24"/>
                            </w:rPr>
                            <w:t>. kitus dokumentus, reikalingus apskaičiuoti didžiausią galimą skirti išmoką.“</w:t>
                          </w:r>
                        </w:p>
                      </w:sdtContent>
                    </w:sdt>
                  </w:sdtContent>
                </w:sdt>
              </w:sdtContent>
            </w:sdt>
          </w:sdtContent>
        </w:sdt>
        <w:sdt>
          <w:sdtPr>
            <w:alias w:val="11 p."/>
            <w:tag w:val="part_de1c1ab610dc488481afdf87c6e1f85d"/>
            <w:id w:val="-185145835"/>
            <w:lock w:val="sdtLocked"/>
          </w:sdtPr>
          <w:sdtEndPr/>
          <w:sdtContent>
            <w:p w14:paraId="5EC1DC89" w14:textId="49DAA9DB" w:rsidR="000A0F90" w:rsidRDefault="00232A97">
              <w:pPr>
                <w:widowControl w:val="0"/>
                <w:suppressAutoHyphens/>
                <w:spacing w:line="276" w:lineRule="auto"/>
                <w:ind w:firstLine="567"/>
                <w:jc w:val="both"/>
                <w:rPr>
                  <w:color w:val="000000"/>
                  <w:lang w:eastAsia="lt-LT"/>
                </w:rPr>
              </w:pPr>
              <w:sdt>
                <w:sdtPr>
                  <w:alias w:val="Numeris"/>
                  <w:tag w:val="nr_de1c1ab610dc488481afdf87c6e1f85d"/>
                  <w:id w:val="1300039804"/>
                  <w:lock w:val="sdtLocked"/>
                </w:sdtPr>
                <w:sdtEndPr/>
                <w:sdtContent>
                  <w:r w:rsidR="00563EE6">
                    <w:rPr>
                      <w:color w:val="000000"/>
                      <w:lang w:eastAsia="lt-LT"/>
                    </w:rPr>
                    <w:t>11</w:t>
                  </w:r>
                </w:sdtContent>
              </w:sdt>
              <w:r w:rsidR="00563EE6">
                <w:rPr>
                  <w:color w:val="000000"/>
                  <w:lang w:eastAsia="lt-LT"/>
                </w:rPr>
                <w:t>. Papildau IX skyrių nauju 33 punktu:</w:t>
              </w:r>
            </w:p>
            <w:sdt>
              <w:sdtPr>
                <w:alias w:val="citata"/>
                <w:tag w:val="part_88cda863b5f44ab2a8ecaf5d2420cb5d"/>
                <w:id w:val="227735535"/>
                <w:lock w:val="sdtLocked"/>
              </w:sdtPr>
              <w:sdtEndPr/>
              <w:sdtContent>
                <w:sdt>
                  <w:sdtPr>
                    <w:alias w:val="33 p."/>
                    <w:tag w:val="part_512cfb1aee0844c6809c6ec34b969c4f"/>
                    <w:id w:val="1347130895"/>
                    <w:lock w:val="sdtLocked"/>
                  </w:sdtPr>
                  <w:sdtEndPr/>
                  <w:sdtContent>
                    <w:p w14:paraId="4E36667C" w14:textId="77777777" w:rsidR="000A0F90" w:rsidRDefault="00563EE6">
                      <w:pPr>
                        <w:widowControl w:val="0"/>
                        <w:suppressAutoHyphens/>
                        <w:spacing w:line="276" w:lineRule="auto"/>
                        <w:ind w:firstLine="567"/>
                        <w:jc w:val="both"/>
                        <w:rPr>
                          <w:color w:val="000000"/>
                          <w:lang w:eastAsia="lt-LT"/>
                        </w:rPr>
                      </w:pPr>
                      <w:r>
                        <w:rPr>
                          <w:color w:val="000000"/>
                          <w:lang w:eastAsia="lt-LT"/>
                        </w:rPr>
                        <w:t>„</w:t>
                      </w:r>
                      <w:sdt>
                        <w:sdtPr>
                          <w:alias w:val="Numeris"/>
                          <w:tag w:val="nr_512cfb1aee0844c6809c6ec34b969c4f"/>
                          <w:id w:val="-1097478275"/>
                          <w:lock w:val="sdtLocked"/>
                        </w:sdtPr>
                        <w:sdtEndPr/>
                        <w:sdtContent>
                          <w:r>
                            <w:rPr>
                              <w:color w:val="000000"/>
                              <w:lang w:eastAsia="lt-LT"/>
                            </w:rPr>
                            <w:t>33</w:t>
                          </w:r>
                        </w:sdtContent>
                      </w:sdt>
                      <w:r>
                        <w:rPr>
                          <w:color w:val="000000"/>
                          <w:lang w:eastAsia="lt-LT"/>
                        </w:rPr>
                        <w:t>. Priėmus sprendimą finansuoti projektą, Agentūra įregistruoja suteiktos valstybės pagalbos sumą Suteiktos valstybės pagalbos ir nereikšmingos (</w:t>
                      </w:r>
                      <w:r>
                        <w:rPr>
                          <w:i/>
                          <w:iCs/>
                          <w:color w:val="000000"/>
                          <w:lang w:eastAsia="lt-LT"/>
                        </w:rPr>
                        <w:t xml:space="preserve">de </w:t>
                      </w:r>
                      <w:proofErr w:type="spellStart"/>
                      <w:r>
                        <w:rPr>
                          <w:i/>
                          <w:iCs/>
                          <w:color w:val="000000"/>
                          <w:lang w:eastAsia="lt-LT"/>
                        </w:rPr>
                        <w:t>minimis</w:t>
                      </w:r>
                      <w:proofErr w:type="spellEnd"/>
                      <w:r>
                        <w:rPr>
                          <w:color w:val="000000"/>
                          <w:lang w:eastAsia="lt-LT"/>
                        </w:rPr>
                        <w:t>) pagalbos registro nuostatuose, patvirtintuose Lietuvos Respublikos Vyriausybės 2005 m. sausio 19 d. nutarimu Nr. 35 „Dėl Suteiktos valstybės pagalbos ir nereikšmingos (</w:t>
                      </w:r>
                      <w:r>
                        <w:rPr>
                          <w:i/>
                          <w:iCs/>
                          <w:color w:val="000000"/>
                          <w:lang w:eastAsia="lt-LT"/>
                        </w:rPr>
                        <w:t xml:space="preserve">de </w:t>
                      </w:r>
                      <w:proofErr w:type="spellStart"/>
                      <w:r>
                        <w:rPr>
                          <w:i/>
                          <w:iCs/>
                          <w:color w:val="000000"/>
                          <w:lang w:eastAsia="lt-LT"/>
                        </w:rPr>
                        <w:t>minimis</w:t>
                      </w:r>
                      <w:proofErr w:type="spellEnd"/>
                      <w:r>
                        <w:rPr>
                          <w:color w:val="000000"/>
                          <w:lang w:eastAsia="lt-LT"/>
                        </w:rPr>
                        <w:t>) pagalbos registro nuostatų patvirtinimo“, nustatyta tvarka.“</w:t>
                      </w:r>
                    </w:p>
                  </w:sdtContent>
                </w:sdt>
              </w:sdtContent>
            </w:sdt>
          </w:sdtContent>
        </w:sdt>
        <w:sdt>
          <w:sdtPr>
            <w:alias w:val="12 p."/>
            <w:tag w:val="part_5e4689a0a3cf4a2eadf4ce204cdfe233"/>
            <w:id w:val="-1866900047"/>
            <w:lock w:val="sdtLocked"/>
          </w:sdtPr>
          <w:sdtEndPr/>
          <w:sdtContent>
            <w:p w14:paraId="18068069" w14:textId="44216F62" w:rsidR="000A0F90" w:rsidRDefault="00232A97">
              <w:pPr>
                <w:widowControl w:val="0"/>
                <w:suppressAutoHyphens/>
                <w:spacing w:line="276" w:lineRule="auto"/>
                <w:ind w:firstLine="567"/>
                <w:jc w:val="both"/>
                <w:rPr>
                  <w:color w:val="000000"/>
                  <w:lang w:eastAsia="lt-LT"/>
                </w:rPr>
              </w:pPr>
              <w:sdt>
                <w:sdtPr>
                  <w:alias w:val="Numeris"/>
                  <w:tag w:val="nr_5e4689a0a3cf4a2eadf4ce204cdfe233"/>
                  <w:id w:val="431402644"/>
                  <w:lock w:val="sdtLocked"/>
                </w:sdtPr>
                <w:sdtEndPr/>
                <w:sdtContent>
                  <w:r w:rsidR="00563EE6">
                    <w:rPr>
                      <w:color w:val="000000"/>
                      <w:lang w:eastAsia="lt-LT"/>
                    </w:rPr>
                    <w:t>12</w:t>
                  </w:r>
                </w:sdtContent>
              </w:sdt>
              <w:r w:rsidR="00563EE6">
                <w:rPr>
                  <w:color w:val="000000"/>
                  <w:lang w:eastAsia="lt-LT"/>
                </w:rPr>
                <w:t>. Buvusius 33-35 punktus laikau atitinkamai 34-36 punktais.</w:t>
              </w:r>
            </w:p>
          </w:sdtContent>
        </w:sdt>
        <w:sdt>
          <w:sdtPr>
            <w:alias w:val="13 p."/>
            <w:tag w:val="part_d26578a4628d4c56888c1fba20ec6910"/>
            <w:id w:val="1824313244"/>
            <w:lock w:val="sdtLocked"/>
          </w:sdtPr>
          <w:sdtEndPr/>
          <w:sdtContent>
            <w:p w14:paraId="39EC667C" w14:textId="07D2F64C" w:rsidR="000A0F90" w:rsidRDefault="00232A97">
              <w:pPr>
                <w:widowControl w:val="0"/>
                <w:suppressAutoHyphens/>
                <w:spacing w:line="276" w:lineRule="auto"/>
                <w:ind w:firstLine="567"/>
                <w:jc w:val="both"/>
                <w:rPr>
                  <w:color w:val="000000"/>
                  <w:lang w:eastAsia="lt-LT"/>
                </w:rPr>
              </w:pPr>
              <w:sdt>
                <w:sdtPr>
                  <w:alias w:val="Numeris"/>
                  <w:tag w:val="nr_d26578a4628d4c56888c1fba20ec6910"/>
                  <w:id w:val="-1706101514"/>
                  <w:lock w:val="sdtLocked"/>
                </w:sdtPr>
                <w:sdtEndPr/>
                <w:sdtContent>
                  <w:r w:rsidR="00563EE6">
                    <w:rPr>
                      <w:color w:val="000000"/>
                      <w:lang w:eastAsia="lt-LT"/>
                    </w:rPr>
                    <w:t>13</w:t>
                  </w:r>
                </w:sdtContent>
              </w:sdt>
              <w:r w:rsidR="00563EE6">
                <w:rPr>
                  <w:color w:val="000000"/>
                  <w:lang w:eastAsia="lt-LT"/>
                </w:rPr>
                <w:t xml:space="preserve">. </w:t>
              </w:r>
              <w:r w:rsidR="00563EE6">
                <w:t>Pakeičiu 35 punktą ir jį išdėstau taip:</w:t>
              </w:r>
            </w:p>
            <w:sdt>
              <w:sdtPr>
                <w:alias w:val="citata"/>
                <w:tag w:val="part_24ba002c932a49ba887b8c58724a59ab"/>
                <w:id w:val="958616913"/>
                <w:lock w:val="sdtLocked"/>
              </w:sdtPr>
              <w:sdtEndPr/>
              <w:sdtContent>
                <w:sdt>
                  <w:sdtPr>
                    <w:alias w:val="35 p."/>
                    <w:tag w:val="part_55991fb9c46149aebf46445c5cdc10bc"/>
                    <w:id w:val="102468968"/>
                    <w:lock w:val="sdtLocked"/>
                  </w:sdtPr>
                  <w:sdtEndPr/>
                  <w:sdtContent>
                    <w:p w14:paraId="0D8D471C" w14:textId="22D1C42A" w:rsidR="000A0F90" w:rsidRDefault="00563EE6" w:rsidP="00563EE6">
                      <w:pPr>
                        <w:spacing w:line="276" w:lineRule="auto"/>
                        <w:ind w:firstLine="567"/>
                        <w:jc w:val="both"/>
                        <w:rPr>
                          <w:lang w:eastAsia="lt-LT"/>
                        </w:rPr>
                      </w:pPr>
                      <w:r>
                        <w:rPr>
                          <w:color w:val="000000"/>
                          <w:szCs w:val="24"/>
                          <w:lang w:eastAsia="en-GB"/>
                        </w:rPr>
                        <w:t>„</w:t>
                      </w:r>
                      <w:sdt>
                        <w:sdtPr>
                          <w:alias w:val="Numeris"/>
                          <w:tag w:val="nr_55991fb9c46149aebf46445c5cdc10bc"/>
                          <w:id w:val="-160615539"/>
                          <w:lock w:val="sdtLocked"/>
                        </w:sdtPr>
                        <w:sdtEndPr/>
                        <w:sdtContent>
                          <w:r>
                            <w:rPr>
                              <w:color w:val="000000"/>
                              <w:szCs w:val="24"/>
                              <w:lang w:eastAsia="en-GB"/>
                            </w:rPr>
                            <w:t>35</w:t>
                          </w:r>
                        </w:sdtContent>
                      </w:sdt>
                      <w:r>
                        <w:rPr>
                          <w:color w:val="000000"/>
                          <w:szCs w:val="24"/>
                          <w:lang w:eastAsia="en-GB"/>
                        </w:rPr>
                        <w:t xml:space="preserve">. </w:t>
                      </w:r>
                      <w:r>
                        <w:rPr>
                          <w:color w:val="000000"/>
                          <w:szCs w:val="24"/>
                        </w:rPr>
                        <w:t xml:space="preserve">Paaiškėjus, kad išmokos gavėjas teisei į išmoką ir (ar) jos dydžiui nustatyti pateikė klaidingus duomenis, penkerių metų laikotarpiu nuo išmokos skyrimo nesilaikė išmokos sutarties įsipareigojimų arba yra aplinkybių, dėl kurių išmokėta per didelė išmoka arba ji negalėjo būti skirta, Agentūra priima sprendimą dėl išmokėtų ir (ar) permokėtų lėšų sugrąžinimo, ir ne vėliau kaip per 5 darbo dienas nuo minėto sprendimo priėmimo raštu informuoja išmokos gavėją. Išmokos gavėjas privalo ne vėliau kaip per 15 darbo dienų nuo minėto sprendimo priėmimo pervesti Agentūros sprendime dėl išmokėtų ir (ar) permokėtų lėšų sugrąžinimo nurodytą sumą į Agentūros pranešime nurodytą sąskaitą. Per nustatytą laiką negrąžinta suma iš išmokos gavėjo išieškoma teisės aktuose, reguliuojančiuose valstybės biudžeto lėšų grąžinimą, nustatyta tvarka.“ </w:t>
                      </w:r>
                    </w:p>
                  </w:sdtContent>
                </w:sdt>
              </w:sdtContent>
            </w:sdt>
          </w:sdtContent>
        </w:sdt>
        <w:sdt>
          <w:sdtPr>
            <w:alias w:val="signatura"/>
            <w:tag w:val="part_ddf5b22db4dd40a485c9ce0193dc5e4e"/>
            <w:id w:val="-238088523"/>
            <w:lock w:val="sdtLocked"/>
          </w:sdtPr>
          <w:sdtEndPr/>
          <w:sdtContent>
            <w:p w14:paraId="5909307A" w14:textId="77777777" w:rsidR="00563EE6" w:rsidRDefault="00563EE6">
              <w:pPr>
                <w:tabs>
                  <w:tab w:val="left" w:pos="7655"/>
                </w:tabs>
                <w:suppressAutoHyphens/>
                <w:ind w:left="8" w:right="34"/>
              </w:pPr>
            </w:p>
            <w:p w14:paraId="1F1EBD8D" w14:textId="77777777" w:rsidR="00563EE6" w:rsidRDefault="00563EE6">
              <w:pPr>
                <w:tabs>
                  <w:tab w:val="left" w:pos="7655"/>
                </w:tabs>
                <w:suppressAutoHyphens/>
                <w:ind w:left="8" w:right="34"/>
              </w:pPr>
            </w:p>
            <w:p w14:paraId="7EF73DE7" w14:textId="77777777" w:rsidR="00563EE6" w:rsidRDefault="00563EE6">
              <w:pPr>
                <w:tabs>
                  <w:tab w:val="left" w:pos="7655"/>
                </w:tabs>
                <w:suppressAutoHyphens/>
                <w:ind w:left="8" w:right="34"/>
              </w:pPr>
            </w:p>
            <w:p w14:paraId="6C1CBB26" w14:textId="53E0E447" w:rsidR="000A0F90" w:rsidRPr="00563EE6" w:rsidRDefault="00563EE6" w:rsidP="00563EE6">
              <w:pPr>
                <w:tabs>
                  <w:tab w:val="left" w:pos="7655"/>
                </w:tabs>
                <w:suppressAutoHyphens/>
                <w:ind w:left="8" w:right="34"/>
                <w:rPr>
                  <w:bCs/>
                  <w:szCs w:val="24"/>
                  <w:lang w:eastAsia="lt-LT"/>
                </w:rPr>
              </w:pPr>
              <w:r>
                <w:rPr>
                  <w:lang w:eastAsia="lt-LT"/>
                </w:rPr>
                <w:t xml:space="preserve">Aplinkos ministras </w:t>
              </w:r>
              <w:r>
                <w:rPr>
                  <w:lang w:eastAsia="lt-LT"/>
                </w:rPr>
                <w:tab/>
              </w:r>
              <w:r>
                <w:rPr>
                  <w:bCs/>
                  <w:szCs w:val="24"/>
                  <w:lang w:eastAsia="lt-LT"/>
                </w:rPr>
                <w:t>Simonas Gentvilas</w:t>
              </w:r>
            </w:p>
          </w:sdtContent>
        </w:sdt>
      </w:sdtContent>
    </w:sdt>
    <w:sectPr w:rsidR="000A0F90" w:rsidRPr="00563EE6">
      <w:headerReference w:type="even" r:id="rId12"/>
      <w:headerReference w:type="default" r:id="rId13"/>
      <w:footerReference w:type="even" r:id="rId14"/>
      <w:footerReference w:type="default" r:id="rId15"/>
      <w:headerReference w:type="first" r:id="rId16"/>
      <w:footerReference w:type="first" r:id="rId17"/>
      <w:footnotePr>
        <w:pos w:val="beneathText"/>
      </w:footnotePr>
      <w:pgSz w:w="11905" w:h="16837"/>
      <w:pgMar w:top="993" w:right="708" w:bottom="1032" w:left="1701" w:header="851" w:footer="919" w:gutter="0"/>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04D668" w14:textId="77777777" w:rsidR="000A0F90" w:rsidRDefault="00563EE6">
      <w:pPr>
        <w:suppressAutoHyphens/>
        <w:rPr>
          <w:lang w:eastAsia="lt-LT"/>
        </w:rPr>
      </w:pPr>
      <w:r>
        <w:rPr>
          <w:lang w:eastAsia="lt-LT"/>
        </w:rPr>
        <w:separator/>
      </w:r>
    </w:p>
  </w:endnote>
  <w:endnote w:type="continuationSeparator" w:id="0">
    <w:p w14:paraId="2CE3E458" w14:textId="77777777" w:rsidR="000A0F90" w:rsidRDefault="00563EE6">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686D3" w14:textId="77777777" w:rsidR="000A0F90" w:rsidRDefault="000A0F90">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686D4" w14:textId="77777777" w:rsidR="000A0F90" w:rsidRDefault="000A0F90">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686D6" w14:textId="77777777" w:rsidR="000A0F90" w:rsidRDefault="000A0F90">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27D686" w14:textId="77777777" w:rsidR="000A0F90" w:rsidRDefault="00563EE6">
      <w:pPr>
        <w:suppressAutoHyphens/>
        <w:rPr>
          <w:lang w:eastAsia="lt-LT"/>
        </w:rPr>
      </w:pPr>
      <w:r>
        <w:rPr>
          <w:lang w:eastAsia="lt-LT"/>
        </w:rPr>
        <w:separator/>
      </w:r>
    </w:p>
  </w:footnote>
  <w:footnote w:type="continuationSeparator" w:id="0">
    <w:p w14:paraId="4F4357EC" w14:textId="77777777" w:rsidR="000A0F90" w:rsidRDefault="00563EE6">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686D1" w14:textId="77777777" w:rsidR="000A0F90" w:rsidRDefault="000A0F90">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DBFF8" w14:textId="4CD154C5" w:rsidR="000A0F90" w:rsidRDefault="00563EE6">
    <w:pPr>
      <w:tabs>
        <w:tab w:val="center" w:pos="4819"/>
        <w:tab w:val="right" w:pos="9638"/>
      </w:tabs>
      <w:jc w:val="center"/>
    </w:pPr>
    <w:r>
      <w:fldChar w:fldCharType="begin"/>
    </w:r>
    <w:r>
      <w:instrText>PAGE   \* MERGEFORMAT</w:instrText>
    </w:r>
    <w:r>
      <w:fldChar w:fldCharType="separate"/>
    </w:r>
    <w:r w:rsidR="00232A97">
      <w:rPr>
        <w:noProof/>
      </w:rPr>
      <w:t>5</w:t>
    </w:r>
    <w:r>
      <w:fldChar w:fldCharType="end"/>
    </w:r>
  </w:p>
  <w:p w14:paraId="7E33B409" w14:textId="5E9330A3" w:rsidR="000A0F90" w:rsidRDefault="000A0F90">
    <w:pPr>
      <w:tabs>
        <w:tab w:val="center" w:pos="4819"/>
        <w:tab w:val="right" w:pos="9638"/>
      </w:tabs>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686D5" w14:textId="77777777" w:rsidR="000A0F90" w:rsidRDefault="000A0F9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7D3"/>
    <w:rsid w:val="000A0F90"/>
    <w:rsid w:val="00232A97"/>
    <w:rsid w:val="00563EE6"/>
    <w:rsid w:val="006477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C686A2"/>
  <w15:docId w15:val="{BEFF4881-38F4-4D44-B531-948EBCAFC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687">
      <w:bodyDiv w:val="1"/>
      <w:marLeft w:val="0"/>
      <w:marRight w:val="0"/>
      <w:marTop w:val="0"/>
      <w:marBottom w:val="0"/>
      <w:divBdr>
        <w:top w:val="none" w:sz="0" w:space="0" w:color="auto"/>
        <w:left w:val="none" w:sz="0" w:space="0" w:color="auto"/>
        <w:bottom w:val="none" w:sz="0" w:space="0" w:color="auto"/>
        <w:right w:val="none" w:sz="0" w:space="0" w:color="auto"/>
      </w:divBdr>
    </w:div>
    <w:div w:id="30424054">
      <w:bodyDiv w:val="1"/>
      <w:marLeft w:val="0"/>
      <w:marRight w:val="0"/>
      <w:marTop w:val="0"/>
      <w:marBottom w:val="0"/>
      <w:divBdr>
        <w:top w:val="none" w:sz="0" w:space="0" w:color="auto"/>
        <w:left w:val="none" w:sz="0" w:space="0" w:color="auto"/>
        <w:bottom w:val="none" w:sz="0" w:space="0" w:color="auto"/>
        <w:right w:val="none" w:sz="0" w:space="0" w:color="auto"/>
      </w:divBdr>
    </w:div>
    <w:div w:id="65419652">
      <w:bodyDiv w:val="1"/>
      <w:marLeft w:val="0"/>
      <w:marRight w:val="0"/>
      <w:marTop w:val="0"/>
      <w:marBottom w:val="0"/>
      <w:divBdr>
        <w:top w:val="none" w:sz="0" w:space="0" w:color="auto"/>
        <w:left w:val="none" w:sz="0" w:space="0" w:color="auto"/>
        <w:bottom w:val="none" w:sz="0" w:space="0" w:color="auto"/>
        <w:right w:val="none" w:sz="0" w:space="0" w:color="auto"/>
      </w:divBdr>
    </w:div>
    <w:div w:id="109477333">
      <w:bodyDiv w:val="1"/>
      <w:marLeft w:val="0"/>
      <w:marRight w:val="0"/>
      <w:marTop w:val="0"/>
      <w:marBottom w:val="0"/>
      <w:divBdr>
        <w:top w:val="none" w:sz="0" w:space="0" w:color="auto"/>
        <w:left w:val="none" w:sz="0" w:space="0" w:color="auto"/>
        <w:bottom w:val="none" w:sz="0" w:space="0" w:color="auto"/>
        <w:right w:val="none" w:sz="0" w:space="0" w:color="auto"/>
      </w:divBdr>
      <w:divsChild>
        <w:div w:id="142745919">
          <w:marLeft w:val="0"/>
          <w:marRight w:val="0"/>
          <w:marTop w:val="0"/>
          <w:marBottom w:val="0"/>
          <w:divBdr>
            <w:top w:val="none" w:sz="0" w:space="0" w:color="auto"/>
            <w:left w:val="none" w:sz="0" w:space="0" w:color="auto"/>
            <w:bottom w:val="none" w:sz="0" w:space="0" w:color="auto"/>
            <w:right w:val="none" w:sz="0" w:space="0" w:color="auto"/>
          </w:divBdr>
          <w:divsChild>
            <w:div w:id="2366735">
              <w:marLeft w:val="0"/>
              <w:marRight w:val="0"/>
              <w:marTop w:val="0"/>
              <w:marBottom w:val="0"/>
              <w:divBdr>
                <w:top w:val="none" w:sz="0" w:space="0" w:color="auto"/>
                <w:left w:val="none" w:sz="0" w:space="0" w:color="auto"/>
                <w:bottom w:val="none" w:sz="0" w:space="0" w:color="auto"/>
                <w:right w:val="none" w:sz="0" w:space="0" w:color="auto"/>
              </w:divBdr>
            </w:div>
            <w:div w:id="200285504">
              <w:marLeft w:val="0"/>
              <w:marRight w:val="0"/>
              <w:marTop w:val="0"/>
              <w:marBottom w:val="0"/>
              <w:divBdr>
                <w:top w:val="none" w:sz="0" w:space="0" w:color="auto"/>
                <w:left w:val="none" w:sz="0" w:space="0" w:color="auto"/>
                <w:bottom w:val="none" w:sz="0" w:space="0" w:color="auto"/>
                <w:right w:val="none" w:sz="0" w:space="0" w:color="auto"/>
              </w:divBdr>
            </w:div>
            <w:div w:id="629867343">
              <w:marLeft w:val="0"/>
              <w:marRight w:val="0"/>
              <w:marTop w:val="0"/>
              <w:marBottom w:val="0"/>
              <w:divBdr>
                <w:top w:val="none" w:sz="0" w:space="0" w:color="auto"/>
                <w:left w:val="none" w:sz="0" w:space="0" w:color="auto"/>
                <w:bottom w:val="none" w:sz="0" w:space="0" w:color="auto"/>
                <w:right w:val="none" w:sz="0" w:space="0" w:color="auto"/>
              </w:divBdr>
            </w:div>
            <w:div w:id="905532452">
              <w:marLeft w:val="0"/>
              <w:marRight w:val="0"/>
              <w:marTop w:val="0"/>
              <w:marBottom w:val="0"/>
              <w:divBdr>
                <w:top w:val="none" w:sz="0" w:space="0" w:color="auto"/>
                <w:left w:val="none" w:sz="0" w:space="0" w:color="auto"/>
                <w:bottom w:val="none" w:sz="0" w:space="0" w:color="auto"/>
                <w:right w:val="none" w:sz="0" w:space="0" w:color="auto"/>
              </w:divBdr>
            </w:div>
            <w:div w:id="936447794">
              <w:marLeft w:val="0"/>
              <w:marRight w:val="0"/>
              <w:marTop w:val="0"/>
              <w:marBottom w:val="0"/>
              <w:divBdr>
                <w:top w:val="none" w:sz="0" w:space="0" w:color="auto"/>
                <w:left w:val="none" w:sz="0" w:space="0" w:color="auto"/>
                <w:bottom w:val="none" w:sz="0" w:space="0" w:color="auto"/>
                <w:right w:val="none" w:sz="0" w:space="0" w:color="auto"/>
              </w:divBdr>
            </w:div>
            <w:div w:id="1171876221">
              <w:marLeft w:val="0"/>
              <w:marRight w:val="0"/>
              <w:marTop w:val="0"/>
              <w:marBottom w:val="0"/>
              <w:divBdr>
                <w:top w:val="none" w:sz="0" w:space="0" w:color="auto"/>
                <w:left w:val="none" w:sz="0" w:space="0" w:color="auto"/>
                <w:bottom w:val="none" w:sz="0" w:space="0" w:color="auto"/>
                <w:right w:val="none" w:sz="0" w:space="0" w:color="auto"/>
              </w:divBdr>
            </w:div>
            <w:div w:id="1633173790">
              <w:marLeft w:val="0"/>
              <w:marRight w:val="0"/>
              <w:marTop w:val="0"/>
              <w:marBottom w:val="0"/>
              <w:divBdr>
                <w:top w:val="none" w:sz="0" w:space="0" w:color="auto"/>
                <w:left w:val="none" w:sz="0" w:space="0" w:color="auto"/>
                <w:bottom w:val="none" w:sz="0" w:space="0" w:color="auto"/>
                <w:right w:val="none" w:sz="0" w:space="0" w:color="auto"/>
              </w:divBdr>
            </w:div>
            <w:div w:id="1790860362">
              <w:marLeft w:val="0"/>
              <w:marRight w:val="0"/>
              <w:marTop w:val="0"/>
              <w:marBottom w:val="0"/>
              <w:divBdr>
                <w:top w:val="none" w:sz="0" w:space="0" w:color="auto"/>
                <w:left w:val="none" w:sz="0" w:space="0" w:color="auto"/>
                <w:bottom w:val="none" w:sz="0" w:space="0" w:color="auto"/>
                <w:right w:val="none" w:sz="0" w:space="0" w:color="auto"/>
              </w:divBdr>
            </w:div>
          </w:divsChild>
        </w:div>
        <w:div w:id="459885860">
          <w:marLeft w:val="0"/>
          <w:marRight w:val="0"/>
          <w:marTop w:val="0"/>
          <w:marBottom w:val="0"/>
          <w:divBdr>
            <w:top w:val="none" w:sz="0" w:space="0" w:color="auto"/>
            <w:left w:val="none" w:sz="0" w:space="0" w:color="auto"/>
            <w:bottom w:val="none" w:sz="0" w:space="0" w:color="auto"/>
            <w:right w:val="none" w:sz="0" w:space="0" w:color="auto"/>
          </w:divBdr>
          <w:divsChild>
            <w:div w:id="159345730">
              <w:marLeft w:val="0"/>
              <w:marRight w:val="0"/>
              <w:marTop w:val="0"/>
              <w:marBottom w:val="0"/>
              <w:divBdr>
                <w:top w:val="none" w:sz="0" w:space="0" w:color="auto"/>
                <w:left w:val="none" w:sz="0" w:space="0" w:color="auto"/>
                <w:bottom w:val="none" w:sz="0" w:space="0" w:color="auto"/>
                <w:right w:val="none" w:sz="0" w:space="0" w:color="auto"/>
              </w:divBdr>
            </w:div>
            <w:div w:id="318702217">
              <w:marLeft w:val="0"/>
              <w:marRight w:val="0"/>
              <w:marTop w:val="0"/>
              <w:marBottom w:val="0"/>
              <w:divBdr>
                <w:top w:val="none" w:sz="0" w:space="0" w:color="auto"/>
                <w:left w:val="none" w:sz="0" w:space="0" w:color="auto"/>
                <w:bottom w:val="none" w:sz="0" w:space="0" w:color="auto"/>
                <w:right w:val="none" w:sz="0" w:space="0" w:color="auto"/>
              </w:divBdr>
            </w:div>
            <w:div w:id="516776240">
              <w:marLeft w:val="0"/>
              <w:marRight w:val="0"/>
              <w:marTop w:val="0"/>
              <w:marBottom w:val="0"/>
              <w:divBdr>
                <w:top w:val="none" w:sz="0" w:space="0" w:color="auto"/>
                <w:left w:val="none" w:sz="0" w:space="0" w:color="auto"/>
                <w:bottom w:val="none" w:sz="0" w:space="0" w:color="auto"/>
                <w:right w:val="none" w:sz="0" w:space="0" w:color="auto"/>
              </w:divBdr>
            </w:div>
            <w:div w:id="611982015">
              <w:marLeft w:val="0"/>
              <w:marRight w:val="0"/>
              <w:marTop w:val="0"/>
              <w:marBottom w:val="0"/>
              <w:divBdr>
                <w:top w:val="none" w:sz="0" w:space="0" w:color="auto"/>
                <w:left w:val="none" w:sz="0" w:space="0" w:color="auto"/>
                <w:bottom w:val="none" w:sz="0" w:space="0" w:color="auto"/>
                <w:right w:val="none" w:sz="0" w:space="0" w:color="auto"/>
              </w:divBdr>
            </w:div>
            <w:div w:id="759179760">
              <w:marLeft w:val="0"/>
              <w:marRight w:val="0"/>
              <w:marTop w:val="0"/>
              <w:marBottom w:val="0"/>
              <w:divBdr>
                <w:top w:val="none" w:sz="0" w:space="0" w:color="auto"/>
                <w:left w:val="none" w:sz="0" w:space="0" w:color="auto"/>
                <w:bottom w:val="none" w:sz="0" w:space="0" w:color="auto"/>
                <w:right w:val="none" w:sz="0" w:space="0" w:color="auto"/>
              </w:divBdr>
            </w:div>
            <w:div w:id="895513564">
              <w:marLeft w:val="0"/>
              <w:marRight w:val="0"/>
              <w:marTop w:val="0"/>
              <w:marBottom w:val="0"/>
              <w:divBdr>
                <w:top w:val="none" w:sz="0" w:space="0" w:color="auto"/>
                <w:left w:val="none" w:sz="0" w:space="0" w:color="auto"/>
                <w:bottom w:val="none" w:sz="0" w:space="0" w:color="auto"/>
                <w:right w:val="none" w:sz="0" w:space="0" w:color="auto"/>
              </w:divBdr>
            </w:div>
            <w:div w:id="1176260697">
              <w:marLeft w:val="0"/>
              <w:marRight w:val="0"/>
              <w:marTop w:val="0"/>
              <w:marBottom w:val="0"/>
              <w:divBdr>
                <w:top w:val="none" w:sz="0" w:space="0" w:color="auto"/>
                <w:left w:val="none" w:sz="0" w:space="0" w:color="auto"/>
                <w:bottom w:val="none" w:sz="0" w:space="0" w:color="auto"/>
                <w:right w:val="none" w:sz="0" w:space="0" w:color="auto"/>
              </w:divBdr>
            </w:div>
            <w:div w:id="1462111501">
              <w:marLeft w:val="0"/>
              <w:marRight w:val="0"/>
              <w:marTop w:val="0"/>
              <w:marBottom w:val="0"/>
              <w:divBdr>
                <w:top w:val="none" w:sz="0" w:space="0" w:color="auto"/>
                <w:left w:val="none" w:sz="0" w:space="0" w:color="auto"/>
                <w:bottom w:val="none" w:sz="0" w:space="0" w:color="auto"/>
                <w:right w:val="none" w:sz="0" w:space="0" w:color="auto"/>
              </w:divBdr>
            </w:div>
            <w:div w:id="1686978345">
              <w:marLeft w:val="0"/>
              <w:marRight w:val="0"/>
              <w:marTop w:val="0"/>
              <w:marBottom w:val="0"/>
              <w:divBdr>
                <w:top w:val="none" w:sz="0" w:space="0" w:color="auto"/>
                <w:left w:val="none" w:sz="0" w:space="0" w:color="auto"/>
                <w:bottom w:val="none" w:sz="0" w:space="0" w:color="auto"/>
                <w:right w:val="none" w:sz="0" w:space="0" w:color="auto"/>
              </w:divBdr>
            </w:div>
            <w:div w:id="1748503266">
              <w:marLeft w:val="0"/>
              <w:marRight w:val="0"/>
              <w:marTop w:val="0"/>
              <w:marBottom w:val="0"/>
              <w:divBdr>
                <w:top w:val="none" w:sz="0" w:space="0" w:color="auto"/>
                <w:left w:val="none" w:sz="0" w:space="0" w:color="auto"/>
                <w:bottom w:val="none" w:sz="0" w:space="0" w:color="auto"/>
                <w:right w:val="none" w:sz="0" w:space="0" w:color="auto"/>
              </w:divBdr>
            </w:div>
            <w:div w:id="2118135219">
              <w:marLeft w:val="0"/>
              <w:marRight w:val="0"/>
              <w:marTop w:val="0"/>
              <w:marBottom w:val="0"/>
              <w:divBdr>
                <w:top w:val="none" w:sz="0" w:space="0" w:color="auto"/>
                <w:left w:val="none" w:sz="0" w:space="0" w:color="auto"/>
                <w:bottom w:val="none" w:sz="0" w:space="0" w:color="auto"/>
                <w:right w:val="none" w:sz="0" w:space="0" w:color="auto"/>
              </w:divBdr>
            </w:div>
          </w:divsChild>
        </w:div>
        <w:div w:id="611716655">
          <w:marLeft w:val="0"/>
          <w:marRight w:val="0"/>
          <w:marTop w:val="0"/>
          <w:marBottom w:val="0"/>
          <w:divBdr>
            <w:top w:val="none" w:sz="0" w:space="0" w:color="auto"/>
            <w:left w:val="none" w:sz="0" w:space="0" w:color="auto"/>
            <w:bottom w:val="none" w:sz="0" w:space="0" w:color="auto"/>
            <w:right w:val="none" w:sz="0" w:space="0" w:color="auto"/>
          </w:divBdr>
          <w:divsChild>
            <w:div w:id="52237288">
              <w:marLeft w:val="0"/>
              <w:marRight w:val="0"/>
              <w:marTop w:val="0"/>
              <w:marBottom w:val="0"/>
              <w:divBdr>
                <w:top w:val="none" w:sz="0" w:space="0" w:color="auto"/>
                <w:left w:val="none" w:sz="0" w:space="0" w:color="auto"/>
                <w:bottom w:val="none" w:sz="0" w:space="0" w:color="auto"/>
                <w:right w:val="none" w:sz="0" w:space="0" w:color="auto"/>
              </w:divBdr>
            </w:div>
            <w:div w:id="129791580">
              <w:marLeft w:val="0"/>
              <w:marRight w:val="0"/>
              <w:marTop w:val="0"/>
              <w:marBottom w:val="0"/>
              <w:divBdr>
                <w:top w:val="none" w:sz="0" w:space="0" w:color="auto"/>
                <w:left w:val="none" w:sz="0" w:space="0" w:color="auto"/>
                <w:bottom w:val="none" w:sz="0" w:space="0" w:color="auto"/>
                <w:right w:val="none" w:sz="0" w:space="0" w:color="auto"/>
              </w:divBdr>
            </w:div>
            <w:div w:id="292490644">
              <w:marLeft w:val="0"/>
              <w:marRight w:val="0"/>
              <w:marTop w:val="0"/>
              <w:marBottom w:val="0"/>
              <w:divBdr>
                <w:top w:val="none" w:sz="0" w:space="0" w:color="auto"/>
                <w:left w:val="none" w:sz="0" w:space="0" w:color="auto"/>
                <w:bottom w:val="none" w:sz="0" w:space="0" w:color="auto"/>
                <w:right w:val="none" w:sz="0" w:space="0" w:color="auto"/>
              </w:divBdr>
            </w:div>
            <w:div w:id="320233129">
              <w:marLeft w:val="0"/>
              <w:marRight w:val="0"/>
              <w:marTop w:val="0"/>
              <w:marBottom w:val="0"/>
              <w:divBdr>
                <w:top w:val="none" w:sz="0" w:space="0" w:color="auto"/>
                <w:left w:val="none" w:sz="0" w:space="0" w:color="auto"/>
                <w:bottom w:val="none" w:sz="0" w:space="0" w:color="auto"/>
                <w:right w:val="none" w:sz="0" w:space="0" w:color="auto"/>
              </w:divBdr>
            </w:div>
            <w:div w:id="361054565">
              <w:marLeft w:val="0"/>
              <w:marRight w:val="0"/>
              <w:marTop w:val="0"/>
              <w:marBottom w:val="0"/>
              <w:divBdr>
                <w:top w:val="none" w:sz="0" w:space="0" w:color="auto"/>
                <w:left w:val="none" w:sz="0" w:space="0" w:color="auto"/>
                <w:bottom w:val="none" w:sz="0" w:space="0" w:color="auto"/>
                <w:right w:val="none" w:sz="0" w:space="0" w:color="auto"/>
              </w:divBdr>
            </w:div>
            <w:div w:id="418410422">
              <w:marLeft w:val="0"/>
              <w:marRight w:val="0"/>
              <w:marTop w:val="0"/>
              <w:marBottom w:val="0"/>
              <w:divBdr>
                <w:top w:val="none" w:sz="0" w:space="0" w:color="auto"/>
                <w:left w:val="none" w:sz="0" w:space="0" w:color="auto"/>
                <w:bottom w:val="none" w:sz="0" w:space="0" w:color="auto"/>
                <w:right w:val="none" w:sz="0" w:space="0" w:color="auto"/>
              </w:divBdr>
            </w:div>
            <w:div w:id="469713725">
              <w:marLeft w:val="0"/>
              <w:marRight w:val="0"/>
              <w:marTop w:val="0"/>
              <w:marBottom w:val="0"/>
              <w:divBdr>
                <w:top w:val="none" w:sz="0" w:space="0" w:color="auto"/>
                <w:left w:val="none" w:sz="0" w:space="0" w:color="auto"/>
                <w:bottom w:val="none" w:sz="0" w:space="0" w:color="auto"/>
                <w:right w:val="none" w:sz="0" w:space="0" w:color="auto"/>
              </w:divBdr>
            </w:div>
            <w:div w:id="592738146">
              <w:marLeft w:val="0"/>
              <w:marRight w:val="0"/>
              <w:marTop w:val="0"/>
              <w:marBottom w:val="0"/>
              <w:divBdr>
                <w:top w:val="none" w:sz="0" w:space="0" w:color="auto"/>
                <w:left w:val="none" w:sz="0" w:space="0" w:color="auto"/>
                <w:bottom w:val="none" w:sz="0" w:space="0" w:color="auto"/>
                <w:right w:val="none" w:sz="0" w:space="0" w:color="auto"/>
              </w:divBdr>
            </w:div>
            <w:div w:id="633605177">
              <w:marLeft w:val="0"/>
              <w:marRight w:val="0"/>
              <w:marTop w:val="0"/>
              <w:marBottom w:val="0"/>
              <w:divBdr>
                <w:top w:val="none" w:sz="0" w:space="0" w:color="auto"/>
                <w:left w:val="none" w:sz="0" w:space="0" w:color="auto"/>
                <w:bottom w:val="none" w:sz="0" w:space="0" w:color="auto"/>
                <w:right w:val="none" w:sz="0" w:space="0" w:color="auto"/>
              </w:divBdr>
            </w:div>
            <w:div w:id="804735615">
              <w:marLeft w:val="0"/>
              <w:marRight w:val="0"/>
              <w:marTop w:val="0"/>
              <w:marBottom w:val="0"/>
              <w:divBdr>
                <w:top w:val="none" w:sz="0" w:space="0" w:color="auto"/>
                <w:left w:val="none" w:sz="0" w:space="0" w:color="auto"/>
                <w:bottom w:val="none" w:sz="0" w:space="0" w:color="auto"/>
                <w:right w:val="none" w:sz="0" w:space="0" w:color="auto"/>
              </w:divBdr>
            </w:div>
            <w:div w:id="903947414">
              <w:marLeft w:val="0"/>
              <w:marRight w:val="0"/>
              <w:marTop w:val="0"/>
              <w:marBottom w:val="0"/>
              <w:divBdr>
                <w:top w:val="none" w:sz="0" w:space="0" w:color="auto"/>
                <w:left w:val="none" w:sz="0" w:space="0" w:color="auto"/>
                <w:bottom w:val="none" w:sz="0" w:space="0" w:color="auto"/>
                <w:right w:val="none" w:sz="0" w:space="0" w:color="auto"/>
              </w:divBdr>
            </w:div>
            <w:div w:id="941768569">
              <w:marLeft w:val="0"/>
              <w:marRight w:val="0"/>
              <w:marTop w:val="0"/>
              <w:marBottom w:val="0"/>
              <w:divBdr>
                <w:top w:val="none" w:sz="0" w:space="0" w:color="auto"/>
                <w:left w:val="none" w:sz="0" w:space="0" w:color="auto"/>
                <w:bottom w:val="none" w:sz="0" w:space="0" w:color="auto"/>
                <w:right w:val="none" w:sz="0" w:space="0" w:color="auto"/>
              </w:divBdr>
            </w:div>
            <w:div w:id="1452044549">
              <w:marLeft w:val="0"/>
              <w:marRight w:val="0"/>
              <w:marTop w:val="0"/>
              <w:marBottom w:val="0"/>
              <w:divBdr>
                <w:top w:val="none" w:sz="0" w:space="0" w:color="auto"/>
                <w:left w:val="none" w:sz="0" w:space="0" w:color="auto"/>
                <w:bottom w:val="none" w:sz="0" w:space="0" w:color="auto"/>
                <w:right w:val="none" w:sz="0" w:space="0" w:color="auto"/>
              </w:divBdr>
            </w:div>
            <w:div w:id="1497190443">
              <w:marLeft w:val="0"/>
              <w:marRight w:val="0"/>
              <w:marTop w:val="0"/>
              <w:marBottom w:val="0"/>
              <w:divBdr>
                <w:top w:val="none" w:sz="0" w:space="0" w:color="auto"/>
                <w:left w:val="none" w:sz="0" w:space="0" w:color="auto"/>
                <w:bottom w:val="none" w:sz="0" w:space="0" w:color="auto"/>
                <w:right w:val="none" w:sz="0" w:space="0" w:color="auto"/>
              </w:divBdr>
            </w:div>
            <w:div w:id="1767189040">
              <w:marLeft w:val="0"/>
              <w:marRight w:val="0"/>
              <w:marTop w:val="0"/>
              <w:marBottom w:val="0"/>
              <w:divBdr>
                <w:top w:val="none" w:sz="0" w:space="0" w:color="auto"/>
                <w:left w:val="none" w:sz="0" w:space="0" w:color="auto"/>
                <w:bottom w:val="none" w:sz="0" w:space="0" w:color="auto"/>
                <w:right w:val="none" w:sz="0" w:space="0" w:color="auto"/>
              </w:divBdr>
            </w:div>
            <w:div w:id="1854300572">
              <w:marLeft w:val="0"/>
              <w:marRight w:val="0"/>
              <w:marTop w:val="0"/>
              <w:marBottom w:val="0"/>
              <w:divBdr>
                <w:top w:val="none" w:sz="0" w:space="0" w:color="auto"/>
                <w:left w:val="none" w:sz="0" w:space="0" w:color="auto"/>
                <w:bottom w:val="none" w:sz="0" w:space="0" w:color="auto"/>
                <w:right w:val="none" w:sz="0" w:space="0" w:color="auto"/>
              </w:divBdr>
            </w:div>
            <w:div w:id="1994261451">
              <w:marLeft w:val="0"/>
              <w:marRight w:val="0"/>
              <w:marTop w:val="0"/>
              <w:marBottom w:val="0"/>
              <w:divBdr>
                <w:top w:val="none" w:sz="0" w:space="0" w:color="auto"/>
                <w:left w:val="none" w:sz="0" w:space="0" w:color="auto"/>
                <w:bottom w:val="none" w:sz="0" w:space="0" w:color="auto"/>
                <w:right w:val="none" w:sz="0" w:space="0" w:color="auto"/>
              </w:divBdr>
            </w:div>
          </w:divsChild>
        </w:div>
        <w:div w:id="1404137980">
          <w:marLeft w:val="0"/>
          <w:marRight w:val="0"/>
          <w:marTop w:val="0"/>
          <w:marBottom w:val="0"/>
          <w:divBdr>
            <w:top w:val="none" w:sz="0" w:space="0" w:color="auto"/>
            <w:left w:val="none" w:sz="0" w:space="0" w:color="auto"/>
            <w:bottom w:val="none" w:sz="0" w:space="0" w:color="auto"/>
            <w:right w:val="none" w:sz="0" w:space="0" w:color="auto"/>
          </w:divBdr>
          <w:divsChild>
            <w:div w:id="316693024">
              <w:marLeft w:val="0"/>
              <w:marRight w:val="0"/>
              <w:marTop w:val="0"/>
              <w:marBottom w:val="0"/>
              <w:divBdr>
                <w:top w:val="none" w:sz="0" w:space="0" w:color="auto"/>
                <w:left w:val="none" w:sz="0" w:space="0" w:color="auto"/>
                <w:bottom w:val="none" w:sz="0" w:space="0" w:color="auto"/>
                <w:right w:val="none" w:sz="0" w:space="0" w:color="auto"/>
              </w:divBdr>
            </w:div>
            <w:div w:id="462037327">
              <w:marLeft w:val="0"/>
              <w:marRight w:val="0"/>
              <w:marTop w:val="0"/>
              <w:marBottom w:val="0"/>
              <w:divBdr>
                <w:top w:val="none" w:sz="0" w:space="0" w:color="auto"/>
                <w:left w:val="none" w:sz="0" w:space="0" w:color="auto"/>
                <w:bottom w:val="none" w:sz="0" w:space="0" w:color="auto"/>
                <w:right w:val="none" w:sz="0" w:space="0" w:color="auto"/>
              </w:divBdr>
            </w:div>
            <w:div w:id="607733023">
              <w:marLeft w:val="0"/>
              <w:marRight w:val="0"/>
              <w:marTop w:val="0"/>
              <w:marBottom w:val="0"/>
              <w:divBdr>
                <w:top w:val="none" w:sz="0" w:space="0" w:color="auto"/>
                <w:left w:val="none" w:sz="0" w:space="0" w:color="auto"/>
                <w:bottom w:val="none" w:sz="0" w:space="0" w:color="auto"/>
                <w:right w:val="none" w:sz="0" w:space="0" w:color="auto"/>
              </w:divBdr>
            </w:div>
            <w:div w:id="1310094191">
              <w:marLeft w:val="0"/>
              <w:marRight w:val="0"/>
              <w:marTop w:val="0"/>
              <w:marBottom w:val="0"/>
              <w:divBdr>
                <w:top w:val="none" w:sz="0" w:space="0" w:color="auto"/>
                <w:left w:val="none" w:sz="0" w:space="0" w:color="auto"/>
                <w:bottom w:val="none" w:sz="0" w:space="0" w:color="auto"/>
                <w:right w:val="none" w:sz="0" w:space="0" w:color="auto"/>
              </w:divBdr>
            </w:div>
            <w:div w:id="1727875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04528">
      <w:bodyDiv w:val="1"/>
      <w:marLeft w:val="0"/>
      <w:marRight w:val="0"/>
      <w:marTop w:val="0"/>
      <w:marBottom w:val="0"/>
      <w:divBdr>
        <w:top w:val="none" w:sz="0" w:space="0" w:color="auto"/>
        <w:left w:val="none" w:sz="0" w:space="0" w:color="auto"/>
        <w:bottom w:val="none" w:sz="0" w:space="0" w:color="auto"/>
        <w:right w:val="none" w:sz="0" w:space="0" w:color="auto"/>
      </w:divBdr>
    </w:div>
    <w:div w:id="196627842">
      <w:bodyDiv w:val="1"/>
      <w:marLeft w:val="0"/>
      <w:marRight w:val="0"/>
      <w:marTop w:val="0"/>
      <w:marBottom w:val="0"/>
      <w:divBdr>
        <w:top w:val="none" w:sz="0" w:space="0" w:color="auto"/>
        <w:left w:val="none" w:sz="0" w:space="0" w:color="auto"/>
        <w:bottom w:val="none" w:sz="0" w:space="0" w:color="auto"/>
        <w:right w:val="none" w:sz="0" w:space="0" w:color="auto"/>
      </w:divBdr>
      <w:divsChild>
        <w:div w:id="83109892">
          <w:marLeft w:val="0"/>
          <w:marRight w:val="0"/>
          <w:marTop w:val="0"/>
          <w:marBottom w:val="0"/>
          <w:divBdr>
            <w:top w:val="none" w:sz="0" w:space="0" w:color="auto"/>
            <w:left w:val="none" w:sz="0" w:space="0" w:color="auto"/>
            <w:bottom w:val="none" w:sz="0" w:space="0" w:color="auto"/>
            <w:right w:val="none" w:sz="0" w:space="0" w:color="auto"/>
          </w:divBdr>
        </w:div>
        <w:div w:id="132909262">
          <w:marLeft w:val="0"/>
          <w:marRight w:val="0"/>
          <w:marTop w:val="0"/>
          <w:marBottom w:val="0"/>
          <w:divBdr>
            <w:top w:val="none" w:sz="0" w:space="0" w:color="auto"/>
            <w:left w:val="none" w:sz="0" w:space="0" w:color="auto"/>
            <w:bottom w:val="none" w:sz="0" w:space="0" w:color="auto"/>
            <w:right w:val="none" w:sz="0" w:space="0" w:color="auto"/>
          </w:divBdr>
        </w:div>
        <w:div w:id="586573249">
          <w:marLeft w:val="0"/>
          <w:marRight w:val="0"/>
          <w:marTop w:val="0"/>
          <w:marBottom w:val="0"/>
          <w:divBdr>
            <w:top w:val="none" w:sz="0" w:space="0" w:color="auto"/>
            <w:left w:val="none" w:sz="0" w:space="0" w:color="auto"/>
            <w:bottom w:val="none" w:sz="0" w:space="0" w:color="auto"/>
            <w:right w:val="none" w:sz="0" w:space="0" w:color="auto"/>
          </w:divBdr>
        </w:div>
        <w:div w:id="589391841">
          <w:marLeft w:val="0"/>
          <w:marRight w:val="0"/>
          <w:marTop w:val="0"/>
          <w:marBottom w:val="0"/>
          <w:divBdr>
            <w:top w:val="none" w:sz="0" w:space="0" w:color="auto"/>
            <w:left w:val="none" w:sz="0" w:space="0" w:color="auto"/>
            <w:bottom w:val="none" w:sz="0" w:space="0" w:color="auto"/>
            <w:right w:val="none" w:sz="0" w:space="0" w:color="auto"/>
          </w:divBdr>
        </w:div>
        <w:div w:id="739016392">
          <w:marLeft w:val="0"/>
          <w:marRight w:val="0"/>
          <w:marTop w:val="0"/>
          <w:marBottom w:val="0"/>
          <w:divBdr>
            <w:top w:val="none" w:sz="0" w:space="0" w:color="auto"/>
            <w:left w:val="none" w:sz="0" w:space="0" w:color="auto"/>
            <w:bottom w:val="none" w:sz="0" w:space="0" w:color="auto"/>
            <w:right w:val="none" w:sz="0" w:space="0" w:color="auto"/>
          </w:divBdr>
        </w:div>
        <w:div w:id="924001439">
          <w:marLeft w:val="0"/>
          <w:marRight w:val="0"/>
          <w:marTop w:val="0"/>
          <w:marBottom w:val="0"/>
          <w:divBdr>
            <w:top w:val="none" w:sz="0" w:space="0" w:color="auto"/>
            <w:left w:val="none" w:sz="0" w:space="0" w:color="auto"/>
            <w:bottom w:val="none" w:sz="0" w:space="0" w:color="auto"/>
            <w:right w:val="none" w:sz="0" w:space="0" w:color="auto"/>
          </w:divBdr>
        </w:div>
        <w:div w:id="967782941">
          <w:marLeft w:val="0"/>
          <w:marRight w:val="0"/>
          <w:marTop w:val="0"/>
          <w:marBottom w:val="0"/>
          <w:divBdr>
            <w:top w:val="none" w:sz="0" w:space="0" w:color="auto"/>
            <w:left w:val="none" w:sz="0" w:space="0" w:color="auto"/>
            <w:bottom w:val="none" w:sz="0" w:space="0" w:color="auto"/>
            <w:right w:val="none" w:sz="0" w:space="0" w:color="auto"/>
          </w:divBdr>
        </w:div>
        <w:div w:id="1037896394">
          <w:marLeft w:val="0"/>
          <w:marRight w:val="0"/>
          <w:marTop w:val="0"/>
          <w:marBottom w:val="0"/>
          <w:divBdr>
            <w:top w:val="none" w:sz="0" w:space="0" w:color="auto"/>
            <w:left w:val="none" w:sz="0" w:space="0" w:color="auto"/>
            <w:bottom w:val="none" w:sz="0" w:space="0" w:color="auto"/>
            <w:right w:val="none" w:sz="0" w:space="0" w:color="auto"/>
          </w:divBdr>
        </w:div>
        <w:div w:id="1134064036">
          <w:marLeft w:val="0"/>
          <w:marRight w:val="0"/>
          <w:marTop w:val="0"/>
          <w:marBottom w:val="0"/>
          <w:divBdr>
            <w:top w:val="none" w:sz="0" w:space="0" w:color="auto"/>
            <w:left w:val="none" w:sz="0" w:space="0" w:color="auto"/>
            <w:bottom w:val="none" w:sz="0" w:space="0" w:color="auto"/>
            <w:right w:val="none" w:sz="0" w:space="0" w:color="auto"/>
          </w:divBdr>
        </w:div>
        <w:div w:id="1157498385">
          <w:marLeft w:val="0"/>
          <w:marRight w:val="0"/>
          <w:marTop w:val="0"/>
          <w:marBottom w:val="0"/>
          <w:divBdr>
            <w:top w:val="none" w:sz="0" w:space="0" w:color="auto"/>
            <w:left w:val="none" w:sz="0" w:space="0" w:color="auto"/>
            <w:bottom w:val="none" w:sz="0" w:space="0" w:color="auto"/>
            <w:right w:val="none" w:sz="0" w:space="0" w:color="auto"/>
          </w:divBdr>
        </w:div>
        <w:div w:id="1320647645">
          <w:marLeft w:val="0"/>
          <w:marRight w:val="0"/>
          <w:marTop w:val="0"/>
          <w:marBottom w:val="0"/>
          <w:divBdr>
            <w:top w:val="none" w:sz="0" w:space="0" w:color="auto"/>
            <w:left w:val="none" w:sz="0" w:space="0" w:color="auto"/>
            <w:bottom w:val="none" w:sz="0" w:space="0" w:color="auto"/>
            <w:right w:val="none" w:sz="0" w:space="0" w:color="auto"/>
          </w:divBdr>
        </w:div>
        <w:div w:id="1425154678">
          <w:marLeft w:val="0"/>
          <w:marRight w:val="0"/>
          <w:marTop w:val="0"/>
          <w:marBottom w:val="0"/>
          <w:divBdr>
            <w:top w:val="none" w:sz="0" w:space="0" w:color="auto"/>
            <w:left w:val="none" w:sz="0" w:space="0" w:color="auto"/>
            <w:bottom w:val="none" w:sz="0" w:space="0" w:color="auto"/>
            <w:right w:val="none" w:sz="0" w:space="0" w:color="auto"/>
          </w:divBdr>
        </w:div>
        <w:div w:id="1509826445">
          <w:marLeft w:val="0"/>
          <w:marRight w:val="0"/>
          <w:marTop w:val="0"/>
          <w:marBottom w:val="0"/>
          <w:divBdr>
            <w:top w:val="none" w:sz="0" w:space="0" w:color="auto"/>
            <w:left w:val="none" w:sz="0" w:space="0" w:color="auto"/>
            <w:bottom w:val="none" w:sz="0" w:space="0" w:color="auto"/>
            <w:right w:val="none" w:sz="0" w:space="0" w:color="auto"/>
          </w:divBdr>
        </w:div>
        <w:div w:id="1653408510">
          <w:marLeft w:val="0"/>
          <w:marRight w:val="0"/>
          <w:marTop w:val="0"/>
          <w:marBottom w:val="0"/>
          <w:divBdr>
            <w:top w:val="none" w:sz="0" w:space="0" w:color="auto"/>
            <w:left w:val="none" w:sz="0" w:space="0" w:color="auto"/>
            <w:bottom w:val="none" w:sz="0" w:space="0" w:color="auto"/>
            <w:right w:val="none" w:sz="0" w:space="0" w:color="auto"/>
          </w:divBdr>
        </w:div>
        <w:div w:id="1773166882">
          <w:marLeft w:val="0"/>
          <w:marRight w:val="0"/>
          <w:marTop w:val="0"/>
          <w:marBottom w:val="0"/>
          <w:divBdr>
            <w:top w:val="none" w:sz="0" w:space="0" w:color="auto"/>
            <w:left w:val="none" w:sz="0" w:space="0" w:color="auto"/>
            <w:bottom w:val="none" w:sz="0" w:space="0" w:color="auto"/>
            <w:right w:val="none" w:sz="0" w:space="0" w:color="auto"/>
          </w:divBdr>
        </w:div>
        <w:div w:id="2019043522">
          <w:marLeft w:val="0"/>
          <w:marRight w:val="0"/>
          <w:marTop w:val="0"/>
          <w:marBottom w:val="0"/>
          <w:divBdr>
            <w:top w:val="none" w:sz="0" w:space="0" w:color="auto"/>
            <w:left w:val="none" w:sz="0" w:space="0" w:color="auto"/>
            <w:bottom w:val="none" w:sz="0" w:space="0" w:color="auto"/>
            <w:right w:val="none" w:sz="0" w:space="0" w:color="auto"/>
          </w:divBdr>
        </w:div>
        <w:div w:id="2033417056">
          <w:marLeft w:val="0"/>
          <w:marRight w:val="0"/>
          <w:marTop w:val="0"/>
          <w:marBottom w:val="0"/>
          <w:divBdr>
            <w:top w:val="none" w:sz="0" w:space="0" w:color="auto"/>
            <w:left w:val="none" w:sz="0" w:space="0" w:color="auto"/>
            <w:bottom w:val="none" w:sz="0" w:space="0" w:color="auto"/>
            <w:right w:val="none" w:sz="0" w:space="0" w:color="auto"/>
          </w:divBdr>
        </w:div>
      </w:divsChild>
    </w:div>
    <w:div w:id="354964450">
      <w:bodyDiv w:val="1"/>
      <w:marLeft w:val="0"/>
      <w:marRight w:val="0"/>
      <w:marTop w:val="0"/>
      <w:marBottom w:val="0"/>
      <w:divBdr>
        <w:top w:val="none" w:sz="0" w:space="0" w:color="auto"/>
        <w:left w:val="none" w:sz="0" w:space="0" w:color="auto"/>
        <w:bottom w:val="none" w:sz="0" w:space="0" w:color="auto"/>
        <w:right w:val="none" w:sz="0" w:space="0" w:color="auto"/>
      </w:divBdr>
    </w:div>
    <w:div w:id="443110415">
      <w:bodyDiv w:val="1"/>
      <w:marLeft w:val="0"/>
      <w:marRight w:val="0"/>
      <w:marTop w:val="0"/>
      <w:marBottom w:val="0"/>
      <w:divBdr>
        <w:top w:val="none" w:sz="0" w:space="0" w:color="auto"/>
        <w:left w:val="none" w:sz="0" w:space="0" w:color="auto"/>
        <w:bottom w:val="none" w:sz="0" w:space="0" w:color="auto"/>
        <w:right w:val="none" w:sz="0" w:space="0" w:color="auto"/>
      </w:divBdr>
      <w:divsChild>
        <w:div w:id="131221248">
          <w:marLeft w:val="0"/>
          <w:marRight w:val="0"/>
          <w:marTop w:val="0"/>
          <w:marBottom w:val="0"/>
          <w:divBdr>
            <w:top w:val="none" w:sz="0" w:space="0" w:color="auto"/>
            <w:left w:val="none" w:sz="0" w:space="0" w:color="auto"/>
            <w:bottom w:val="none" w:sz="0" w:space="0" w:color="auto"/>
            <w:right w:val="none" w:sz="0" w:space="0" w:color="auto"/>
          </w:divBdr>
        </w:div>
        <w:div w:id="902643635">
          <w:marLeft w:val="0"/>
          <w:marRight w:val="0"/>
          <w:marTop w:val="0"/>
          <w:marBottom w:val="0"/>
          <w:divBdr>
            <w:top w:val="none" w:sz="0" w:space="0" w:color="auto"/>
            <w:left w:val="none" w:sz="0" w:space="0" w:color="auto"/>
            <w:bottom w:val="none" w:sz="0" w:space="0" w:color="auto"/>
            <w:right w:val="none" w:sz="0" w:space="0" w:color="auto"/>
          </w:divBdr>
        </w:div>
        <w:div w:id="1279409583">
          <w:marLeft w:val="0"/>
          <w:marRight w:val="0"/>
          <w:marTop w:val="0"/>
          <w:marBottom w:val="0"/>
          <w:divBdr>
            <w:top w:val="none" w:sz="0" w:space="0" w:color="auto"/>
            <w:left w:val="none" w:sz="0" w:space="0" w:color="auto"/>
            <w:bottom w:val="none" w:sz="0" w:space="0" w:color="auto"/>
            <w:right w:val="none" w:sz="0" w:space="0" w:color="auto"/>
          </w:divBdr>
        </w:div>
        <w:div w:id="1318800396">
          <w:marLeft w:val="0"/>
          <w:marRight w:val="0"/>
          <w:marTop w:val="0"/>
          <w:marBottom w:val="0"/>
          <w:divBdr>
            <w:top w:val="none" w:sz="0" w:space="0" w:color="auto"/>
            <w:left w:val="none" w:sz="0" w:space="0" w:color="auto"/>
            <w:bottom w:val="none" w:sz="0" w:space="0" w:color="auto"/>
            <w:right w:val="none" w:sz="0" w:space="0" w:color="auto"/>
          </w:divBdr>
        </w:div>
        <w:div w:id="1688411182">
          <w:marLeft w:val="0"/>
          <w:marRight w:val="0"/>
          <w:marTop w:val="0"/>
          <w:marBottom w:val="0"/>
          <w:divBdr>
            <w:top w:val="none" w:sz="0" w:space="0" w:color="auto"/>
            <w:left w:val="none" w:sz="0" w:space="0" w:color="auto"/>
            <w:bottom w:val="none" w:sz="0" w:space="0" w:color="auto"/>
            <w:right w:val="none" w:sz="0" w:space="0" w:color="auto"/>
          </w:divBdr>
        </w:div>
        <w:div w:id="1837958578">
          <w:marLeft w:val="0"/>
          <w:marRight w:val="0"/>
          <w:marTop w:val="0"/>
          <w:marBottom w:val="0"/>
          <w:divBdr>
            <w:top w:val="none" w:sz="0" w:space="0" w:color="auto"/>
            <w:left w:val="none" w:sz="0" w:space="0" w:color="auto"/>
            <w:bottom w:val="none" w:sz="0" w:space="0" w:color="auto"/>
            <w:right w:val="none" w:sz="0" w:space="0" w:color="auto"/>
          </w:divBdr>
        </w:div>
        <w:div w:id="2124183895">
          <w:marLeft w:val="0"/>
          <w:marRight w:val="0"/>
          <w:marTop w:val="0"/>
          <w:marBottom w:val="0"/>
          <w:divBdr>
            <w:top w:val="none" w:sz="0" w:space="0" w:color="auto"/>
            <w:left w:val="none" w:sz="0" w:space="0" w:color="auto"/>
            <w:bottom w:val="none" w:sz="0" w:space="0" w:color="auto"/>
            <w:right w:val="none" w:sz="0" w:space="0" w:color="auto"/>
          </w:divBdr>
        </w:div>
        <w:div w:id="2144155918">
          <w:marLeft w:val="0"/>
          <w:marRight w:val="0"/>
          <w:marTop w:val="0"/>
          <w:marBottom w:val="0"/>
          <w:divBdr>
            <w:top w:val="none" w:sz="0" w:space="0" w:color="auto"/>
            <w:left w:val="none" w:sz="0" w:space="0" w:color="auto"/>
            <w:bottom w:val="none" w:sz="0" w:space="0" w:color="auto"/>
            <w:right w:val="none" w:sz="0" w:space="0" w:color="auto"/>
          </w:divBdr>
        </w:div>
      </w:divsChild>
    </w:div>
    <w:div w:id="473646184">
      <w:bodyDiv w:val="1"/>
      <w:marLeft w:val="0"/>
      <w:marRight w:val="0"/>
      <w:marTop w:val="0"/>
      <w:marBottom w:val="0"/>
      <w:divBdr>
        <w:top w:val="none" w:sz="0" w:space="0" w:color="auto"/>
        <w:left w:val="none" w:sz="0" w:space="0" w:color="auto"/>
        <w:bottom w:val="none" w:sz="0" w:space="0" w:color="auto"/>
        <w:right w:val="none" w:sz="0" w:space="0" w:color="auto"/>
      </w:divBdr>
    </w:div>
    <w:div w:id="485391593">
      <w:bodyDiv w:val="1"/>
      <w:marLeft w:val="0"/>
      <w:marRight w:val="0"/>
      <w:marTop w:val="0"/>
      <w:marBottom w:val="0"/>
      <w:divBdr>
        <w:top w:val="none" w:sz="0" w:space="0" w:color="auto"/>
        <w:left w:val="none" w:sz="0" w:space="0" w:color="auto"/>
        <w:bottom w:val="none" w:sz="0" w:space="0" w:color="auto"/>
        <w:right w:val="none" w:sz="0" w:space="0" w:color="auto"/>
      </w:divBdr>
      <w:divsChild>
        <w:div w:id="141503332">
          <w:marLeft w:val="0"/>
          <w:marRight w:val="0"/>
          <w:marTop w:val="0"/>
          <w:marBottom w:val="0"/>
          <w:divBdr>
            <w:top w:val="none" w:sz="0" w:space="0" w:color="auto"/>
            <w:left w:val="none" w:sz="0" w:space="0" w:color="auto"/>
            <w:bottom w:val="none" w:sz="0" w:space="0" w:color="auto"/>
            <w:right w:val="none" w:sz="0" w:space="0" w:color="auto"/>
          </w:divBdr>
        </w:div>
        <w:div w:id="146750155">
          <w:marLeft w:val="0"/>
          <w:marRight w:val="0"/>
          <w:marTop w:val="0"/>
          <w:marBottom w:val="0"/>
          <w:divBdr>
            <w:top w:val="none" w:sz="0" w:space="0" w:color="auto"/>
            <w:left w:val="none" w:sz="0" w:space="0" w:color="auto"/>
            <w:bottom w:val="none" w:sz="0" w:space="0" w:color="auto"/>
            <w:right w:val="none" w:sz="0" w:space="0" w:color="auto"/>
          </w:divBdr>
        </w:div>
        <w:div w:id="405151325">
          <w:marLeft w:val="0"/>
          <w:marRight w:val="0"/>
          <w:marTop w:val="0"/>
          <w:marBottom w:val="0"/>
          <w:divBdr>
            <w:top w:val="none" w:sz="0" w:space="0" w:color="auto"/>
            <w:left w:val="none" w:sz="0" w:space="0" w:color="auto"/>
            <w:bottom w:val="none" w:sz="0" w:space="0" w:color="auto"/>
            <w:right w:val="none" w:sz="0" w:space="0" w:color="auto"/>
          </w:divBdr>
        </w:div>
        <w:div w:id="476066659">
          <w:marLeft w:val="0"/>
          <w:marRight w:val="0"/>
          <w:marTop w:val="0"/>
          <w:marBottom w:val="0"/>
          <w:divBdr>
            <w:top w:val="none" w:sz="0" w:space="0" w:color="auto"/>
            <w:left w:val="none" w:sz="0" w:space="0" w:color="auto"/>
            <w:bottom w:val="none" w:sz="0" w:space="0" w:color="auto"/>
            <w:right w:val="none" w:sz="0" w:space="0" w:color="auto"/>
          </w:divBdr>
        </w:div>
        <w:div w:id="581792799">
          <w:marLeft w:val="0"/>
          <w:marRight w:val="0"/>
          <w:marTop w:val="0"/>
          <w:marBottom w:val="0"/>
          <w:divBdr>
            <w:top w:val="none" w:sz="0" w:space="0" w:color="auto"/>
            <w:left w:val="none" w:sz="0" w:space="0" w:color="auto"/>
            <w:bottom w:val="none" w:sz="0" w:space="0" w:color="auto"/>
            <w:right w:val="none" w:sz="0" w:space="0" w:color="auto"/>
          </w:divBdr>
        </w:div>
        <w:div w:id="647056301">
          <w:marLeft w:val="0"/>
          <w:marRight w:val="0"/>
          <w:marTop w:val="0"/>
          <w:marBottom w:val="0"/>
          <w:divBdr>
            <w:top w:val="none" w:sz="0" w:space="0" w:color="auto"/>
            <w:left w:val="none" w:sz="0" w:space="0" w:color="auto"/>
            <w:bottom w:val="none" w:sz="0" w:space="0" w:color="auto"/>
            <w:right w:val="none" w:sz="0" w:space="0" w:color="auto"/>
          </w:divBdr>
        </w:div>
        <w:div w:id="659306554">
          <w:marLeft w:val="0"/>
          <w:marRight w:val="0"/>
          <w:marTop w:val="0"/>
          <w:marBottom w:val="0"/>
          <w:divBdr>
            <w:top w:val="none" w:sz="0" w:space="0" w:color="auto"/>
            <w:left w:val="none" w:sz="0" w:space="0" w:color="auto"/>
            <w:bottom w:val="none" w:sz="0" w:space="0" w:color="auto"/>
            <w:right w:val="none" w:sz="0" w:space="0" w:color="auto"/>
          </w:divBdr>
        </w:div>
        <w:div w:id="868839222">
          <w:marLeft w:val="0"/>
          <w:marRight w:val="0"/>
          <w:marTop w:val="0"/>
          <w:marBottom w:val="0"/>
          <w:divBdr>
            <w:top w:val="none" w:sz="0" w:space="0" w:color="auto"/>
            <w:left w:val="none" w:sz="0" w:space="0" w:color="auto"/>
            <w:bottom w:val="none" w:sz="0" w:space="0" w:color="auto"/>
            <w:right w:val="none" w:sz="0" w:space="0" w:color="auto"/>
          </w:divBdr>
        </w:div>
        <w:div w:id="1202016979">
          <w:marLeft w:val="0"/>
          <w:marRight w:val="0"/>
          <w:marTop w:val="0"/>
          <w:marBottom w:val="0"/>
          <w:divBdr>
            <w:top w:val="none" w:sz="0" w:space="0" w:color="auto"/>
            <w:left w:val="none" w:sz="0" w:space="0" w:color="auto"/>
            <w:bottom w:val="none" w:sz="0" w:space="0" w:color="auto"/>
            <w:right w:val="none" w:sz="0" w:space="0" w:color="auto"/>
          </w:divBdr>
        </w:div>
        <w:div w:id="1617364973">
          <w:marLeft w:val="0"/>
          <w:marRight w:val="0"/>
          <w:marTop w:val="0"/>
          <w:marBottom w:val="0"/>
          <w:divBdr>
            <w:top w:val="none" w:sz="0" w:space="0" w:color="auto"/>
            <w:left w:val="none" w:sz="0" w:space="0" w:color="auto"/>
            <w:bottom w:val="none" w:sz="0" w:space="0" w:color="auto"/>
            <w:right w:val="none" w:sz="0" w:space="0" w:color="auto"/>
          </w:divBdr>
        </w:div>
        <w:div w:id="1651640812">
          <w:marLeft w:val="0"/>
          <w:marRight w:val="0"/>
          <w:marTop w:val="0"/>
          <w:marBottom w:val="0"/>
          <w:divBdr>
            <w:top w:val="none" w:sz="0" w:space="0" w:color="auto"/>
            <w:left w:val="none" w:sz="0" w:space="0" w:color="auto"/>
            <w:bottom w:val="none" w:sz="0" w:space="0" w:color="auto"/>
            <w:right w:val="none" w:sz="0" w:space="0" w:color="auto"/>
          </w:divBdr>
        </w:div>
        <w:div w:id="1701516539">
          <w:marLeft w:val="0"/>
          <w:marRight w:val="0"/>
          <w:marTop w:val="0"/>
          <w:marBottom w:val="0"/>
          <w:divBdr>
            <w:top w:val="none" w:sz="0" w:space="0" w:color="auto"/>
            <w:left w:val="none" w:sz="0" w:space="0" w:color="auto"/>
            <w:bottom w:val="none" w:sz="0" w:space="0" w:color="auto"/>
            <w:right w:val="none" w:sz="0" w:space="0" w:color="auto"/>
          </w:divBdr>
        </w:div>
        <w:div w:id="1861122897">
          <w:marLeft w:val="0"/>
          <w:marRight w:val="0"/>
          <w:marTop w:val="0"/>
          <w:marBottom w:val="0"/>
          <w:divBdr>
            <w:top w:val="none" w:sz="0" w:space="0" w:color="auto"/>
            <w:left w:val="none" w:sz="0" w:space="0" w:color="auto"/>
            <w:bottom w:val="none" w:sz="0" w:space="0" w:color="auto"/>
            <w:right w:val="none" w:sz="0" w:space="0" w:color="auto"/>
          </w:divBdr>
        </w:div>
        <w:div w:id="1903250011">
          <w:marLeft w:val="0"/>
          <w:marRight w:val="0"/>
          <w:marTop w:val="0"/>
          <w:marBottom w:val="0"/>
          <w:divBdr>
            <w:top w:val="none" w:sz="0" w:space="0" w:color="auto"/>
            <w:left w:val="none" w:sz="0" w:space="0" w:color="auto"/>
            <w:bottom w:val="none" w:sz="0" w:space="0" w:color="auto"/>
            <w:right w:val="none" w:sz="0" w:space="0" w:color="auto"/>
          </w:divBdr>
        </w:div>
        <w:div w:id="1982731513">
          <w:marLeft w:val="0"/>
          <w:marRight w:val="0"/>
          <w:marTop w:val="0"/>
          <w:marBottom w:val="0"/>
          <w:divBdr>
            <w:top w:val="none" w:sz="0" w:space="0" w:color="auto"/>
            <w:left w:val="none" w:sz="0" w:space="0" w:color="auto"/>
            <w:bottom w:val="none" w:sz="0" w:space="0" w:color="auto"/>
            <w:right w:val="none" w:sz="0" w:space="0" w:color="auto"/>
          </w:divBdr>
        </w:div>
        <w:div w:id="2006205181">
          <w:marLeft w:val="0"/>
          <w:marRight w:val="0"/>
          <w:marTop w:val="0"/>
          <w:marBottom w:val="0"/>
          <w:divBdr>
            <w:top w:val="none" w:sz="0" w:space="0" w:color="auto"/>
            <w:left w:val="none" w:sz="0" w:space="0" w:color="auto"/>
            <w:bottom w:val="none" w:sz="0" w:space="0" w:color="auto"/>
            <w:right w:val="none" w:sz="0" w:space="0" w:color="auto"/>
          </w:divBdr>
        </w:div>
        <w:div w:id="2071691242">
          <w:marLeft w:val="0"/>
          <w:marRight w:val="0"/>
          <w:marTop w:val="0"/>
          <w:marBottom w:val="0"/>
          <w:divBdr>
            <w:top w:val="none" w:sz="0" w:space="0" w:color="auto"/>
            <w:left w:val="none" w:sz="0" w:space="0" w:color="auto"/>
            <w:bottom w:val="none" w:sz="0" w:space="0" w:color="auto"/>
            <w:right w:val="none" w:sz="0" w:space="0" w:color="auto"/>
          </w:divBdr>
        </w:div>
      </w:divsChild>
    </w:div>
    <w:div w:id="567106344">
      <w:bodyDiv w:val="1"/>
      <w:marLeft w:val="0"/>
      <w:marRight w:val="0"/>
      <w:marTop w:val="0"/>
      <w:marBottom w:val="0"/>
      <w:divBdr>
        <w:top w:val="none" w:sz="0" w:space="0" w:color="auto"/>
        <w:left w:val="none" w:sz="0" w:space="0" w:color="auto"/>
        <w:bottom w:val="none" w:sz="0" w:space="0" w:color="auto"/>
        <w:right w:val="none" w:sz="0" w:space="0" w:color="auto"/>
      </w:divBdr>
    </w:div>
    <w:div w:id="836920729">
      <w:bodyDiv w:val="1"/>
      <w:marLeft w:val="0"/>
      <w:marRight w:val="0"/>
      <w:marTop w:val="0"/>
      <w:marBottom w:val="0"/>
      <w:divBdr>
        <w:top w:val="none" w:sz="0" w:space="0" w:color="auto"/>
        <w:left w:val="none" w:sz="0" w:space="0" w:color="auto"/>
        <w:bottom w:val="none" w:sz="0" w:space="0" w:color="auto"/>
        <w:right w:val="none" w:sz="0" w:space="0" w:color="auto"/>
      </w:divBdr>
      <w:divsChild>
        <w:div w:id="21445195">
          <w:marLeft w:val="0"/>
          <w:marRight w:val="0"/>
          <w:marTop w:val="0"/>
          <w:marBottom w:val="0"/>
          <w:divBdr>
            <w:top w:val="none" w:sz="0" w:space="0" w:color="auto"/>
            <w:left w:val="none" w:sz="0" w:space="0" w:color="auto"/>
            <w:bottom w:val="none" w:sz="0" w:space="0" w:color="auto"/>
            <w:right w:val="none" w:sz="0" w:space="0" w:color="auto"/>
          </w:divBdr>
        </w:div>
        <w:div w:id="57175141">
          <w:marLeft w:val="0"/>
          <w:marRight w:val="0"/>
          <w:marTop w:val="0"/>
          <w:marBottom w:val="0"/>
          <w:divBdr>
            <w:top w:val="none" w:sz="0" w:space="0" w:color="auto"/>
            <w:left w:val="none" w:sz="0" w:space="0" w:color="auto"/>
            <w:bottom w:val="none" w:sz="0" w:space="0" w:color="auto"/>
            <w:right w:val="none" w:sz="0" w:space="0" w:color="auto"/>
          </w:divBdr>
        </w:div>
        <w:div w:id="120613117">
          <w:marLeft w:val="0"/>
          <w:marRight w:val="0"/>
          <w:marTop w:val="0"/>
          <w:marBottom w:val="0"/>
          <w:divBdr>
            <w:top w:val="none" w:sz="0" w:space="0" w:color="auto"/>
            <w:left w:val="none" w:sz="0" w:space="0" w:color="auto"/>
            <w:bottom w:val="none" w:sz="0" w:space="0" w:color="auto"/>
            <w:right w:val="none" w:sz="0" w:space="0" w:color="auto"/>
          </w:divBdr>
        </w:div>
        <w:div w:id="267005991">
          <w:marLeft w:val="0"/>
          <w:marRight w:val="0"/>
          <w:marTop w:val="0"/>
          <w:marBottom w:val="0"/>
          <w:divBdr>
            <w:top w:val="none" w:sz="0" w:space="0" w:color="auto"/>
            <w:left w:val="none" w:sz="0" w:space="0" w:color="auto"/>
            <w:bottom w:val="none" w:sz="0" w:space="0" w:color="auto"/>
            <w:right w:val="none" w:sz="0" w:space="0" w:color="auto"/>
          </w:divBdr>
        </w:div>
        <w:div w:id="377096162">
          <w:marLeft w:val="0"/>
          <w:marRight w:val="0"/>
          <w:marTop w:val="0"/>
          <w:marBottom w:val="0"/>
          <w:divBdr>
            <w:top w:val="none" w:sz="0" w:space="0" w:color="auto"/>
            <w:left w:val="none" w:sz="0" w:space="0" w:color="auto"/>
            <w:bottom w:val="none" w:sz="0" w:space="0" w:color="auto"/>
            <w:right w:val="none" w:sz="0" w:space="0" w:color="auto"/>
          </w:divBdr>
        </w:div>
        <w:div w:id="516114776">
          <w:marLeft w:val="0"/>
          <w:marRight w:val="0"/>
          <w:marTop w:val="0"/>
          <w:marBottom w:val="0"/>
          <w:divBdr>
            <w:top w:val="none" w:sz="0" w:space="0" w:color="auto"/>
            <w:left w:val="none" w:sz="0" w:space="0" w:color="auto"/>
            <w:bottom w:val="none" w:sz="0" w:space="0" w:color="auto"/>
            <w:right w:val="none" w:sz="0" w:space="0" w:color="auto"/>
          </w:divBdr>
        </w:div>
        <w:div w:id="865362215">
          <w:marLeft w:val="0"/>
          <w:marRight w:val="0"/>
          <w:marTop w:val="0"/>
          <w:marBottom w:val="0"/>
          <w:divBdr>
            <w:top w:val="none" w:sz="0" w:space="0" w:color="auto"/>
            <w:left w:val="none" w:sz="0" w:space="0" w:color="auto"/>
            <w:bottom w:val="none" w:sz="0" w:space="0" w:color="auto"/>
            <w:right w:val="none" w:sz="0" w:space="0" w:color="auto"/>
          </w:divBdr>
        </w:div>
        <w:div w:id="977538478">
          <w:marLeft w:val="0"/>
          <w:marRight w:val="0"/>
          <w:marTop w:val="0"/>
          <w:marBottom w:val="0"/>
          <w:divBdr>
            <w:top w:val="none" w:sz="0" w:space="0" w:color="auto"/>
            <w:left w:val="none" w:sz="0" w:space="0" w:color="auto"/>
            <w:bottom w:val="none" w:sz="0" w:space="0" w:color="auto"/>
            <w:right w:val="none" w:sz="0" w:space="0" w:color="auto"/>
          </w:divBdr>
        </w:div>
        <w:div w:id="1013923074">
          <w:marLeft w:val="0"/>
          <w:marRight w:val="0"/>
          <w:marTop w:val="0"/>
          <w:marBottom w:val="0"/>
          <w:divBdr>
            <w:top w:val="none" w:sz="0" w:space="0" w:color="auto"/>
            <w:left w:val="none" w:sz="0" w:space="0" w:color="auto"/>
            <w:bottom w:val="none" w:sz="0" w:space="0" w:color="auto"/>
            <w:right w:val="none" w:sz="0" w:space="0" w:color="auto"/>
          </w:divBdr>
        </w:div>
        <w:div w:id="1157304645">
          <w:marLeft w:val="0"/>
          <w:marRight w:val="0"/>
          <w:marTop w:val="0"/>
          <w:marBottom w:val="0"/>
          <w:divBdr>
            <w:top w:val="none" w:sz="0" w:space="0" w:color="auto"/>
            <w:left w:val="none" w:sz="0" w:space="0" w:color="auto"/>
            <w:bottom w:val="none" w:sz="0" w:space="0" w:color="auto"/>
            <w:right w:val="none" w:sz="0" w:space="0" w:color="auto"/>
          </w:divBdr>
        </w:div>
        <w:div w:id="1307706572">
          <w:marLeft w:val="0"/>
          <w:marRight w:val="0"/>
          <w:marTop w:val="0"/>
          <w:marBottom w:val="0"/>
          <w:divBdr>
            <w:top w:val="none" w:sz="0" w:space="0" w:color="auto"/>
            <w:left w:val="none" w:sz="0" w:space="0" w:color="auto"/>
            <w:bottom w:val="none" w:sz="0" w:space="0" w:color="auto"/>
            <w:right w:val="none" w:sz="0" w:space="0" w:color="auto"/>
          </w:divBdr>
        </w:div>
        <w:div w:id="1360472008">
          <w:marLeft w:val="0"/>
          <w:marRight w:val="0"/>
          <w:marTop w:val="0"/>
          <w:marBottom w:val="0"/>
          <w:divBdr>
            <w:top w:val="none" w:sz="0" w:space="0" w:color="auto"/>
            <w:left w:val="none" w:sz="0" w:space="0" w:color="auto"/>
            <w:bottom w:val="none" w:sz="0" w:space="0" w:color="auto"/>
            <w:right w:val="none" w:sz="0" w:space="0" w:color="auto"/>
          </w:divBdr>
        </w:div>
        <w:div w:id="1395196302">
          <w:marLeft w:val="0"/>
          <w:marRight w:val="0"/>
          <w:marTop w:val="0"/>
          <w:marBottom w:val="0"/>
          <w:divBdr>
            <w:top w:val="none" w:sz="0" w:space="0" w:color="auto"/>
            <w:left w:val="none" w:sz="0" w:space="0" w:color="auto"/>
            <w:bottom w:val="none" w:sz="0" w:space="0" w:color="auto"/>
            <w:right w:val="none" w:sz="0" w:space="0" w:color="auto"/>
          </w:divBdr>
        </w:div>
        <w:div w:id="1539471489">
          <w:marLeft w:val="0"/>
          <w:marRight w:val="0"/>
          <w:marTop w:val="0"/>
          <w:marBottom w:val="0"/>
          <w:divBdr>
            <w:top w:val="none" w:sz="0" w:space="0" w:color="auto"/>
            <w:left w:val="none" w:sz="0" w:space="0" w:color="auto"/>
            <w:bottom w:val="none" w:sz="0" w:space="0" w:color="auto"/>
            <w:right w:val="none" w:sz="0" w:space="0" w:color="auto"/>
          </w:divBdr>
        </w:div>
        <w:div w:id="1609047560">
          <w:marLeft w:val="0"/>
          <w:marRight w:val="0"/>
          <w:marTop w:val="0"/>
          <w:marBottom w:val="0"/>
          <w:divBdr>
            <w:top w:val="none" w:sz="0" w:space="0" w:color="auto"/>
            <w:left w:val="none" w:sz="0" w:space="0" w:color="auto"/>
            <w:bottom w:val="none" w:sz="0" w:space="0" w:color="auto"/>
            <w:right w:val="none" w:sz="0" w:space="0" w:color="auto"/>
          </w:divBdr>
        </w:div>
        <w:div w:id="1619919515">
          <w:marLeft w:val="0"/>
          <w:marRight w:val="0"/>
          <w:marTop w:val="0"/>
          <w:marBottom w:val="0"/>
          <w:divBdr>
            <w:top w:val="none" w:sz="0" w:space="0" w:color="auto"/>
            <w:left w:val="none" w:sz="0" w:space="0" w:color="auto"/>
            <w:bottom w:val="none" w:sz="0" w:space="0" w:color="auto"/>
            <w:right w:val="none" w:sz="0" w:space="0" w:color="auto"/>
          </w:divBdr>
        </w:div>
        <w:div w:id="1627809954">
          <w:marLeft w:val="0"/>
          <w:marRight w:val="0"/>
          <w:marTop w:val="0"/>
          <w:marBottom w:val="0"/>
          <w:divBdr>
            <w:top w:val="none" w:sz="0" w:space="0" w:color="auto"/>
            <w:left w:val="none" w:sz="0" w:space="0" w:color="auto"/>
            <w:bottom w:val="none" w:sz="0" w:space="0" w:color="auto"/>
            <w:right w:val="none" w:sz="0" w:space="0" w:color="auto"/>
          </w:divBdr>
        </w:div>
      </w:divsChild>
    </w:div>
    <w:div w:id="873738471">
      <w:bodyDiv w:val="1"/>
      <w:marLeft w:val="0"/>
      <w:marRight w:val="0"/>
      <w:marTop w:val="0"/>
      <w:marBottom w:val="0"/>
      <w:divBdr>
        <w:top w:val="none" w:sz="0" w:space="0" w:color="auto"/>
        <w:left w:val="none" w:sz="0" w:space="0" w:color="auto"/>
        <w:bottom w:val="none" w:sz="0" w:space="0" w:color="auto"/>
        <w:right w:val="none" w:sz="0" w:space="0" w:color="auto"/>
      </w:divBdr>
      <w:divsChild>
        <w:div w:id="159348848">
          <w:marLeft w:val="0"/>
          <w:marRight w:val="0"/>
          <w:marTop w:val="0"/>
          <w:marBottom w:val="0"/>
          <w:divBdr>
            <w:top w:val="none" w:sz="0" w:space="0" w:color="auto"/>
            <w:left w:val="none" w:sz="0" w:space="0" w:color="auto"/>
            <w:bottom w:val="none" w:sz="0" w:space="0" w:color="auto"/>
            <w:right w:val="none" w:sz="0" w:space="0" w:color="auto"/>
          </w:divBdr>
          <w:divsChild>
            <w:div w:id="436409072">
              <w:marLeft w:val="0"/>
              <w:marRight w:val="0"/>
              <w:marTop w:val="0"/>
              <w:marBottom w:val="0"/>
              <w:divBdr>
                <w:top w:val="none" w:sz="0" w:space="0" w:color="auto"/>
                <w:left w:val="none" w:sz="0" w:space="0" w:color="auto"/>
                <w:bottom w:val="none" w:sz="0" w:space="0" w:color="auto"/>
                <w:right w:val="none" w:sz="0" w:space="0" w:color="auto"/>
              </w:divBdr>
            </w:div>
            <w:div w:id="516847658">
              <w:marLeft w:val="0"/>
              <w:marRight w:val="0"/>
              <w:marTop w:val="0"/>
              <w:marBottom w:val="0"/>
              <w:divBdr>
                <w:top w:val="none" w:sz="0" w:space="0" w:color="auto"/>
                <w:left w:val="none" w:sz="0" w:space="0" w:color="auto"/>
                <w:bottom w:val="none" w:sz="0" w:space="0" w:color="auto"/>
                <w:right w:val="none" w:sz="0" w:space="0" w:color="auto"/>
              </w:divBdr>
            </w:div>
            <w:div w:id="873225204">
              <w:marLeft w:val="0"/>
              <w:marRight w:val="0"/>
              <w:marTop w:val="0"/>
              <w:marBottom w:val="0"/>
              <w:divBdr>
                <w:top w:val="none" w:sz="0" w:space="0" w:color="auto"/>
                <w:left w:val="none" w:sz="0" w:space="0" w:color="auto"/>
                <w:bottom w:val="none" w:sz="0" w:space="0" w:color="auto"/>
                <w:right w:val="none" w:sz="0" w:space="0" w:color="auto"/>
              </w:divBdr>
            </w:div>
            <w:div w:id="1208227812">
              <w:marLeft w:val="0"/>
              <w:marRight w:val="0"/>
              <w:marTop w:val="0"/>
              <w:marBottom w:val="0"/>
              <w:divBdr>
                <w:top w:val="none" w:sz="0" w:space="0" w:color="auto"/>
                <w:left w:val="none" w:sz="0" w:space="0" w:color="auto"/>
                <w:bottom w:val="none" w:sz="0" w:space="0" w:color="auto"/>
                <w:right w:val="none" w:sz="0" w:space="0" w:color="auto"/>
              </w:divBdr>
            </w:div>
            <w:div w:id="1454401655">
              <w:marLeft w:val="0"/>
              <w:marRight w:val="0"/>
              <w:marTop w:val="0"/>
              <w:marBottom w:val="0"/>
              <w:divBdr>
                <w:top w:val="none" w:sz="0" w:space="0" w:color="auto"/>
                <w:left w:val="none" w:sz="0" w:space="0" w:color="auto"/>
                <w:bottom w:val="none" w:sz="0" w:space="0" w:color="auto"/>
                <w:right w:val="none" w:sz="0" w:space="0" w:color="auto"/>
              </w:divBdr>
            </w:div>
          </w:divsChild>
        </w:div>
        <w:div w:id="711920756">
          <w:marLeft w:val="0"/>
          <w:marRight w:val="0"/>
          <w:marTop w:val="0"/>
          <w:marBottom w:val="0"/>
          <w:divBdr>
            <w:top w:val="none" w:sz="0" w:space="0" w:color="auto"/>
            <w:left w:val="none" w:sz="0" w:space="0" w:color="auto"/>
            <w:bottom w:val="none" w:sz="0" w:space="0" w:color="auto"/>
            <w:right w:val="none" w:sz="0" w:space="0" w:color="auto"/>
          </w:divBdr>
          <w:divsChild>
            <w:div w:id="13114656">
              <w:marLeft w:val="0"/>
              <w:marRight w:val="0"/>
              <w:marTop w:val="0"/>
              <w:marBottom w:val="0"/>
              <w:divBdr>
                <w:top w:val="none" w:sz="0" w:space="0" w:color="auto"/>
                <w:left w:val="none" w:sz="0" w:space="0" w:color="auto"/>
                <w:bottom w:val="none" w:sz="0" w:space="0" w:color="auto"/>
                <w:right w:val="none" w:sz="0" w:space="0" w:color="auto"/>
              </w:divBdr>
            </w:div>
            <w:div w:id="313220778">
              <w:marLeft w:val="0"/>
              <w:marRight w:val="0"/>
              <w:marTop w:val="0"/>
              <w:marBottom w:val="0"/>
              <w:divBdr>
                <w:top w:val="none" w:sz="0" w:space="0" w:color="auto"/>
                <w:left w:val="none" w:sz="0" w:space="0" w:color="auto"/>
                <w:bottom w:val="none" w:sz="0" w:space="0" w:color="auto"/>
                <w:right w:val="none" w:sz="0" w:space="0" w:color="auto"/>
              </w:divBdr>
            </w:div>
            <w:div w:id="344601301">
              <w:marLeft w:val="0"/>
              <w:marRight w:val="0"/>
              <w:marTop w:val="0"/>
              <w:marBottom w:val="0"/>
              <w:divBdr>
                <w:top w:val="none" w:sz="0" w:space="0" w:color="auto"/>
                <w:left w:val="none" w:sz="0" w:space="0" w:color="auto"/>
                <w:bottom w:val="none" w:sz="0" w:space="0" w:color="auto"/>
                <w:right w:val="none" w:sz="0" w:space="0" w:color="auto"/>
              </w:divBdr>
            </w:div>
            <w:div w:id="437339225">
              <w:marLeft w:val="0"/>
              <w:marRight w:val="0"/>
              <w:marTop w:val="0"/>
              <w:marBottom w:val="0"/>
              <w:divBdr>
                <w:top w:val="none" w:sz="0" w:space="0" w:color="auto"/>
                <w:left w:val="none" w:sz="0" w:space="0" w:color="auto"/>
                <w:bottom w:val="none" w:sz="0" w:space="0" w:color="auto"/>
                <w:right w:val="none" w:sz="0" w:space="0" w:color="auto"/>
              </w:divBdr>
            </w:div>
            <w:div w:id="518544885">
              <w:marLeft w:val="0"/>
              <w:marRight w:val="0"/>
              <w:marTop w:val="0"/>
              <w:marBottom w:val="0"/>
              <w:divBdr>
                <w:top w:val="none" w:sz="0" w:space="0" w:color="auto"/>
                <w:left w:val="none" w:sz="0" w:space="0" w:color="auto"/>
                <w:bottom w:val="none" w:sz="0" w:space="0" w:color="auto"/>
                <w:right w:val="none" w:sz="0" w:space="0" w:color="auto"/>
              </w:divBdr>
            </w:div>
            <w:div w:id="888417701">
              <w:marLeft w:val="0"/>
              <w:marRight w:val="0"/>
              <w:marTop w:val="0"/>
              <w:marBottom w:val="0"/>
              <w:divBdr>
                <w:top w:val="none" w:sz="0" w:space="0" w:color="auto"/>
                <w:left w:val="none" w:sz="0" w:space="0" w:color="auto"/>
                <w:bottom w:val="none" w:sz="0" w:space="0" w:color="auto"/>
                <w:right w:val="none" w:sz="0" w:space="0" w:color="auto"/>
              </w:divBdr>
            </w:div>
            <w:div w:id="976102949">
              <w:marLeft w:val="0"/>
              <w:marRight w:val="0"/>
              <w:marTop w:val="0"/>
              <w:marBottom w:val="0"/>
              <w:divBdr>
                <w:top w:val="none" w:sz="0" w:space="0" w:color="auto"/>
                <w:left w:val="none" w:sz="0" w:space="0" w:color="auto"/>
                <w:bottom w:val="none" w:sz="0" w:space="0" w:color="auto"/>
                <w:right w:val="none" w:sz="0" w:space="0" w:color="auto"/>
              </w:divBdr>
            </w:div>
            <w:div w:id="1226910294">
              <w:marLeft w:val="0"/>
              <w:marRight w:val="0"/>
              <w:marTop w:val="0"/>
              <w:marBottom w:val="0"/>
              <w:divBdr>
                <w:top w:val="none" w:sz="0" w:space="0" w:color="auto"/>
                <w:left w:val="none" w:sz="0" w:space="0" w:color="auto"/>
                <w:bottom w:val="none" w:sz="0" w:space="0" w:color="auto"/>
                <w:right w:val="none" w:sz="0" w:space="0" w:color="auto"/>
              </w:divBdr>
            </w:div>
            <w:div w:id="1267418709">
              <w:marLeft w:val="0"/>
              <w:marRight w:val="0"/>
              <w:marTop w:val="0"/>
              <w:marBottom w:val="0"/>
              <w:divBdr>
                <w:top w:val="none" w:sz="0" w:space="0" w:color="auto"/>
                <w:left w:val="none" w:sz="0" w:space="0" w:color="auto"/>
                <w:bottom w:val="none" w:sz="0" w:space="0" w:color="auto"/>
                <w:right w:val="none" w:sz="0" w:space="0" w:color="auto"/>
              </w:divBdr>
            </w:div>
            <w:div w:id="1274629349">
              <w:marLeft w:val="0"/>
              <w:marRight w:val="0"/>
              <w:marTop w:val="0"/>
              <w:marBottom w:val="0"/>
              <w:divBdr>
                <w:top w:val="none" w:sz="0" w:space="0" w:color="auto"/>
                <w:left w:val="none" w:sz="0" w:space="0" w:color="auto"/>
                <w:bottom w:val="none" w:sz="0" w:space="0" w:color="auto"/>
                <w:right w:val="none" w:sz="0" w:space="0" w:color="auto"/>
              </w:divBdr>
            </w:div>
            <w:div w:id="1275482507">
              <w:marLeft w:val="0"/>
              <w:marRight w:val="0"/>
              <w:marTop w:val="0"/>
              <w:marBottom w:val="0"/>
              <w:divBdr>
                <w:top w:val="none" w:sz="0" w:space="0" w:color="auto"/>
                <w:left w:val="none" w:sz="0" w:space="0" w:color="auto"/>
                <w:bottom w:val="none" w:sz="0" w:space="0" w:color="auto"/>
                <w:right w:val="none" w:sz="0" w:space="0" w:color="auto"/>
              </w:divBdr>
            </w:div>
            <w:div w:id="1506019125">
              <w:marLeft w:val="0"/>
              <w:marRight w:val="0"/>
              <w:marTop w:val="0"/>
              <w:marBottom w:val="0"/>
              <w:divBdr>
                <w:top w:val="none" w:sz="0" w:space="0" w:color="auto"/>
                <w:left w:val="none" w:sz="0" w:space="0" w:color="auto"/>
                <w:bottom w:val="none" w:sz="0" w:space="0" w:color="auto"/>
                <w:right w:val="none" w:sz="0" w:space="0" w:color="auto"/>
              </w:divBdr>
            </w:div>
            <w:div w:id="1523519982">
              <w:marLeft w:val="0"/>
              <w:marRight w:val="0"/>
              <w:marTop w:val="0"/>
              <w:marBottom w:val="0"/>
              <w:divBdr>
                <w:top w:val="none" w:sz="0" w:space="0" w:color="auto"/>
                <w:left w:val="none" w:sz="0" w:space="0" w:color="auto"/>
                <w:bottom w:val="none" w:sz="0" w:space="0" w:color="auto"/>
                <w:right w:val="none" w:sz="0" w:space="0" w:color="auto"/>
              </w:divBdr>
            </w:div>
            <w:div w:id="1586718083">
              <w:marLeft w:val="0"/>
              <w:marRight w:val="0"/>
              <w:marTop w:val="0"/>
              <w:marBottom w:val="0"/>
              <w:divBdr>
                <w:top w:val="none" w:sz="0" w:space="0" w:color="auto"/>
                <w:left w:val="none" w:sz="0" w:space="0" w:color="auto"/>
                <w:bottom w:val="none" w:sz="0" w:space="0" w:color="auto"/>
                <w:right w:val="none" w:sz="0" w:space="0" w:color="auto"/>
              </w:divBdr>
            </w:div>
            <w:div w:id="1656253012">
              <w:marLeft w:val="0"/>
              <w:marRight w:val="0"/>
              <w:marTop w:val="0"/>
              <w:marBottom w:val="0"/>
              <w:divBdr>
                <w:top w:val="none" w:sz="0" w:space="0" w:color="auto"/>
                <w:left w:val="none" w:sz="0" w:space="0" w:color="auto"/>
                <w:bottom w:val="none" w:sz="0" w:space="0" w:color="auto"/>
                <w:right w:val="none" w:sz="0" w:space="0" w:color="auto"/>
              </w:divBdr>
            </w:div>
            <w:div w:id="1784837594">
              <w:marLeft w:val="0"/>
              <w:marRight w:val="0"/>
              <w:marTop w:val="0"/>
              <w:marBottom w:val="0"/>
              <w:divBdr>
                <w:top w:val="none" w:sz="0" w:space="0" w:color="auto"/>
                <w:left w:val="none" w:sz="0" w:space="0" w:color="auto"/>
                <w:bottom w:val="none" w:sz="0" w:space="0" w:color="auto"/>
                <w:right w:val="none" w:sz="0" w:space="0" w:color="auto"/>
              </w:divBdr>
            </w:div>
            <w:div w:id="1924950923">
              <w:marLeft w:val="0"/>
              <w:marRight w:val="0"/>
              <w:marTop w:val="0"/>
              <w:marBottom w:val="0"/>
              <w:divBdr>
                <w:top w:val="none" w:sz="0" w:space="0" w:color="auto"/>
                <w:left w:val="none" w:sz="0" w:space="0" w:color="auto"/>
                <w:bottom w:val="none" w:sz="0" w:space="0" w:color="auto"/>
                <w:right w:val="none" w:sz="0" w:space="0" w:color="auto"/>
              </w:divBdr>
            </w:div>
          </w:divsChild>
        </w:div>
        <w:div w:id="1340087726">
          <w:marLeft w:val="0"/>
          <w:marRight w:val="0"/>
          <w:marTop w:val="0"/>
          <w:marBottom w:val="0"/>
          <w:divBdr>
            <w:top w:val="none" w:sz="0" w:space="0" w:color="auto"/>
            <w:left w:val="none" w:sz="0" w:space="0" w:color="auto"/>
            <w:bottom w:val="none" w:sz="0" w:space="0" w:color="auto"/>
            <w:right w:val="none" w:sz="0" w:space="0" w:color="auto"/>
          </w:divBdr>
          <w:divsChild>
            <w:div w:id="1194688303">
              <w:marLeft w:val="0"/>
              <w:marRight w:val="0"/>
              <w:marTop w:val="0"/>
              <w:marBottom w:val="0"/>
              <w:divBdr>
                <w:top w:val="none" w:sz="0" w:space="0" w:color="auto"/>
                <w:left w:val="none" w:sz="0" w:space="0" w:color="auto"/>
                <w:bottom w:val="none" w:sz="0" w:space="0" w:color="auto"/>
                <w:right w:val="none" w:sz="0" w:space="0" w:color="auto"/>
              </w:divBdr>
            </w:div>
          </w:divsChild>
        </w:div>
        <w:div w:id="1684821404">
          <w:marLeft w:val="0"/>
          <w:marRight w:val="0"/>
          <w:marTop w:val="0"/>
          <w:marBottom w:val="0"/>
          <w:divBdr>
            <w:top w:val="none" w:sz="0" w:space="0" w:color="auto"/>
            <w:left w:val="none" w:sz="0" w:space="0" w:color="auto"/>
            <w:bottom w:val="none" w:sz="0" w:space="0" w:color="auto"/>
            <w:right w:val="none" w:sz="0" w:space="0" w:color="auto"/>
          </w:divBdr>
          <w:divsChild>
            <w:div w:id="361901779">
              <w:marLeft w:val="0"/>
              <w:marRight w:val="0"/>
              <w:marTop w:val="0"/>
              <w:marBottom w:val="0"/>
              <w:divBdr>
                <w:top w:val="none" w:sz="0" w:space="0" w:color="auto"/>
                <w:left w:val="none" w:sz="0" w:space="0" w:color="auto"/>
                <w:bottom w:val="none" w:sz="0" w:space="0" w:color="auto"/>
                <w:right w:val="none" w:sz="0" w:space="0" w:color="auto"/>
              </w:divBdr>
            </w:div>
            <w:div w:id="517961653">
              <w:marLeft w:val="0"/>
              <w:marRight w:val="0"/>
              <w:marTop w:val="0"/>
              <w:marBottom w:val="0"/>
              <w:divBdr>
                <w:top w:val="none" w:sz="0" w:space="0" w:color="auto"/>
                <w:left w:val="none" w:sz="0" w:space="0" w:color="auto"/>
                <w:bottom w:val="none" w:sz="0" w:space="0" w:color="auto"/>
                <w:right w:val="none" w:sz="0" w:space="0" w:color="auto"/>
              </w:divBdr>
            </w:div>
            <w:div w:id="1102998179">
              <w:marLeft w:val="0"/>
              <w:marRight w:val="0"/>
              <w:marTop w:val="0"/>
              <w:marBottom w:val="0"/>
              <w:divBdr>
                <w:top w:val="none" w:sz="0" w:space="0" w:color="auto"/>
                <w:left w:val="none" w:sz="0" w:space="0" w:color="auto"/>
                <w:bottom w:val="none" w:sz="0" w:space="0" w:color="auto"/>
                <w:right w:val="none" w:sz="0" w:space="0" w:color="auto"/>
              </w:divBdr>
            </w:div>
            <w:div w:id="1162815640">
              <w:marLeft w:val="0"/>
              <w:marRight w:val="0"/>
              <w:marTop w:val="0"/>
              <w:marBottom w:val="0"/>
              <w:divBdr>
                <w:top w:val="none" w:sz="0" w:space="0" w:color="auto"/>
                <w:left w:val="none" w:sz="0" w:space="0" w:color="auto"/>
                <w:bottom w:val="none" w:sz="0" w:space="0" w:color="auto"/>
                <w:right w:val="none" w:sz="0" w:space="0" w:color="auto"/>
              </w:divBdr>
            </w:div>
            <w:div w:id="1574504068">
              <w:marLeft w:val="0"/>
              <w:marRight w:val="0"/>
              <w:marTop w:val="0"/>
              <w:marBottom w:val="0"/>
              <w:divBdr>
                <w:top w:val="none" w:sz="0" w:space="0" w:color="auto"/>
                <w:left w:val="none" w:sz="0" w:space="0" w:color="auto"/>
                <w:bottom w:val="none" w:sz="0" w:space="0" w:color="auto"/>
                <w:right w:val="none" w:sz="0" w:space="0" w:color="auto"/>
              </w:divBdr>
            </w:div>
            <w:div w:id="1972662674">
              <w:marLeft w:val="0"/>
              <w:marRight w:val="0"/>
              <w:marTop w:val="0"/>
              <w:marBottom w:val="0"/>
              <w:divBdr>
                <w:top w:val="none" w:sz="0" w:space="0" w:color="auto"/>
                <w:left w:val="none" w:sz="0" w:space="0" w:color="auto"/>
                <w:bottom w:val="none" w:sz="0" w:space="0" w:color="auto"/>
                <w:right w:val="none" w:sz="0" w:space="0" w:color="auto"/>
              </w:divBdr>
            </w:div>
            <w:div w:id="1984966942">
              <w:marLeft w:val="0"/>
              <w:marRight w:val="0"/>
              <w:marTop w:val="0"/>
              <w:marBottom w:val="0"/>
              <w:divBdr>
                <w:top w:val="none" w:sz="0" w:space="0" w:color="auto"/>
                <w:left w:val="none" w:sz="0" w:space="0" w:color="auto"/>
                <w:bottom w:val="none" w:sz="0" w:space="0" w:color="auto"/>
                <w:right w:val="none" w:sz="0" w:space="0" w:color="auto"/>
              </w:divBdr>
            </w:div>
            <w:div w:id="2098213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467532">
      <w:bodyDiv w:val="1"/>
      <w:marLeft w:val="0"/>
      <w:marRight w:val="0"/>
      <w:marTop w:val="0"/>
      <w:marBottom w:val="0"/>
      <w:divBdr>
        <w:top w:val="none" w:sz="0" w:space="0" w:color="auto"/>
        <w:left w:val="none" w:sz="0" w:space="0" w:color="auto"/>
        <w:bottom w:val="none" w:sz="0" w:space="0" w:color="auto"/>
        <w:right w:val="none" w:sz="0" w:space="0" w:color="auto"/>
      </w:divBdr>
    </w:div>
    <w:div w:id="890532755">
      <w:bodyDiv w:val="1"/>
      <w:marLeft w:val="0"/>
      <w:marRight w:val="0"/>
      <w:marTop w:val="0"/>
      <w:marBottom w:val="0"/>
      <w:divBdr>
        <w:top w:val="none" w:sz="0" w:space="0" w:color="auto"/>
        <w:left w:val="none" w:sz="0" w:space="0" w:color="auto"/>
        <w:bottom w:val="none" w:sz="0" w:space="0" w:color="auto"/>
        <w:right w:val="none" w:sz="0" w:space="0" w:color="auto"/>
      </w:divBdr>
      <w:divsChild>
        <w:div w:id="9917848">
          <w:marLeft w:val="0"/>
          <w:marRight w:val="0"/>
          <w:marTop w:val="0"/>
          <w:marBottom w:val="0"/>
          <w:divBdr>
            <w:top w:val="none" w:sz="0" w:space="0" w:color="auto"/>
            <w:left w:val="none" w:sz="0" w:space="0" w:color="auto"/>
            <w:bottom w:val="none" w:sz="0" w:space="0" w:color="auto"/>
            <w:right w:val="none" w:sz="0" w:space="0" w:color="auto"/>
          </w:divBdr>
        </w:div>
        <w:div w:id="1314412898">
          <w:marLeft w:val="0"/>
          <w:marRight w:val="0"/>
          <w:marTop w:val="0"/>
          <w:marBottom w:val="0"/>
          <w:divBdr>
            <w:top w:val="none" w:sz="0" w:space="0" w:color="auto"/>
            <w:left w:val="none" w:sz="0" w:space="0" w:color="auto"/>
            <w:bottom w:val="none" w:sz="0" w:space="0" w:color="auto"/>
            <w:right w:val="none" w:sz="0" w:space="0" w:color="auto"/>
          </w:divBdr>
        </w:div>
        <w:div w:id="563292574">
          <w:marLeft w:val="0"/>
          <w:marRight w:val="0"/>
          <w:marTop w:val="0"/>
          <w:marBottom w:val="0"/>
          <w:divBdr>
            <w:top w:val="none" w:sz="0" w:space="0" w:color="auto"/>
            <w:left w:val="none" w:sz="0" w:space="0" w:color="auto"/>
            <w:bottom w:val="none" w:sz="0" w:space="0" w:color="auto"/>
            <w:right w:val="none" w:sz="0" w:space="0" w:color="auto"/>
          </w:divBdr>
        </w:div>
        <w:div w:id="901407969">
          <w:marLeft w:val="0"/>
          <w:marRight w:val="0"/>
          <w:marTop w:val="0"/>
          <w:marBottom w:val="0"/>
          <w:divBdr>
            <w:top w:val="none" w:sz="0" w:space="0" w:color="auto"/>
            <w:left w:val="none" w:sz="0" w:space="0" w:color="auto"/>
            <w:bottom w:val="none" w:sz="0" w:space="0" w:color="auto"/>
            <w:right w:val="none" w:sz="0" w:space="0" w:color="auto"/>
          </w:divBdr>
        </w:div>
      </w:divsChild>
    </w:div>
    <w:div w:id="893353882">
      <w:bodyDiv w:val="1"/>
      <w:marLeft w:val="0"/>
      <w:marRight w:val="0"/>
      <w:marTop w:val="0"/>
      <w:marBottom w:val="0"/>
      <w:divBdr>
        <w:top w:val="none" w:sz="0" w:space="0" w:color="auto"/>
        <w:left w:val="none" w:sz="0" w:space="0" w:color="auto"/>
        <w:bottom w:val="none" w:sz="0" w:space="0" w:color="auto"/>
        <w:right w:val="none" w:sz="0" w:space="0" w:color="auto"/>
      </w:divBdr>
    </w:div>
    <w:div w:id="949556760">
      <w:bodyDiv w:val="1"/>
      <w:marLeft w:val="0"/>
      <w:marRight w:val="0"/>
      <w:marTop w:val="0"/>
      <w:marBottom w:val="0"/>
      <w:divBdr>
        <w:top w:val="none" w:sz="0" w:space="0" w:color="auto"/>
        <w:left w:val="none" w:sz="0" w:space="0" w:color="auto"/>
        <w:bottom w:val="none" w:sz="0" w:space="0" w:color="auto"/>
        <w:right w:val="none" w:sz="0" w:space="0" w:color="auto"/>
      </w:divBdr>
    </w:div>
    <w:div w:id="970750096">
      <w:bodyDiv w:val="1"/>
      <w:marLeft w:val="0"/>
      <w:marRight w:val="0"/>
      <w:marTop w:val="0"/>
      <w:marBottom w:val="0"/>
      <w:divBdr>
        <w:top w:val="none" w:sz="0" w:space="0" w:color="auto"/>
        <w:left w:val="none" w:sz="0" w:space="0" w:color="auto"/>
        <w:bottom w:val="none" w:sz="0" w:space="0" w:color="auto"/>
        <w:right w:val="none" w:sz="0" w:space="0" w:color="auto"/>
      </w:divBdr>
    </w:div>
    <w:div w:id="988628189">
      <w:bodyDiv w:val="1"/>
      <w:marLeft w:val="0"/>
      <w:marRight w:val="0"/>
      <w:marTop w:val="0"/>
      <w:marBottom w:val="0"/>
      <w:divBdr>
        <w:top w:val="none" w:sz="0" w:space="0" w:color="auto"/>
        <w:left w:val="none" w:sz="0" w:space="0" w:color="auto"/>
        <w:bottom w:val="none" w:sz="0" w:space="0" w:color="auto"/>
        <w:right w:val="none" w:sz="0" w:space="0" w:color="auto"/>
      </w:divBdr>
    </w:div>
    <w:div w:id="1020204304">
      <w:bodyDiv w:val="1"/>
      <w:marLeft w:val="0"/>
      <w:marRight w:val="0"/>
      <w:marTop w:val="0"/>
      <w:marBottom w:val="0"/>
      <w:divBdr>
        <w:top w:val="none" w:sz="0" w:space="0" w:color="auto"/>
        <w:left w:val="none" w:sz="0" w:space="0" w:color="auto"/>
        <w:bottom w:val="none" w:sz="0" w:space="0" w:color="auto"/>
        <w:right w:val="none" w:sz="0" w:space="0" w:color="auto"/>
      </w:divBdr>
      <w:divsChild>
        <w:div w:id="1628274188">
          <w:marLeft w:val="0"/>
          <w:marRight w:val="0"/>
          <w:marTop w:val="0"/>
          <w:marBottom w:val="0"/>
          <w:divBdr>
            <w:top w:val="none" w:sz="0" w:space="0" w:color="auto"/>
            <w:left w:val="none" w:sz="0" w:space="0" w:color="auto"/>
            <w:bottom w:val="none" w:sz="0" w:space="0" w:color="auto"/>
            <w:right w:val="none" w:sz="0" w:space="0" w:color="auto"/>
          </w:divBdr>
        </w:div>
        <w:div w:id="778330542">
          <w:marLeft w:val="0"/>
          <w:marRight w:val="0"/>
          <w:marTop w:val="0"/>
          <w:marBottom w:val="0"/>
          <w:divBdr>
            <w:top w:val="none" w:sz="0" w:space="0" w:color="auto"/>
            <w:left w:val="none" w:sz="0" w:space="0" w:color="auto"/>
            <w:bottom w:val="none" w:sz="0" w:space="0" w:color="auto"/>
            <w:right w:val="none" w:sz="0" w:space="0" w:color="auto"/>
          </w:divBdr>
        </w:div>
        <w:div w:id="1783382088">
          <w:marLeft w:val="0"/>
          <w:marRight w:val="0"/>
          <w:marTop w:val="0"/>
          <w:marBottom w:val="0"/>
          <w:divBdr>
            <w:top w:val="none" w:sz="0" w:space="0" w:color="auto"/>
            <w:left w:val="none" w:sz="0" w:space="0" w:color="auto"/>
            <w:bottom w:val="none" w:sz="0" w:space="0" w:color="auto"/>
            <w:right w:val="none" w:sz="0" w:space="0" w:color="auto"/>
          </w:divBdr>
        </w:div>
        <w:div w:id="428815632">
          <w:marLeft w:val="0"/>
          <w:marRight w:val="0"/>
          <w:marTop w:val="0"/>
          <w:marBottom w:val="0"/>
          <w:divBdr>
            <w:top w:val="none" w:sz="0" w:space="0" w:color="auto"/>
            <w:left w:val="none" w:sz="0" w:space="0" w:color="auto"/>
            <w:bottom w:val="none" w:sz="0" w:space="0" w:color="auto"/>
            <w:right w:val="none" w:sz="0" w:space="0" w:color="auto"/>
          </w:divBdr>
        </w:div>
      </w:divsChild>
    </w:div>
    <w:div w:id="1053625297">
      <w:bodyDiv w:val="1"/>
      <w:marLeft w:val="0"/>
      <w:marRight w:val="0"/>
      <w:marTop w:val="0"/>
      <w:marBottom w:val="0"/>
      <w:divBdr>
        <w:top w:val="none" w:sz="0" w:space="0" w:color="auto"/>
        <w:left w:val="none" w:sz="0" w:space="0" w:color="auto"/>
        <w:bottom w:val="none" w:sz="0" w:space="0" w:color="auto"/>
        <w:right w:val="none" w:sz="0" w:space="0" w:color="auto"/>
      </w:divBdr>
    </w:div>
    <w:div w:id="1064645264">
      <w:bodyDiv w:val="1"/>
      <w:marLeft w:val="0"/>
      <w:marRight w:val="0"/>
      <w:marTop w:val="0"/>
      <w:marBottom w:val="0"/>
      <w:divBdr>
        <w:top w:val="none" w:sz="0" w:space="0" w:color="auto"/>
        <w:left w:val="none" w:sz="0" w:space="0" w:color="auto"/>
        <w:bottom w:val="none" w:sz="0" w:space="0" w:color="auto"/>
        <w:right w:val="none" w:sz="0" w:space="0" w:color="auto"/>
      </w:divBdr>
    </w:div>
    <w:div w:id="1080717959">
      <w:bodyDiv w:val="1"/>
      <w:marLeft w:val="0"/>
      <w:marRight w:val="0"/>
      <w:marTop w:val="0"/>
      <w:marBottom w:val="0"/>
      <w:divBdr>
        <w:top w:val="none" w:sz="0" w:space="0" w:color="auto"/>
        <w:left w:val="none" w:sz="0" w:space="0" w:color="auto"/>
        <w:bottom w:val="none" w:sz="0" w:space="0" w:color="auto"/>
        <w:right w:val="none" w:sz="0" w:space="0" w:color="auto"/>
      </w:divBdr>
    </w:div>
    <w:div w:id="1171794642">
      <w:bodyDiv w:val="1"/>
      <w:marLeft w:val="0"/>
      <w:marRight w:val="0"/>
      <w:marTop w:val="0"/>
      <w:marBottom w:val="0"/>
      <w:divBdr>
        <w:top w:val="none" w:sz="0" w:space="0" w:color="auto"/>
        <w:left w:val="none" w:sz="0" w:space="0" w:color="auto"/>
        <w:bottom w:val="none" w:sz="0" w:space="0" w:color="auto"/>
        <w:right w:val="none" w:sz="0" w:space="0" w:color="auto"/>
      </w:divBdr>
    </w:div>
    <w:div w:id="1271012759">
      <w:bodyDiv w:val="1"/>
      <w:marLeft w:val="0"/>
      <w:marRight w:val="0"/>
      <w:marTop w:val="0"/>
      <w:marBottom w:val="0"/>
      <w:divBdr>
        <w:top w:val="none" w:sz="0" w:space="0" w:color="auto"/>
        <w:left w:val="none" w:sz="0" w:space="0" w:color="auto"/>
        <w:bottom w:val="none" w:sz="0" w:space="0" w:color="auto"/>
        <w:right w:val="none" w:sz="0" w:space="0" w:color="auto"/>
      </w:divBdr>
    </w:div>
    <w:div w:id="1310594393">
      <w:bodyDiv w:val="1"/>
      <w:marLeft w:val="0"/>
      <w:marRight w:val="0"/>
      <w:marTop w:val="0"/>
      <w:marBottom w:val="0"/>
      <w:divBdr>
        <w:top w:val="none" w:sz="0" w:space="0" w:color="auto"/>
        <w:left w:val="none" w:sz="0" w:space="0" w:color="auto"/>
        <w:bottom w:val="none" w:sz="0" w:space="0" w:color="auto"/>
        <w:right w:val="none" w:sz="0" w:space="0" w:color="auto"/>
      </w:divBdr>
    </w:div>
    <w:div w:id="1321621141">
      <w:bodyDiv w:val="1"/>
      <w:marLeft w:val="0"/>
      <w:marRight w:val="0"/>
      <w:marTop w:val="0"/>
      <w:marBottom w:val="0"/>
      <w:divBdr>
        <w:top w:val="none" w:sz="0" w:space="0" w:color="auto"/>
        <w:left w:val="none" w:sz="0" w:space="0" w:color="auto"/>
        <w:bottom w:val="none" w:sz="0" w:space="0" w:color="auto"/>
        <w:right w:val="none" w:sz="0" w:space="0" w:color="auto"/>
      </w:divBdr>
    </w:div>
    <w:div w:id="1424228554">
      <w:bodyDiv w:val="1"/>
      <w:marLeft w:val="0"/>
      <w:marRight w:val="0"/>
      <w:marTop w:val="0"/>
      <w:marBottom w:val="0"/>
      <w:divBdr>
        <w:top w:val="none" w:sz="0" w:space="0" w:color="auto"/>
        <w:left w:val="none" w:sz="0" w:space="0" w:color="auto"/>
        <w:bottom w:val="none" w:sz="0" w:space="0" w:color="auto"/>
        <w:right w:val="none" w:sz="0" w:space="0" w:color="auto"/>
      </w:divBdr>
    </w:div>
    <w:div w:id="1437362768">
      <w:bodyDiv w:val="1"/>
      <w:marLeft w:val="0"/>
      <w:marRight w:val="0"/>
      <w:marTop w:val="0"/>
      <w:marBottom w:val="0"/>
      <w:divBdr>
        <w:top w:val="none" w:sz="0" w:space="0" w:color="auto"/>
        <w:left w:val="none" w:sz="0" w:space="0" w:color="auto"/>
        <w:bottom w:val="none" w:sz="0" w:space="0" w:color="auto"/>
        <w:right w:val="none" w:sz="0" w:space="0" w:color="auto"/>
      </w:divBdr>
    </w:div>
    <w:div w:id="1442187492">
      <w:bodyDiv w:val="1"/>
      <w:marLeft w:val="0"/>
      <w:marRight w:val="0"/>
      <w:marTop w:val="0"/>
      <w:marBottom w:val="0"/>
      <w:divBdr>
        <w:top w:val="none" w:sz="0" w:space="0" w:color="auto"/>
        <w:left w:val="none" w:sz="0" w:space="0" w:color="auto"/>
        <w:bottom w:val="none" w:sz="0" w:space="0" w:color="auto"/>
        <w:right w:val="none" w:sz="0" w:space="0" w:color="auto"/>
      </w:divBdr>
    </w:div>
    <w:div w:id="1456872772">
      <w:bodyDiv w:val="1"/>
      <w:marLeft w:val="0"/>
      <w:marRight w:val="0"/>
      <w:marTop w:val="0"/>
      <w:marBottom w:val="0"/>
      <w:divBdr>
        <w:top w:val="none" w:sz="0" w:space="0" w:color="auto"/>
        <w:left w:val="none" w:sz="0" w:space="0" w:color="auto"/>
        <w:bottom w:val="none" w:sz="0" w:space="0" w:color="auto"/>
        <w:right w:val="none" w:sz="0" w:space="0" w:color="auto"/>
      </w:divBdr>
      <w:divsChild>
        <w:div w:id="17970489">
          <w:marLeft w:val="0"/>
          <w:marRight w:val="0"/>
          <w:marTop w:val="0"/>
          <w:marBottom w:val="0"/>
          <w:divBdr>
            <w:top w:val="none" w:sz="0" w:space="0" w:color="auto"/>
            <w:left w:val="none" w:sz="0" w:space="0" w:color="auto"/>
            <w:bottom w:val="none" w:sz="0" w:space="0" w:color="auto"/>
            <w:right w:val="none" w:sz="0" w:space="0" w:color="auto"/>
          </w:divBdr>
        </w:div>
        <w:div w:id="134178667">
          <w:marLeft w:val="0"/>
          <w:marRight w:val="0"/>
          <w:marTop w:val="0"/>
          <w:marBottom w:val="0"/>
          <w:divBdr>
            <w:top w:val="none" w:sz="0" w:space="0" w:color="auto"/>
            <w:left w:val="none" w:sz="0" w:space="0" w:color="auto"/>
            <w:bottom w:val="none" w:sz="0" w:space="0" w:color="auto"/>
            <w:right w:val="none" w:sz="0" w:space="0" w:color="auto"/>
          </w:divBdr>
        </w:div>
        <w:div w:id="178549152">
          <w:marLeft w:val="0"/>
          <w:marRight w:val="0"/>
          <w:marTop w:val="0"/>
          <w:marBottom w:val="0"/>
          <w:divBdr>
            <w:top w:val="none" w:sz="0" w:space="0" w:color="auto"/>
            <w:left w:val="none" w:sz="0" w:space="0" w:color="auto"/>
            <w:bottom w:val="none" w:sz="0" w:space="0" w:color="auto"/>
            <w:right w:val="none" w:sz="0" w:space="0" w:color="auto"/>
          </w:divBdr>
        </w:div>
        <w:div w:id="223489089">
          <w:marLeft w:val="0"/>
          <w:marRight w:val="0"/>
          <w:marTop w:val="0"/>
          <w:marBottom w:val="0"/>
          <w:divBdr>
            <w:top w:val="none" w:sz="0" w:space="0" w:color="auto"/>
            <w:left w:val="none" w:sz="0" w:space="0" w:color="auto"/>
            <w:bottom w:val="none" w:sz="0" w:space="0" w:color="auto"/>
            <w:right w:val="none" w:sz="0" w:space="0" w:color="auto"/>
          </w:divBdr>
        </w:div>
        <w:div w:id="325863760">
          <w:marLeft w:val="0"/>
          <w:marRight w:val="0"/>
          <w:marTop w:val="0"/>
          <w:marBottom w:val="0"/>
          <w:divBdr>
            <w:top w:val="none" w:sz="0" w:space="0" w:color="auto"/>
            <w:left w:val="none" w:sz="0" w:space="0" w:color="auto"/>
            <w:bottom w:val="none" w:sz="0" w:space="0" w:color="auto"/>
            <w:right w:val="none" w:sz="0" w:space="0" w:color="auto"/>
          </w:divBdr>
        </w:div>
        <w:div w:id="342168052">
          <w:marLeft w:val="0"/>
          <w:marRight w:val="0"/>
          <w:marTop w:val="0"/>
          <w:marBottom w:val="0"/>
          <w:divBdr>
            <w:top w:val="none" w:sz="0" w:space="0" w:color="auto"/>
            <w:left w:val="none" w:sz="0" w:space="0" w:color="auto"/>
            <w:bottom w:val="none" w:sz="0" w:space="0" w:color="auto"/>
            <w:right w:val="none" w:sz="0" w:space="0" w:color="auto"/>
          </w:divBdr>
        </w:div>
        <w:div w:id="353725896">
          <w:marLeft w:val="0"/>
          <w:marRight w:val="0"/>
          <w:marTop w:val="0"/>
          <w:marBottom w:val="0"/>
          <w:divBdr>
            <w:top w:val="none" w:sz="0" w:space="0" w:color="auto"/>
            <w:left w:val="none" w:sz="0" w:space="0" w:color="auto"/>
            <w:bottom w:val="none" w:sz="0" w:space="0" w:color="auto"/>
            <w:right w:val="none" w:sz="0" w:space="0" w:color="auto"/>
          </w:divBdr>
        </w:div>
        <w:div w:id="383677099">
          <w:marLeft w:val="0"/>
          <w:marRight w:val="0"/>
          <w:marTop w:val="0"/>
          <w:marBottom w:val="0"/>
          <w:divBdr>
            <w:top w:val="none" w:sz="0" w:space="0" w:color="auto"/>
            <w:left w:val="none" w:sz="0" w:space="0" w:color="auto"/>
            <w:bottom w:val="none" w:sz="0" w:space="0" w:color="auto"/>
            <w:right w:val="none" w:sz="0" w:space="0" w:color="auto"/>
          </w:divBdr>
        </w:div>
        <w:div w:id="524099918">
          <w:marLeft w:val="0"/>
          <w:marRight w:val="0"/>
          <w:marTop w:val="0"/>
          <w:marBottom w:val="0"/>
          <w:divBdr>
            <w:top w:val="none" w:sz="0" w:space="0" w:color="auto"/>
            <w:left w:val="none" w:sz="0" w:space="0" w:color="auto"/>
            <w:bottom w:val="none" w:sz="0" w:space="0" w:color="auto"/>
            <w:right w:val="none" w:sz="0" w:space="0" w:color="auto"/>
          </w:divBdr>
        </w:div>
        <w:div w:id="871842004">
          <w:marLeft w:val="0"/>
          <w:marRight w:val="0"/>
          <w:marTop w:val="0"/>
          <w:marBottom w:val="0"/>
          <w:divBdr>
            <w:top w:val="none" w:sz="0" w:space="0" w:color="auto"/>
            <w:left w:val="none" w:sz="0" w:space="0" w:color="auto"/>
            <w:bottom w:val="none" w:sz="0" w:space="0" w:color="auto"/>
            <w:right w:val="none" w:sz="0" w:space="0" w:color="auto"/>
          </w:divBdr>
        </w:div>
        <w:div w:id="873734337">
          <w:marLeft w:val="0"/>
          <w:marRight w:val="0"/>
          <w:marTop w:val="0"/>
          <w:marBottom w:val="0"/>
          <w:divBdr>
            <w:top w:val="none" w:sz="0" w:space="0" w:color="auto"/>
            <w:left w:val="none" w:sz="0" w:space="0" w:color="auto"/>
            <w:bottom w:val="none" w:sz="0" w:space="0" w:color="auto"/>
            <w:right w:val="none" w:sz="0" w:space="0" w:color="auto"/>
          </w:divBdr>
        </w:div>
        <w:div w:id="888106255">
          <w:marLeft w:val="0"/>
          <w:marRight w:val="0"/>
          <w:marTop w:val="0"/>
          <w:marBottom w:val="0"/>
          <w:divBdr>
            <w:top w:val="none" w:sz="0" w:space="0" w:color="auto"/>
            <w:left w:val="none" w:sz="0" w:space="0" w:color="auto"/>
            <w:bottom w:val="none" w:sz="0" w:space="0" w:color="auto"/>
            <w:right w:val="none" w:sz="0" w:space="0" w:color="auto"/>
          </w:divBdr>
        </w:div>
        <w:div w:id="1135640104">
          <w:marLeft w:val="0"/>
          <w:marRight w:val="0"/>
          <w:marTop w:val="0"/>
          <w:marBottom w:val="0"/>
          <w:divBdr>
            <w:top w:val="none" w:sz="0" w:space="0" w:color="auto"/>
            <w:left w:val="none" w:sz="0" w:space="0" w:color="auto"/>
            <w:bottom w:val="none" w:sz="0" w:space="0" w:color="auto"/>
            <w:right w:val="none" w:sz="0" w:space="0" w:color="auto"/>
          </w:divBdr>
        </w:div>
        <w:div w:id="1483958929">
          <w:marLeft w:val="0"/>
          <w:marRight w:val="0"/>
          <w:marTop w:val="0"/>
          <w:marBottom w:val="0"/>
          <w:divBdr>
            <w:top w:val="none" w:sz="0" w:space="0" w:color="auto"/>
            <w:left w:val="none" w:sz="0" w:space="0" w:color="auto"/>
            <w:bottom w:val="none" w:sz="0" w:space="0" w:color="auto"/>
            <w:right w:val="none" w:sz="0" w:space="0" w:color="auto"/>
          </w:divBdr>
        </w:div>
        <w:div w:id="1579630614">
          <w:marLeft w:val="0"/>
          <w:marRight w:val="0"/>
          <w:marTop w:val="0"/>
          <w:marBottom w:val="0"/>
          <w:divBdr>
            <w:top w:val="none" w:sz="0" w:space="0" w:color="auto"/>
            <w:left w:val="none" w:sz="0" w:space="0" w:color="auto"/>
            <w:bottom w:val="none" w:sz="0" w:space="0" w:color="auto"/>
            <w:right w:val="none" w:sz="0" w:space="0" w:color="auto"/>
          </w:divBdr>
        </w:div>
        <w:div w:id="1596670297">
          <w:marLeft w:val="0"/>
          <w:marRight w:val="0"/>
          <w:marTop w:val="0"/>
          <w:marBottom w:val="0"/>
          <w:divBdr>
            <w:top w:val="none" w:sz="0" w:space="0" w:color="auto"/>
            <w:left w:val="none" w:sz="0" w:space="0" w:color="auto"/>
            <w:bottom w:val="none" w:sz="0" w:space="0" w:color="auto"/>
            <w:right w:val="none" w:sz="0" w:space="0" w:color="auto"/>
          </w:divBdr>
        </w:div>
        <w:div w:id="1816793156">
          <w:marLeft w:val="0"/>
          <w:marRight w:val="0"/>
          <w:marTop w:val="0"/>
          <w:marBottom w:val="0"/>
          <w:divBdr>
            <w:top w:val="none" w:sz="0" w:space="0" w:color="auto"/>
            <w:left w:val="none" w:sz="0" w:space="0" w:color="auto"/>
            <w:bottom w:val="none" w:sz="0" w:space="0" w:color="auto"/>
            <w:right w:val="none" w:sz="0" w:space="0" w:color="auto"/>
          </w:divBdr>
        </w:div>
      </w:divsChild>
    </w:div>
    <w:div w:id="1536771403">
      <w:bodyDiv w:val="1"/>
      <w:marLeft w:val="0"/>
      <w:marRight w:val="0"/>
      <w:marTop w:val="0"/>
      <w:marBottom w:val="0"/>
      <w:divBdr>
        <w:top w:val="none" w:sz="0" w:space="0" w:color="auto"/>
        <w:left w:val="none" w:sz="0" w:space="0" w:color="auto"/>
        <w:bottom w:val="none" w:sz="0" w:space="0" w:color="auto"/>
        <w:right w:val="none" w:sz="0" w:space="0" w:color="auto"/>
      </w:divBdr>
    </w:div>
    <w:div w:id="1560704519">
      <w:bodyDiv w:val="1"/>
      <w:marLeft w:val="0"/>
      <w:marRight w:val="0"/>
      <w:marTop w:val="0"/>
      <w:marBottom w:val="0"/>
      <w:divBdr>
        <w:top w:val="none" w:sz="0" w:space="0" w:color="auto"/>
        <w:left w:val="none" w:sz="0" w:space="0" w:color="auto"/>
        <w:bottom w:val="none" w:sz="0" w:space="0" w:color="auto"/>
        <w:right w:val="none" w:sz="0" w:space="0" w:color="auto"/>
      </w:divBdr>
    </w:div>
    <w:div w:id="1567955647">
      <w:bodyDiv w:val="1"/>
      <w:marLeft w:val="0"/>
      <w:marRight w:val="0"/>
      <w:marTop w:val="0"/>
      <w:marBottom w:val="0"/>
      <w:divBdr>
        <w:top w:val="none" w:sz="0" w:space="0" w:color="auto"/>
        <w:left w:val="none" w:sz="0" w:space="0" w:color="auto"/>
        <w:bottom w:val="none" w:sz="0" w:space="0" w:color="auto"/>
        <w:right w:val="none" w:sz="0" w:space="0" w:color="auto"/>
      </w:divBdr>
    </w:div>
    <w:div w:id="1784377525">
      <w:bodyDiv w:val="1"/>
      <w:marLeft w:val="0"/>
      <w:marRight w:val="0"/>
      <w:marTop w:val="0"/>
      <w:marBottom w:val="0"/>
      <w:divBdr>
        <w:top w:val="none" w:sz="0" w:space="0" w:color="auto"/>
        <w:left w:val="none" w:sz="0" w:space="0" w:color="auto"/>
        <w:bottom w:val="none" w:sz="0" w:space="0" w:color="auto"/>
        <w:right w:val="none" w:sz="0" w:space="0" w:color="auto"/>
      </w:divBdr>
    </w:div>
    <w:div w:id="1797336045">
      <w:bodyDiv w:val="1"/>
      <w:marLeft w:val="0"/>
      <w:marRight w:val="0"/>
      <w:marTop w:val="0"/>
      <w:marBottom w:val="0"/>
      <w:divBdr>
        <w:top w:val="none" w:sz="0" w:space="0" w:color="auto"/>
        <w:left w:val="none" w:sz="0" w:space="0" w:color="auto"/>
        <w:bottom w:val="none" w:sz="0" w:space="0" w:color="auto"/>
        <w:right w:val="none" w:sz="0" w:space="0" w:color="auto"/>
      </w:divBdr>
      <w:divsChild>
        <w:div w:id="245581441">
          <w:marLeft w:val="0"/>
          <w:marRight w:val="0"/>
          <w:marTop w:val="0"/>
          <w:marBottom w:val="0"/>
          <w:divBdr>
            <w:top w:val="none" w:sz="0" w:space="0" w:color="auto"/>
            <w:left w:val="none" w:sz="0" w:space="0" w:color="auto"/>
            <w:bottom w:val="none" w:sz="0" w:space="0" w:color="auto"/>
            <w:right w:val="none" w:sz="0" w:space="0" w:color="auto"/>
          </w:divBdr>
        </w:div>
        <w:div w:id="440342116">
          <w:marLeft w:val="0"/>
          <w:marRight w:val="0"/>
          <w:marTop w:val="0"/>
          <w:marBottom w:val="0"/>
          <w:divBdr>
            <w:top w:val="none" w:sz="0" w:space="0" w:color="auto"/>
            <w:left w:val="none" w:sz="0" w:space="0" w:color="auto"/>
            <w:bottom w:val="none" w:sz="0" w:space="0" w:color="auto"/>
            <w:right w:val="none" w:sz="0" w:space="0" w:color="auto"/>
          </w:divBdr>
        </w:div>
        <w:div w:id="491214865">
          <w:marLeft w:val="0"/>
          <w:marRight w:val="0"/>
          <w:marTop w:val="0"/>
          <w:marBottom w:val="0"/>
          <w:divBdr>
            <w:top w:val="none" w:sz="0" w:space="0" w:color="auto"/>
            <w:left w:val="none" w:sz="0" w:space="0" w:color="auto"/>
            <w:bottom w:val="none" w:sz="0" w:space="0" w:color="auto"/>
            <w:right w:val="none" w:sz="0" w:space="0" w:color="auto"/>
          </w:divBdr>
        </w:div>
        <w:div w:id="496968454">
          <w:marLeft w:val="0"/>
          <w:marRight w:val="0"/>
          <w:marTop w:val="0"/>
          <w:marBottom w:val="0"/>
          <w:divBdr>
            <w:top w:val="none" w:sz="0" w:space="0" w:color="auto"/>
            <w:left w:val="none" w:sz="0" w:space="0" w:color="auto"/>
            <w:bottom w:val="none" w:sz="0" w:space="0" w:color="auto"/>
            <w:right w:val="none" w:sz="0" w:space="0" w:color="auto"/>
          </w:divBdr>
        </w:div>
        <w:div w:id="574625966">
          <w:marLeft w:val="0"/>
          <w:marRight w:val="0"/>
          <w:marTop w:val="0"/>
          <w:marBottom w:val="0"/>
          <w:divBdr>
            <w:top w:val="none" w:sz="0" w:space="0" w:color="auto"/>
            <w:left w:val="none" w:sz="0" w:space="0" w:color="auto"/>
            <w:bottom w:val="none" w:sz="0" w:space="0" w:color="auto"/>
            <w:right w:val="none" w:sz="0" w:space="0" w:color="auto"/>
          </w:divBdr>
        </w:div>
        <w:div w:id="1057818529">
          <w:marLeft w:val="0"/>
          <w:marRight w:val="0"/>
          <w:marTop w:val="0"/>
          <w:marBottom w:val="0"/>
          <w:divBdr>
            <w:top w:val="none" w:sz="0" w:space="0" w:color="auto"/>
            <w:left w:val="none" w:sz="0" w:space="0" w:color="auto"/>
            <w:bottom w:val="none" w:sz="0" w:space="0" w:color="auto"/>
            <w:right w:val="none" w:sz="0" w:space="0" w:color="auto"/>
          </w:divBdr>
        </w:div>
        <w:div w:id="1100877102">
          <w:marLeft w:val="0"/>
          <w:marRight w:val="0"/>
          <w:marTop w:val="0"/>
          <w:marBottom w:val="0"/>
          <w:divBdr>
            <w:top w:val="none" w:sz="0" w:space="0" w:color="auto"/>
            <w:left w:val="none" w:sz="0" w:space="0" w:color="auto"/>
            <w:bottom w:val="none" w:sz="0" w:space="0" w:color="auto"/>
            <w:right w:val="none" w:sz="0" w:space="0" w:color="auto"/>
          </w:divBdr>
        </w:div>
        <w:div w:id="1409885086">
          <w:marLeft w:val="0"/>
          <w:marRight w:val="0"/>
          <w:marTop w:val="0"/>
          <w:marBottom w:val="0"/>
          <w:divBdr>
            <w:top w:val="none" w:sz="0" w:space="0" w:color="auto"/>
            <w:left w:val="none" w:sz="0" w:space="0" w:color="auto"/>
            <w:bottom w:val="none" w:sz="0" w:space="0" w:color="auto"/>
            <w:right w:val="none" w:sz="0" w:space="0" w:color="auto"/>
          </w:divBdr>
        </w:div>
        <w:div w:id="1477184283">
          <w:marLeft w:val="0"/>
          <w:marRight w:val="0"/>
          <w:marTop w:val="0"/>
          <w:marBottom w:val="0"/>
          <w:divBdr>
            <w:top w:val="none" w:sz="0" w:space="0" w:color="auto"/>
            <w:left w:val="none" w:sz="0" w:space="0" w:color="auto"/>
            <w:bottom w:val="none" w:sz="0" w:space="0" w:color="auto"/>
            <w:right w:val="none" w:sz="0" w:space="0" w:color="auto"/>
          </w:divBdr>
        </w:div>
        <w:div w:id="1569000224">
          <w:marLeft w:val="0"/>
          <w:marRight w:val="0"/>
          <w:marTop w:val="0"/>
          <w:marBottom w:val="0"/>
          <w:divBdr>
            <w:top w:val="none" w:sz="0" w:space="0" w:color="auto"/>
            <w:left w:val="none" w:sz="0" w:space="0" w:color="auto"/>
            <w:bottom w:val="none" w:sz="0" w:space="0" w:color="auto"/>
            <w:right w:val="none" w:sz="0" w:space="0" w:color="auto"/>
          </w:divBdr>
        </w:div>
        <w:div w:id="1918783663">
          <w:marLeft w:val="0"/>
          <w:marRight w:val="0"/>
          <w:marTop w:val="0"/>
          <w:marBottom w:val="0"/>
          <w:divBdr>
            <w:top w:val="none" w:sz="0" w:space="0" w:color="auto"/>
            <w:left w:val="none" w:sz="0" w:space="0" w:color="auto"/>
            <w:bottom w:val="none" w:sz="0" w:space="0" w:color="auto"/>
            <w:right w:val="none" w:sz="0" w:space="0" w:color="auto"/>
          </w:divBdr>
        </w:div>
        <w:div w:id="2096243659">
          <w:marLeft w:val="0"/>
          <w:marRight w:val="0"/>
          <w:marTop w:val="0"/>
          <w:marBottom w:val="0"/>
          <w:divBdr>
            <w:top w:val="none" w:sz="0" w:space="0" w:color="auto"/>
            <w:left w:val="none" w:sz="0" w:space="0" w:color="auto"/>
            <w:bottom w:val="none" w:sz="0" w:space="0" w:color="auto"/>
            <w:right w:val="none" w:sz="0" w:space="0" w:color="auto"/>
          </w:divBdr>
        </w:div>
      </w:divsChild>
    </w:div>
    <w:div w:id="1831094276">
      <w:bodyDiv w:val="1"/>
      <w:marLeft w:val="0"/>
      <w:marRight w:val="0"/>
      <w:marTop w:val="0"/>
      <w:marBottom w:val="0"/>
      <w:divBdr>
        <w:top w:val="none" w:sz="0" w:space="0" w:color="auto"/>
        <w:left w:val="none" w:sz="0" w:space="0" w:color="auto"/>
        <w:bottom w:val="none" w:sz="0" w:space="0" w:color="auto"/>
        <w:right w:val="none" w:sz="0" w:space="0" w:color="auto"/>
      </w:divBdr>
    </w:div>
    <w:div w:id="1841651042">
      <w:bodyDiv w:val="1"/>
      <w:marLeft w:val="0"/>
      <w:marRight w:val="0"/>
      <w:marTop w:val="0"/>
      <w:marBottom w:val="0"/>
      <w:divBdr>
        <w:top w:val="none" w:sz="0" w:space="0" w:color="auto"/>
        <w:left w:val="none" w:sz="0" w:space="0" w:color="auto"/>
        <w:bottom w:val="none" w:sz="0" w:space="0" w:color="auto"/>
        <w:right w:val="none" w:sz="0" w:space="0" w:color="auto"/>
      </w:divBdr>
      <w:divsChild>
        <w:div w:id="615601808">
          <w:marLeft w:val="0"/>
          <w:marRight w:val="0"/>
          <w:marTop w:val="0"/>
          <w:marBottom w:val="0"/>
          <w:divBdr>
            <w:top w:val="none" w:sz="0" w:space="0" w:color="auto"/>
            <w:left w:val="none" w:sz="0" w:space="0" w:color="auto"/>
            <w:bottom w:val="none" w:sz="0" w:space="0" w:color="auto"/>
            <w:right w:val="none" w:sz="0" w:space="0" w:color="auto"/>
          </w:divBdr>
          <w:divsChild>
            <w:div w:id="13921315">
              <w:marLeft w:val="0"/>
              <w:marRight w:val="0"/>
              <w:marTop w:val="0"/>
              <w:marBottom w:val="0"/>
              <w:divBdr>
                <w:top w:val="none" w:sz="0" w:space="0" w:color="auto"/>
                <w:left w:val="none" w:sz="0" w:space="0" w:color="auto"/>
                <w:bottom w:val="none" w:sz="0" w:space="0" w:color="auto"/>
                <w:right w:val="none" w:sz="0" w:space="0" w:color="auto"/>
              </w:divBdr>
            </w:div>
          </w:divsChild>
        </w:div>
        <w:div w:id="900556057">
          <w:marLeft w:val="0"/>
          <w:marRight w:val="0"/>
          <w:marTop w:val="0"/>
          <w:marBottom w:val="0"/>
          <w:divBdr>
            <w:top w:val="none" w:sz="0" w:space="0" w:color="auto"/>
            <w:left w:val="none" w:sz="0" w:space="0" w:color="auto"/>
            <w:bottom w:val="none" w:sz="0" w:space="0" w:color="auto"/>
            <w:right w:val="none" w:sz="0" w:space="0" w:color="auto"/>
          </w:divBdr>
          <w:divsChild>
            <w:div w:id="414547206">
              <w:marLeft w:val="0"/>
              <w:marRight w:val="0"/>
              <w:marTop w:val="0"/>
              <w:marBottom w:val="0"/>
              <w:divBdr>
                <w:top w:val="none" w:sz="0" w:space="0" w:color="auto"/>
                <w:left w:val="none" w:sz="0" w:space="0" w:color="auto"/>
                <w:bottom w:val="none" w:sz="0" w:space="0" w:color="auto"/>
                <w:right w:val="none" w:sz="0" w:space="0" w:color="auto"/>
              </w:divBdr>
            </w:div>
            <w:div w:id="440489433">
              <w:marLeft w:val="0"/>
              <w:marRight w:val="0"/>
              <w:marTop w:val="0"/>
              <w:marBottom w:val="0"/>
              <w:divBdr>
                <w:top w:val="none" w:sz="0" w:space="0" w:color="auto"/>
                <w:left w:val="none" w:sz="0" w:space="0" w:color="auto"/>
                <w:bottom w:val="none" w:sz="0" w:space="0" w:color="auto"/>
                <w:right w:val="none" w:sz="0" w:space="0" w:color="auto"/>
              </w:divBdr>
            </w:div>
            <w:div w:id="504589464">
              <w:marLeft w:val="0"/>
              <w:marRight w:val="0"/>
              <w:marTop w:val="0"/>
              <w:marBottom w:val="0"/>
              <w:divBdr>
                <w:top w:val="none" w:sz="0" w:space="0" w:color="auto"/>
                <w:left w:val="none" w:sz="0" w:space="0" w:color="auto"/>
                <w:bottom w:val="none" w:sz="0" w:space="0" w:color="auto"/>
                <w:right w:val="none" w:sz="0" w:space="0" w:color="auto"/>
              </w:divBdr>
            </w:div>
            <w:div w:id="696350359">
              <w:marLeft w:val="0"/>
              <w:marRight w:val="0"/>
              <w:marTop w:val="0"/>
              <w:marBottom w:val="0"/>
              <w:divBdr>
                <w:top w:val="none" w:sz="0" w:space="0" w:color="auto"/>
                <w:left w:val="none" w:sz="0" w:space="0" w:color="auto"/>
                <w:bottom w:val="none" w:sz="0" w:space="0" w:color="auto"/>
                <w:right w:val="none" w:sz="0" w:space="0" w:color="auto"/>
              </w:divBdr>
            </w:div>
            <w:div w:id="1021128154">
              <w:marLeft w:val="0"/>
              <w:marRight w:val="0"/>
              <w:marTop w:val="0"/>
              <w:marBottom w:val="0"/>
              <w:divBdr>
                <w:top w:val="none" w:sz="0" w:space="0" w:color="auto"/>
                <w:left w:val="none" w:sz="0" w:space="0" w:color="auto"/>
                <w:bottom w:val="none" w:sz="0" w:space="0" w:color="auto"/>
                <w:right w:val="none" w:sz="0" w:space="0" w:color="auto"/>
              </w:divBdr>
            </w:div>
            <w:div w:id="1212378805">
              <w:marLeft w:val="0"/>
              <w:marRight w:val="0"/>
              <w:marTop w:val="0"/>
              <w:marBottom w:val="0"/>
              <w:divBdr>
                <w:top w:val="none" w:sz="0" w:space="0" w:color="auto"/>
                <w:left w:val="none" w:sz="0" w:space="0" w:color="auto"/>
                <w:bottom w:val="none" w:sz="0" w:space="0" w:color="auto"/>
                <w:right w:val="none" w:sz="0" w:space="0" w:color="auto"/>
              </w:divBdr>
            </w:div>
            <w:div w:id="1808743746">
              <w:marLeft w:val="0"/>
              <w:marRight w:val="0"/>
              <w:marTop w:val="0"/>
              <w:marBottom w:val="0"/>
              <w:divBdr>
                <w:top w:val="none" w:sz="0" w:space="0" w:color="auto"/>
                <w:left w:val="none" w:sz="0" w:space="0" w:color="auto"/>
                <w:bottom w:val="none" w:sz="0" w:space="0" w:color="auto"/>
                <w:right w:val="none" w:sz="0" w:space="0" w:color="auto"/>
              </w:divBdr>
            </w:div>
            <w:div w:id="1899778000">
              <w:marLeft w:val="0"/>
              <w:marRight w:val="0"/>
              <w:marTop w:val="0"/>
              <w:marBottom w:val="0"/>
              <w:divBdr>
                <w:top w:val="none" w:sz="0" w:space="0" w:color="auto"/>
                <w:left w:val="none" w:sz="0" w:space="0" w:color="auto"/>
                <w:bottom w:val="none" w:sz="0" w:space="0" w:color="auto"/>
                <w:right w:val="none" w:sz="0" w:space="0" w:color="auto"/>
              </w:divBdr>
            </w:div>
          </w:divsChild>
        </w:div>
        <w:div w:id="1439057368">
          <w:marLeft w:val="0"/>
          <w:marRight w:val="0"/>
          <w:marTop w:val="0"/>
          <w:marBottom w:val="0"/>
          <w:divBdr>
            <w:top w:val="none" w:sz="0" w:space="0" w:color="auto"/>
            <w:left w:val="none" w:sz="0" w:space="0" w:color="auto"/>
            <w:bottom w:val="none" w:sz="0" w:space="0" w:color="auto"/>
            <w:right w:val="none" w:sz="0" w:space="0" w:color="auto"/>
          </w:divBdr>
          <w:divsChild>
            <w:div w:id="8146261">
              <w:marLeft w:val="0"/>
              <w:marRight w:val="0"/>
              <w:marTop w:val="0"/>
              <w:marBottom w:val="0"/>
              <w:divBdr>
                <w:top w:val="none" w:sz="0" w:space="0" w:color="auto"/>
                <w:left w:val="none" w:sz="0" w:space="0" w:color="auto"/>
                <w:bottom w:val="none" w:sz="0" w:space="0" w:color="auto"/>
                <w:right w:val="none" w:sz="0" w:space="0" w:color="auto"/>
              </w:divBdr>
            </w:div>
            <w:div w:id="36928980">
              <w:marLeft w:val="0"/>
              <w:marRight w:val="0"/>
              <w:marTop w:val="0"/>
              <w:marBottom w:val="0"/>
              <w:divBdr>
                <w:top w:val="none" w:sz="0" w:space="0" w:color="auto"/>
                <w:left w:val="none" w:sz="0" w:space="0" w:color="auto"/>
                <w:bottom w:val="none" w:sz="0" w:space="0" w:color="auto"/>
                <w:right w:val="none" w:sz="0" w:space="0" w:color="auto"/>
              </w:divBdr>
            </w:div>
            <w:div w:id="218713934">
              <w:marLeft w:val="0"/>
              <w:marRight w:val="0"/>
              <w:marTop w:val="0"/>
              <w:marBottom w:val="0"/>
              <w:divBdr>
                <w:top w:val="none" w:sz="0" w:space="0" w:color="auto"/>
                <w:left w:val="none" w:sz="0" w:space="0" w:color="auto"/>
                <w:bottom w:val="none" w:sz="0" w:space="0" w:color="auto"/>
                <w:right w:val="none" w:sz="0" w:space="0" w:color="auto"/>
              </w:divBdr>
            </w:div>
            <w:div w:id="520702135">
              <w:marLeft w:val="0"/>
              <w:marRight w:val="0"/>
              <w:marTop w:val="0"/>
              <w:marBottom w:val="0"/>
              <w:divBdr>
                <w:top w:val="none" w:sz="0" w:space="0" w:color="auto"/>
                <w:left w:val="none" w:sz="0" w:space="0" w:color="auto"/>
                <w:bottom w:val="none" w:sz="0" w:space="0" w:color="auto"/>
                <w:right w:val="none" w:sz="0" w:space="0" w:color="auto"/>
              </w:divBdr>
            </w:div>
            <w:div w:id="564294994">
              <w:marLeft w:val="0"/>
              <w:marRight w:val="0"/>
              <w:marTop w:val="0"/>
              <w:marBottom w:val="0"/>
              <w:divBdr>
                <w:top w:val="none" w:sz="0" w:space="0" w:color="auto"/>
                <w:left w:val="none" w:sz="0" w:space="0" w:color="auto"/>
                <w:bottom w:val="none" w:sz="0" w:space="0" w:color="auto"/>
                <w:right w:val="none" w:sz="0" w:space="0" w:color="auto"/>
              </w:divBdr>
            </w:div>
            <w:div w:id="671956801">
              <w:marLeft w:val="0"/>
              <w:marRight w:val="0"/>
              <w:marTop w:val="0"/>
              <w:marBottom w:val="0"/>
              <w:divBdr>
                <w:top w:val="none" w:sz="0" w:space="0" w:color="auto"/>
                <w:left w:val="none" w:sz="0" w:space="0" w:color="auto"/>
                <w:bottom w:val="none" w:sz="0" w:space="0" w:color="auto"/>
                <w:right w:val="none" w:sz="0" w:space="0" w:color="auto"/>
              </w:divBdr>
            </w:div>
            <w:div w:id="987244005">
              <w:marLeft w:val="0"/>
              <w:marRight w:val="0"/>
              <w:marTop w:val="0"/>
              <w:marBottom w:val="0"/>
              <w:divBdr>
                <w:top w:val="none" w:sz="0" w:space="0" w:color="auto"/>
                <w:left w:val="none" w:sz="0" w:space="0" w:color="auto"/>
                <w:bottom w:val="none" w:sz="0" w:space="0" w:color="auto"/>
                <w:right w:val="none" w:sz="0" w:space="0" w:color="auto"/>
              </w:divBdr>
            </w:div>
            <w:div w:id="1129394658">
              <w:marLeft w:val="0"/>
              <w:marRight w:val="0"/>
              <w:marTop w:val="0"/>
              <w:marBottom w:val="0"/>
              <w:divBdr>
                <w:top w:val="none" w:sz="0" w:space="0" w:color="auto"/>
                <w:left w:val="none" w:sz="0" w:space="0" w:color="auto"/>
                <w:bottom w:val="none" w:sz="0" w:space="0" w:color="auto"/>
                <w:right w:val="none" w:sz="0" w:space="0" w:color="auto"/>
              </w:divBdr>
            </w:div>
            <w:div w:id="1245410712">
              <w:marLeft w:val="0"/>
              <w:marRight w:val="0"/>
              <w:marTop w:val="0"/>
              <w:marBottom w:val="0"/>
              <w:divBdr>
                <w:top w:val="none" w:sz="0" w:space="0" w:color="auto"/>
                <w:left w:val="none" w:sz="0" w:space="0" w:color="auto"/>
                <w:bottom w:val="none" w:sz="0" w:space="0" w:color="auto"/>
                <w:right w:val="none" w:sz="0" w:space="0" w:color="auto"/>
              </w:divBdr>
            </w:div>
            <w:div w:id="1265261402">
              <w:marLeft w:val="0"/>
              <w:marRight w:val="0"/>
              <w:marTop w:val="0"/>
              <w:marBottom w:val="0"/>
              <w:divBdr>
                <w:top w:val="none" w:sz="0" w:space="0" w:color="auto"/>
                <w:left w:val="none" w:sz="0" w:space="0" w:color="auto"/>
                <w:bottom w:val="none" w:sz="0" w:space="0" w:color="auto"/>
                <w:right w:val="none" w:sz="0" w:space="0" w:color="auto"/>
              </w:divBdr>
            </w:div>
            <w:div w:id="1285388282">
              <w:marLeft w:val="0"/>
              <w:marRight w:val="0"/>
              <w:marTop w:val="0"/>
              <w:marBottom w:val="0"/>
              <w:divBdr>
                <w:top w:val="none" w:sz="0" w:space="0" w:color="auto"/>
                <w:left w:val="none" w:sz="0" w:space="0" w:color="auto"/>
                <w:bottom w:val="none" w:sz="0" w:space="0" w:color="auto"/>
                <w:right w:val="none" w:sz="0" w:space="0" w:color="auto"/>
              </w:divBdr>
            </w:div>
            <w:div w:id="1423063268">
              <w:marLeft w:val="0"/>
              <w:marRight w:val="0"/>
              <w:marTop w:val="0"/>
              <w:marBottom w:val="0"/>
              <w:divBdr>
                <w:top w:val="none" w:sz="0" w:space="0" w:color="auto"/>
                <w:left w:val="none" w:sz="0" w:space="0" w:color="auto"/>
                <w:bottom w:val="none" w:sz="0" w:space="0" w:color="auto"/>
                <w:right w:val="none" w:sz="0" w:space="0" w:color="auto"/>
              </w:divBdr>
            </w:div>
            <w:div w:id="1488748320">
              <w:marLeft w:val="0"/>
              <w:marRight w:val="0"/>
              <w:marTop w:val="0"/>
              <w:marBottom w:val="0"/>
              <w:divBdr>
                <w:top w:val="none" w:sz="0" w:space="0" w:color="auto"/>
                <w:left w:val="none" w:sz="0" w:space="0" w:color="auto"/>
                <w:bottom w:val="none" w:sz="0" w:space="0" w:color="auto"/>
                <w:right w:val="none" w:sz="0" w:space="0" w:color="auto"/>
              </w:divBdr>
            </w:div>
            <w:div w:id="1645424318">
              <w:marLeft w:val="0"/>
              <w:marRight w:val="0"/>
              <w:marTop w:val="0"/>
              <w:marBottom w:val="0"/>
              <w:divBdr>
                <w:top w:val="none" w:sz="0" w:space="0" w:color="auto"/>
                <w:left w:val="none" w:sz="0" w:space="0" w:color="auto"/>
                <w:bottom w:val="none" w:sz="0" w:space="0" w:color="auto"/>
                <w:right w:val="none" w:sz="0" w:space="0" w:color="auto"/>
              </w:divBdr>
            </w:div>
            <w:div w:id="1922449939">
              <w:marLeft w:val="0"/>
              <w:marRight w:val="0"/>
              <w:marTop w:val="0"/>
              <w:marBottom w:val="0"/>
              <w:divBdr>
                <w:top w:val="none" w:sz="0" w:space="0" w:color="auto"/>
                <w:left w:val="none" w:sz="0" w:space="0" w:color="auto"/>
                <w:bottom w:val="none" w:sz="0" w:space="0" w:color="auto"/>
                <w:right w:val="none" w:sz="0" w:space="0" w:color="auto"/>
              </w:divBdr>
            </w:div>
            <w:div w:id="1990360099">
              <w:marLeft w:val="0"/>
              <w:marRight w:val="0"/>
              <w:marTop w:val="0"/>
              <w:marBottom w:val="0"/>
              <w:divBdr>
                <w:top w:val="none" w:sz="0" w:space="0" w:color="auto"/>
                <w:left w:val="none" w:sz="0" w:space="0" w:color="auto"/>
                <w:bottom w:val="none" w:sz="0" w:space="0" w:color="auto"/>
                <w:right w:val="none" w:sz="0" w:space="0" w:color="auto"/>
              </w:divBdr>
            </w:div>
            <w:div w:id="2078741359">
              <w:marLeft w:val="0"/>
              <w:marRight w:val="0"/>
              <w:marTop w:val="0"/>
              <w:marBottom w:val="0"/>
              <w:divBdr>
                <w:top w:val="none" w:sz="0" w:space="0" w:color="auto"/>
                <w:left w:val="none" w:sz="0" w:space="0" w:color="auto"/>
                <w:bottom w:val="none" w:sz="0" w:space="0" w:color="auto"/>
                <w:right w:val="none" w:sz="0" w:space="0" w:color="auto"/>
              </w:divBdr>
            </w:div>
          </w:divsChild>
        </w:div>
        <w:div w:id="1443265568">
          <w:marLeft w:val="0"/>
          <w:marRight w:val="0"/>
          <w:marTop w:val="0"/>
          <w:marBottom w:val="0"/>
          <w:divBdr>
            <w:top w:val="none" w:sz="0" w:space="0" w:color="auto"/>
            <w:left w:val="none" w:sz="0" w:space="0" w:color="auto"/>
            <w:bottom w:val="none" w:sz="0" w:space="0" w:color="auto"/>
            <w:right w:val="none" w:sz="0" w:space="0" w:color="auto"/>
          </w:divBdr>
          <w:divsChild>
            <w:div w:id="142049154">
              <w:marLeft w:val="0"/>
              <w:marRight w:val="0"/>
              <w:marTop w:val="0"/>
              <w:marBottom w:val="0"/>
              <w:divBdr>
                <w:top w:val="none" w:sz="0" w:space="0" w:color="auto"/>
                <w:left w:val="none" w:sz="0" w:space="0" w:color="auto"/>
                <w:bottom w:val="none" w:sz="0" w:space="0" w:color="auto"/>
                <w:right w:val="none" w:sz="0" w:space="0" w:color="auto"/>
              </w:divBdr>
            </w:div>
            <w:div w:id="673724262">
              <w:marLeft w:val="0"/>
              <w:marRight w:val="0"/>
              <w:marTop w:val="0"/>
              <w:marBottom w:val="0"/>
              <w:divBdr>
                <w:top w:val="none" w:sz="0" w:space="0" w:color="auto"/>
                <w:left w:val="none" w:sz="0" w:space="0" w:color="auto"/>
                <w:bottom w:val="none" w:sz="0" w:space="0" w:color="auto"/>
                <w:right w:val="none" w:sz="0" w:space="0" w:color="auto"/>
              </w:divBdr>
            </w:div>
            <w:div w:id="1332757415">
              <w:marLeft w:val="0"/>
              <w:marRight w:val="0"/>
              <w:marTop w:val="0"/>
              <w:marBottom w:val="0"/>
              <w:divBdr>
                <w:top w:val="none" w:sz="0" w:space="0" w:color="auto"/>
                <w:left w:val="none" w:sz="0" w:space="0" w:color="auto"/>
                <w:bottom w:val="none" w:sz="0" w:space="0" w:color="auto"/>
                <w:right w:val="none" w:sz="0" w:space="0" w:color="auto"/>
              </w:divBdr>
            </w:div>
            <w:div w:id="1704552590">
              <w:marLeft w:val="0"/>
              <w:marRight w:val="0"/>
              <w:marTop w:val="0"/>
              <w:marBottom w:val="0"/>
              <w:divBdr>
                <w:top w:val="none" w:sz="0" w:space="0" w:color="auto"/>
                <w:left w:val="none" w:sz="0" w:space="0" w:color="auto"/>
                <w:bottom w:val="none" w:sz="0" w:space="0" w:color="auto"/>
                <w:right w:val="none" w:sz="0" w:space="0" w:color="auto"/>
              </w:divBdr>
            </w:div>
            <w:div w:id="179729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706686">
      <w:bodyDiv w:val="1"/>
      <w:marLeft w:val="0"/>
      <w:marRight w:val="0"/>
      <w:marTop w:val="0"/>
      <w:marBottom w:val="0"/>
      <w:divBdr>
        <w:top w:val="none" w:sz="0" w:space="0" w:color="auto"/>
        <w:left w:val="none" w:sz="0" w:space="0" w:color="auto"/>
        <w:bottom w:val="none" w:sz="0" w:space="0" w:color="auto"/>
        <w:right w:val="none" w:sz="0" w:space="0" w:color="auto"/>
      </w:divBdr>
      <w:divsChild>
        <w:div w:id="1618294093">
          <w:marLeft w:val="0"/>
          <w:marRight w:val="0"/>
          <w:marTop w:val="0"/>
          <w:marBottom w:val="0"/>
          <w:divBdr>
            <w:top w:val="none" w:sz="0" w:space="0" w:color="auto"/>
            <w:left w:val="none" w:sz="0" w:space="0" w:color="auto"/>
            <w:bottom w:val="none" w:sz="0" w:space="0" w:color="auto"/>
            <w:right w:val="none" w:sz="0" w:space="0" w:color="auto"/>
          </w:divBdr>
        </w:div>
        <w:div w:id="1970889747">
          <w:marLeft w:val="0"/>
          <w:marRight w:val="0"/>
          <w:marTop w:val="0"/>
          <w:marBottom w:val="0"/>
          <w:divBdr>
            <w:top w:val="none" w:sz="0" w:space="0" w:color="auto"/>
            <w:left w:val="none" w:sz="0" w:space="0" w:color="auto"/>
            <w:bottom w:val="none" w:sz="0" w:space="0" w:color="auto"/>
            <w:right w:val="none" w:sz="0" w:space="0" w:color="auto"/>
          </w:divBdr>
        </w:div>
        <w:div w:id="1425111340">
          <w:marLeft w:val="0"/>
          <w:marRight w:val="0"/>
          <w:marTop w:val="0"/>
          <w:marBottom w:val="0"/>
          <w:divBdr>
            <w:top w:val="none" w:sz="0" w:space="0" w:color="auto"/>
            <w:left w:val="none" w:sz="0" w:space="0" w:color="auto"/>
            <w:bottom w:val="none" w:sz="0" w:space="0" w:color="auto"/>
            <w:right w:val="none" w:sz="0" w:space="0" w:color="auto"/>
          </w:divBdr>
        </w:div>
        <w:div w:id="963385619">
          <w:marLeft w:val="0"/>
          <w:marRight w:val="0"/>
          <w:marTop w:val="0"/>
          <w:marBottom w:val="0"/>
          <w:divBdr>
            <w:top w:val="none" w:sz="0" w:space="0" w:color="auto"/>
            <w:left w:val="none" w:sz="0" w:space="0" w:color="auto"/>
            <w:bottom w:val="none" w:sz="0" w:space="0" w:color="auto"/>
            <w:right w:val="none" w:sz="0" w:space="0" w:color="auto"/>
          </w:divBdr>
        </w:div>
      </w:divsChild>
    </w:div>
    <w:div w:id="1957977246">
      <w:bodyDiv w:val="1"/>
      <w:marLeft w:val="0"/>
      <w:marRight w:val="0"/>
      <w:marTop w:val="0"/>
      <w:marBottom w:val="0"/>
      <w:divBdr>
        <w:top w:val="none" w:sz="0" w:space="0" w:color="auto"/>
        <w:left w:val="none" w:sz="0" w:space="0" w:color="auto"/>
        <w:bottom w:val="none" w:sz="0" w:space="0" w:color="auto"/>
        <w:right w:val="none" w:sz="0" w:space="0" w:color="auto"/>
      </w:divBdr>
    </w:div>
    <w:div w:id="20829466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902c62c7ad7e4605b10d3b41c8fc1dad" PartId="454ae978027b44408a0ef11e1080d36b">
    <Part Type="pastraipa" DocPartId="bf73729f81e246eb87b9d1c849a63a1f" PartId="e91cc719b1eb40248cf25b9a7345249c"/>
    <Part Type="punktas" Nr="1" Abbr="1 p." DocPartId="638c63cc26204deaa401cd020db83ef4" PartId="7f16159fd521468c966d25766219f003">
      <Part Type="citata" DocPartId="612c5c05d00a43ac90182c5a7659f696" PartId="b3343a0a4d1a431db605f1afe424079b">
        <Part Type="punktas" Nr="1" Abbr="1 p." DocPartId="f80a7721ee3a4715b5fcdf0898268590" PartId="70272eaff45141e9a246537461ec401a"/>
      </Part>
    </Part>
    <Part Type="punktas" Nr="2" Abbr="2 p." DocPartId="b58f997d15b547e089def06aa9f96397" PartId="27d80b3c8aed4c5b8df63fa828a94964">
      <Part Type="citata" DocPartId="c2d9b65eff9842c09f6865666c54f50a" PartId="fda2004ec16a4307831c83fe438e2792">
        <Part Type="punktas" Nr="9" Abbr="9 p." DocPartId="c93e52b70ecc46e1a579fc05e7dd8a47" PartId="b460d6126c6b41618600433590ea2675">
          <Part Type="papunktis" Nr="9.1" Abbr="9.1 pp." DocPartId="72c9baf6952747f4bb82fa3d6f9d2065" PartId="a3f41b6d34f343e2bfad85a1dc610c3b"/>
          <Part Type="papunktis" Nr="9.2" Abbr="9.2 pp." DocPartId="75793cc60cf944718a48018ec6174ece" PartId="764c9203f50a40d6a6b7a5c943fed6c9"/>
          <Part Type="papunktis" Nr="9.3" Abbr="9.3 pp." DocPartId="955d46aabba444408a861fd51929d066" PartId="abde7570ebd842b59001e60b9e4ad15b"/>
          <Part Type="papunktis" Nr="9.4" Abbr="9.4 pp." DocPartId="5a8bbe5302034d26b2739f7d264d9ee3" PartId="e1116dbbaa324657ae5101697167a960"/>
          <Part Type="papunktis" Nr="9.5" Abbr="9.5 pp." DocPartId="78d22914c49f4853be8f55e1349b6539" PartId="1768831d25c54cb99e2eb888a8ca59d5"/>
          <Part Type="papunktis" Nr="9.6" Abbr="9.6 pp." DocPartId="3e25093e37e244f1a170b83d90e4635b" PartId="fccbf68bacaa44968995e76f01f9bc18"/>
          <Part Type="papunktis" Nr="9.7" Abbr="9.7 pp." DocPartId="6b55614d6f0549018f2ef61d3d5ea613" PartId="d9114740840243a0a2f8b5d327b33a5d"/>
          <Part Type="papunktis" Nr="9.8" Abbr="9.8 pp." DocPartId="fc5f0b7cff3c43e699196d84c416d16f" PartId="d1f35b4cc29b49a6b932b8dfd96f9f1a"/>
        </Part>
      </Part>
    </Part>
    <Part Type="punktas" Nr="3" Abbr="3 p." DocPartId="4b40d77d650747d88e397ad7d4685c01" PartId="0b1f34164f5c4609bbaaa647d130a2db">
      <Part Type="citata" DocPartId="7db468ef3ecb446a86d671c47b565754" PartId="97ea4d8bad8e48b8a982049f4ef07af9">
        <Part Type="punktas" Nr="10" Abbr="10 p." DocPartId="d29bc85e649d461c844bf632ba35925e" PartId="74f1ccd406f544379f112309ac1560ea"/>
      </Part>
    </Part>
    <Part Type="punktas" Nr="4" Abbr="4 p." DocPartId="89679e121f2b4fab8a8c995d54c435b6" PartId="d20b68cd94ef45eaba13995ef33552ef">
      <Part Type="citata" DocPartId="a8a3c9fb64d84be4b39c81d7edc8642f" PartId="404dca71398245099b7d55992866da93">
        <Part Type="papunktis" Nr="11.2" Abbr="11.2 pp." DocPartId="030ceeb37190489eaab4fcec94c7c662" PartId="cc0e2110406e463b88c6c57c84927490">
          <Part Type="papunktis" Nr="11.2.1" Abbr="11.2.1 pp." DocPartId="dec9eb95b0674afd8ac1a269bcb038e7" PartId="0bd6699fd98f4d188e43666e5853e8e7"/>
          <Part Type="papunktis" Nr="11.2.2" Abbr="11.2.2 pp." DocPartId="6d1f39f2eb6b4928957c9e3e37f385cb" PartId="3143d90b99b8411bb348723dfcbdd9d7"/>
          <Part Type="papunktis" Nr="11.2.3" Abbr="11.2.3 pp." DocPartId="e2de847247fb4f9c85cc4af93c97fca9" PartId="efe18f03d8b34134b150f4b9c41e8705"/>
          <Part Type="papunktis" Nr="11.2.4" Abbr="11.2.4 pp." DocPartId="420120ad89094fc09d906318d93243dc" PartId="3234afe2e0624a30b8d31af229d4725a"/>
          <Part Type="papunktis" Nr="11.2.5" Abbr="11.2.5 pp." DocPartId="22bb586eceda4a42aa6c08d975522c61" PartId="db037b07591643e9a66c0906736562fa"/>
          <Part Type="papunktis" Nr="11.2.6" Abbr="11.2.6 pp." DocPartId="750aebfa45cc4f5ba362c958245ed4d8" PartId="f0270d73c08d4f5cbed4278ff0eec47b"/>
        </Part>
      </Part>
    </Part>
    <Part Type="punktas" Nr="5" Abbr="5 p." DocPartId="95b839b559c64e4b80c2f01862226743" PartId="7478ca34adcc453c82b17ec267707379">
      <Part Type="citata" DocPartId="662931abb385498a82ee480cbf7d45f8" PartId="046a6e1172704ce1a575afb43e6526d3">
        <Part Type="papunktis" Nr="13.2" Abbr="13.2 pp." DocPartId="bfbbaf6082194a68af82615aebf7a292" PartId="7b99c003907148aebb0e18fc3c35c11c"/>
      </Part>
    </Part>
    <Part Type="punktas" Nr="6" Abbr="6 p." DocPartId="4de85a1f3cd2478c99c8fcf763c69a1f" PartId="f7a2558a9a1244d49323c45292a30c5d">
      <Part Type="citata" DocPartId="f7e2d2a0d81345f1959f71ac0cd7df59" PartId="5b55790c024143dda72859f1c030cbb6">
        <Part Type="pastraipa" DocPartId="279758a779434528821206ca9e4d5236" PartId="86254162edf041658865fa431cd99a53"/>
      </Part>
    </Part>
    <Part Type="punktas" Nr="7" Abbr="7 p." DocPartId="3e60ed86ba544579b6d53da98d2cc38d" PartId="21623722276b4150ac20373fd9b8ee62">
      <Part Type="citata" DocPartId="80ee441597a84078a2a0e0613ca434eb" PartId="91f9ad9e5fce4fb0a40bc092ea13f0bd">
        <Part Type="papunktis" Nr="16.1" Abbr="16.1 pp." DocPartId="66b6bf9799b84f12b4250d39fd1f26b0" PartId="ca3233fb0f504304824f9375a4bbaa85"/>
      </Part>
    </Part>
    <Part Type="punktas" Nr="8" Abbr="8 p." DocPartId="e2b7274eb856492385434d0e1efc204c" PartId="2f68c7d159484b36a7b18deb12efe889">
      <Part Type="citata" DocPartId="44ede07071bd49f28b91e22cba23899b" PartId="a92f23c069024d7faa33ff53c835ffa6">
        <Part Type="papunktis" Nr="16.7" Abbr="16.7 pp." DocPartId="5b72d2937e8c4aff992c1b1a528b50cd" PartId="5adc618041d74429940d69ac22c2451c"/>
      </Part>
    </Part>
    <Part Type="punktas" Nr="9" Abbr="9 p." DocPartId="8deed1aa30144a90878c7920dcd1bcf2" PartId="ae52f516db3c48448fba578133c18bbd">
      <Part Type="citata" DocPartId="22a09baea0054e8dacabb63672122d02" PartId="f9ca15c4b8744ec39fa3bf1dc9a5e26e">
        <Part Type="punktas" Nr="19" Abbr="19 p." DocPartId="6c000232b0da4131b9935272906cc7aa" PartId="dfc43a4b94394ce89d68694dd079d713"/>
      </Part>
    </Part>
    <Part Type="punktas" Nr="10" Abbr="10 p." DocPartId="cf9b7ed459824635912a7fa7afdc863d" PartId="41c6f8e97cda4092b9dbd09fd6d99bd2">
      <Part Type="citata" DocPartId="bd324be9efe04fb7bbe7a2ab16654af8" PartId="11f94d5bbc7645dfab62edcdc49fda0b">
        <Part Type="punktas" Nr="20" Abbr="20 p." DocPartId="5751d151b195429ca75de7f0a56b4cd5" PartId="7db9cb57f70a47a7be4d7a1f378b7037">
          <Part Type="papunktis" Nr="20.1" Abbr="20.1 pp." DocPartId="73989f18a4c545e5a7fe37122059d97f" PartId="7fdc99d2f25042a2bb04dfd568a97190"/>
          <Part Type="papunktis" Nr="20.2" Abbr="20.2 pp." DocPartId="b8c185adbc2b46b7977dba4c814c454f" PartId="bbfea6b1df4e45d59641568406f74dcb"/>
          <Part Type="papunktis" Nr="20.3" Abbr="20.3 pp." DocPartId="9b52b73fd26f46c1b4a73e92e398ef64" PartId="7d7581aa7f0c4563bfc1d758c2b622e0"/>
          <Part Type="papunktis" Nr="20.4" Abbr="20.4 pp." DocPartId="183b98c548f849fcaf06dbd8c6c14ef2" PartId="658e0dbad5bc4fa181cca081eed38f35"/>
          <Part Type="papunktis" Nr="20.5" Abbr="20.5 pp." DocPartId="5bb34978121642fc92d3ed1ba9456d10" PartId="3c3eef380c684c348248749f088ae875"/>
          <Part Type="papunktis" Nr="20.6" Abbr="20.6 pp." DocPartId="aef2413d420f4c2b939f1f61986c8505" PartId="1ad9cab186db4c16a6105d40138abfa4"/>
          <Part Type="papunktis" Nr="20.7" Abbr="20.7 pp." DocPartId="e974c3ef8c414424aab7faceb6fbf819" PartId="080e96f372334fb3be60408953108f32"/>
          <Part Type="papunktis" Nr="20.8" Abbr="20.8 pp." DocPartId="cf2451053d414920b03fd5f6df6b0ef8" PartId="4748b810c7a9461e95a99c9e544ce784"/>
        </Part>
      </Part>
    </Part>
    <Part Type="punktas" Nr="11" Abbr="11 p." DocPartId="f9ccab2a5b6e405589f7c948f2b9478f" PartId="de1c1ab610dc488481afdf87c6e1f85d">
      <Part Type="citata" DocPartId="e30c08a6cd984ccbb50cb74ff4f723fd" PartId="88cda863b5f44ab2a8ecaf5d2420cb5d">
        <Part Type="punktas" Nr="33" Abbr="33 p." DocPartId="7ce298c1d85d42d5b94a8cc9c34b9baa" PartId="512cfb1aee0844c6809c6ec34b969c4f"/>
      </Part>
    </Part>
    <Part Type="punktas" Nr="12" Abbr="12 p." DocPartId="d907e884c67e4959879f9dd0b53ad799" PartId="5e4689a0a3cf4a2eadf4ce204cdfe233"/>
    <Part Type="punktas" Nr="13" Abbr="13 p." DocPartId="0ad2875db69f438bbd177dd85d72adaa" PartId="d26578a4628d4c56888c1fba20ec6910">
      <Part Type="citata" DocPartId="6a6bd4af9acf4d6a9025b39baf1a3226" PartId="24ba002c932a49ba887b8c58724a59ab">
        <Part Type="punktas" Nr="35" Abbr="35 p." DocPartId="142d44462ac344d7a89f563f9a14d5b5" PartId="55991fb9c46149aebf46445c5cdc10bc"/>
      </Part>
    </Part>
    <Part Type="signatura" DocPartId="46d45020dd3d4663b6de298b0282efd5" PartId="ddf5b22db4dd40a485c9ce0193dc5e4e"/>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F3C6F7-7018-461D-B435-3FC4F977E8DC}">
  <ds:schemaRefs>
    <ds:schemaRef ds:uri="http://schemas.microsoft.com/office/infopath/2007/PartnerControls"/>
    <ds:schemaRef ds:uri="http://schemas.microsoft.com/office/2006/documentManagement/types"/>
    <ds:schemaRef ds:uri="http://schemas.microsoft.com/sharepoint/v3"/>
    <ds:schemaRef ds:uri="19cf09c5-daa1-4028-a0ff-74a0be4ec5cc"/>
    <ds:schemaRef ds:uri="http://purl.org/dc/terms/"/>
    <ds:schemaRef ds:uri="http://www.w3.org/XML/1998/namespace"/>
    <ds:schemaRef ds:uri="http://purl.org/dc/dcmitype/"/>
    <ds:schemaRef ds:uri="http://schemas.openxmlformats.org/package/2006/metadata/core-properties"/>
    <ds:schemaRef ds:uri="f5aad5d0-9c26-490e-8743-a6c7ceabd501"/>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A6FED84B-4BDA-4BDE-B788-E16CEDA10B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C181CB-5BF3-427E-BC6E-CD5493B59923}">
  <ds:schemaRefs>
    <ds:schemaRef ds:uri="http://schemas.microsoft.com/sharepoint/v3/contenttype/forms"/>
  </ds:schemaRefs>
</ds:datastoreItem>
</file>

<file path=customXml/itemProps4.xml><?xml version="1.0" encoding="utf-8"?>
<ds:datastoreItem xmlns:ds="http://schemas.openxmlformats.org/officeDocument/2006/customXml" ds:itemID="{6A2C9F6B-4E6D-4ECC-9571-9B02798812FC}">
  <ds:schemaRefs>
    <ds:schemaRef ds:uri="http://lrs.lt/TAIS/DocParts"/>
  </ds:schemaRefs>
</ds:datastoreItem>
</file>

<file path=customXml/itemProps5.xml><?xml version="1.0" encoding="utf-8"?>
<ds:datastoreItem xmlns:ds="http://schemas.openxmlformats.org/officeDocument/2006/customXml" ds:itemID="{02DEA017-6F1C-4C49-92E5-71B12E943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9654</Words>
  <Characters>5504</Characters>
  <Application>Microsoft Office Word</Application>
  <DocSecurity>0</DocSecurity>
  <Lines>45</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15128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Renata Uždavinienė</dc:creator>
  <cp:lastModifiedBy>GRINKEVIČIŪTĖ Agnė</cp:lastModifiedBy>
  <cp:revision>4</cp:revision>
  <dcterms:created xsi:type="dcterms:W3CDTF">2024-05-24T11:23:00Z</dcterms:created>
  <dcterms:modified xsi:type="dcterms:W3CDTF">2024-05-24T12:01:00Z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