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a5c789993153417bb00ef92e08ca2bfb"/>
        <w:lock w:val="sdtLocked"/>
        <w:richText/>
      </w:sdtPr>
      <w:sdtContent>
        <w:p w14:paraId="3F6C2740" w14:textId="77777777">
          <w:pPr>
            <w:tabs>
              <w:tab w:val="center" w:pos="4153"/>
              <w:tab w:val="right" w:pos="8306"/>
            </w:tabs>
            <w:rPr>
              <w:sz w:val="20"/>
              <w:lang w:eastAsia="lt-LT"/>
            </w:rPr>
          </w:pPr>
        </w:p>
        <w:p w14:paraId="6E3D7478" w14:textId="77777777">
          <w:pPr>
            <w:keepNext/>
            <w:jc w:val="center"/>
            <w:outlineLvl w:val="1"/>
            <w:rPr>
              <w:b/>
              <w:sz w:val="2"/>
              <w:szCs w:val="2"/>
              <w:lang w:val="en-US" w:eastAsia="lt-LT"/>
            </w:rPr>
          </w:pPr>
        </w:p>
        <w:p w14:paraId="7B47BC74" w14:textId="68D4B67A">
          <w:pPr>
            <w:jc w:val="center"/>
          </w:pPr>
          <w:r>
            <w:rPr>
              <w:b/>
              <w:caps/>
              <w:lang w:val="en-US"/>
            </w:rPr>
            <w:drawing>
              <wp:inline distT="0" distB="0" distL="0" distR="0" wp14:anchorId="43694C00" wp14:editId="39956222">
                <wp:extent cx="581025" cy="704850"/>
                <wp:effectExtent l="19050" t="0" r="9525" b="0"/>
                <wp:docPr id="2" name="Picture 2" descr="herbas_jb_s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_jb_s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1025" cy="704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0A15B949" w14:textId="0048608A">
          <w:pPr>
            <w:jc w:val="center"/>
          </w:pPr>
          <w:r>
            <w:rPr>
              <w:b/>
              <w:caps/>
              <w:lang w:eastAsia="lt-LT"/>
            </w:rPr>
            <w:t>Joniškio rajono savivaldybės</w:t>
            <w:br/>
            <w:t>TARYBA</w:t>
          </w:r>
        </w:p>
        <w:p w14:paraId="7E71E4D5" w14:textId="77777777">
          <w:pPr>
            <w:jc w:val="center"/>
          </w:pPr>
        </w:p>
        <w:p w14:paraId="3D2FE8B7" w14:textId="77777777">
          <w:pPr>
            <w:jc w:val="center"/>
            <w:rPr>
              <w:b/>
              <w:lang w:val="en-AU" w:eastAsia="lt-LT"/>
            </w:rPr>
          </w:pPr>
          <w:r>
            <w:rPr>
              <w:b/>
              <w:lang w:val="en-AU" w:eastAsia="lt-LT"/>
            </w:rPr>
            <w:t>SPRENDIMAS</w:t>
          </w:r>
        </w:p>
        <w:p w14:paraId="71FF815B" w14:textId="77777777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JONIŠKIO RAJONO SAVIVALDYBĖS TARYBOS 2012 M. kovo 29 d.  SPRENDIMO NR. T-60 „</w:t>
          </w:r>
          <w:r>
            <w:rPr>
              <w:b/>
              <w:bCs/>
              <w:lang w:eastAsia="lt-LT"/>
            </w:rPr>
            <w:t xml:space="preserve">DĖL MOKINIŲ PRIĖMIMO Į </w:t>
          </w:r>
          <w:r>
            <w:rPr>
              <w:b/>
              <w:bCs/>
              <w:caps/>
              <w:lang w:eastAsia="lt-LT"/>
            </w:rPr>
            <w:t>joniškio</w:t>
          </w:r>
          <w:r>
            <w:rPr>
              <w:b/>
              <w:bCs/>
              <w:lang w:eastAsia="lt-LT"/>
            </w:rPr>
            <w:t xml:space="preserve"> RAJONO SAVIVALDYBĖS BENDROJO UGDYMO MOKYKLAS TVARKOS APRAŠO </w:t>
          </w:r>
          <w:r>
            <w:rPr>
              <w:b/>
              <w:bCs/>
              <w:caps/>
              <w:lang w:eastAsia="lt-LT"/>
            </w:rPr>
            <w:t>patvirtinimo“</w:t>
          </w:r>
          <w:r>
            <w:rPr>
              <w:b/>
              <w:bCs/>
              <w:lang w:eastAsia="lt-LT"/>
            </w:rPr>
            <w:t xml:space="preserve"> </w:t>
          </w:r>
          <w:r>
            <w:rPr>
              <w:b/>
              <w:caps/>
              <w:lang w:eastAsia="lt-LT"/>
            </w:rPr>
            <w:t>PAKEITIMO</w:t>
          </w:r>
        </w:p>
        <w:p w14:paraId="7264ABDF" w14:textId="77777777">
          <w:pPr>
            <w:jc w:val="center"/>
          </w:pPr>
        </w:p>
        <w:p w14:paraId="6274FFEE" w14:textId="77777777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2016 m. lapkričio 3 d.  Nr. T-178</w:t>
          </w:r>
        </w:p>
        <w:p w14:paraId="3D8B2CB2" w14:textId="77777777">
          <w:pPr>
            <w:jc w:val="center"/>
            <w:rPr>
              <w:lang w:eastAsia="lt-LT"/>
            </w:rPr>
          </w:pPr>
          <w:r>
            <w:rPr>
              <w:lang w:eastAsia="lt-LT"/>
            </w:rPr>
            <w:t>Joniškis</w:t>
          </w:r>
        </w:p>
        <w:p w14:paraId="1C2202A5" w14:textId="77777777">
          <w:pPr>
            <w:jc w:val="center"/>
          </w:pPr>
        </w:p>
        <w:p w14:paraId="5FCC44EE" w14:textId="77777777">
          <w:pPr>
            <w:jc w:val="center"/>
          </w:pPr>
        </w:p>
        <w:sdt>
          <w:sdtPr>
            <w:alias w:val="preambule"/>
            <w:tag w:val="part_9e8c17fb5ba54509809264fcb761204e"/>
            <w:lock w:val="sdtLocked"/>
            <w:richText/>
          </w:sdtPr>
          <w:sdtContent>
            <w:p w14:paraId="6E3D7480" w14:textId="77777777">
              <w:pPr>
                <w:ind w:firstLine="720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Vadovaudamasi Lietuvos Respublikos vietos savivaldos įstatymo 18 straipsnio 1 dalimi ir atsižvelgdama į Joniškio r. Skaistgirio gimnazijos 2016 m. spalio 11 d. prašymą Nr. S-51 „Dėl mokinių priėmimo į Joniškio rajono savivaldybės  bendrojo ugdymo mokyklas tvarkos aprašo pakeitimo“, Joniškio rajono savivaldybės taryba n u s p r e n d ž i a: </w:t>
              </w:r>
            </w:p>
          </w:sdtContent>
        </w:sdt>
        <w:sdt>
          <w:sdtPr>
            <w:alias w:val="pastraipa"/>
            <w:tag w:val="part_6c1e3d23b747420287eb405d4a057acb"/>
            <w:lock w:val="sdtLocked"/>
            <w:richText/>
          </w:sdtPr>
          <w:sdtContent>
            <w:p w14:paraId="6E3D7481" w14:textId="77777777">
              <w:pPr>
                <w:ind w:firstLine="720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Pakeisti Mokinių priėmimo į Joniškio rajono savivaldybės bendrojo ugdymo mokyklas tvarkos aprašą, patvirtintą Joniškio rajono savivaldybės tarybos 2012 m. kovo 29 d.  sprendimu Nr. T-60 (su pakeitimais, padarytais Joniškio rajono savivaldybės tarybos 2015 m. rugpjūčio 26 d. sprendimu Nr. T-146, 2015 m. spalio 1 d. sprendimu Nr. T-170, </w:t>
              </w:r>
              <w:r>
                <w:rPr>
                  <w:iCs/>
                  <w:lang w:eastAsia="lt-LT"/>
                </w:rPr>
                <w:t xml:space="preserve">2015 m. lapkričio 12 d. </w:t>
              </w:r>
              <w:r>
                <w:rPr>
                  <w:lang w:eastAsia="lt-LT"/>
                </w:rPr>
                <w:t>sprendimu N</w:t>
              </w:r>
              <w:r>
                <w:rPr>
                  <w:iCs/>
                  <w:lang w:eastAsia="lt-LT"/>
                </w:rPr>
                <w:t>r. T-210</w:t>
              </w:r>
              <w:r>
                <w:rPr>
                  <w:lang w:eastAsia="lt-LT"/>
                </w:rPr>
                <w:t>):</w:t>
              </w:r>
            </w:p>
          </w:sdtContent>
        </w:sdt>
        <w:sdt>
          <w:sdtPr>
            <w:alias w:val="1 p."/>
            <w:tag w:val="part_97861aec5dbd496991b3d703619eaaed"/>
            <w:lock w:val="sdtLocked"/>
            <w:richText/>
          </w:sdtPr>
          <w:sdtContent>
            <w:p w14:paraId="6E3D7482" w14:textId="77777777">
              <w:pPr>
                <w:ind w:firstLine="720"/>
                <w:rPr>
                  <w:lang w:eastAsia="lt-LT"/>
                </w:rPr>
              </w:pPr>
              <w:sdt>
                <w:sdtPr>
                  <w:alias w:val="Numeris"/>
                  <w:tag w:val="nr_97861aec5dbd496991b3d703619eaaed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 9.1 papunktyje po „</w:t>
              </w:r>
              <w:r>
                <w:rPr>
                  <w:color w:val="000000"/>
                  <w:lang w:eastAsia="lt-LT"/>
                </w:rPr>
                <w:t>Linkaičiai (Satkūnų sen., nuo 5 kl.)“</w:t>
              </w:r>
              <w:r>
                <w:rPr>
                  <w:lang w:eastAsia="lt-LT"/>
                </w:rPr>
                <w:t xml:space="preserve"> įrašyti „Maldenių k“;</w:t>
              </w:r>
            </w:p>
          </w:sdtContent>
        </w:sdt>
        <w:sdt>
          <w:sdtPr>
            <w:alias w:val="2 p."/>
            <w:tag w:val="part_59fb01243d5345e8a6cf8ee73746d3dc"/>
            <w:lock w:val="sdtLocked"/>
            <w:richText/>
          </w:sdtPr>
          <w:sdtContent>
            <w:p w14:paraId="6E3D7483" w14:textId="77777777">
              <w:pPr>
                <w:ind w:firstLine="720"/>
                <w:rPr>
                  <w:lang w:eastAsia="lt-LT"/>
                </w:rPr>
              </w:pPr>
              <w:sdt>
                <w:sdtPr>
                  <w:alias w:val="Numeris"/>
                  <w:tag w:val="nr_59fb01243d5345e8a6cf8ee73746d3dc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 9.2 papunktyje po „Kivylių k.“ įrašyti „Maldenių k“.</w:t>
              </w:r>
            </w:p>
            <w:p w14:paraId="6E3D7484" w14:textId="77777777">
              <w:pPr>
                <w:ind w:firstLine="720"/>
                <w:rPr>
                  <w:lang w:eastAsia="lt-LT"/>
                </w:rPr>
              </w:pPr>
            </w:p>
            <w:p w14:paraId="6E3D7485" w14:textId="77777777">
              <w:pPr>
                <w:ind w:firstLine="709"/>
                <w:rPr>
                  <w:b/>
                  <w:lang w:eastAsia="lt-LT"/>
                </w:rPr>
              </w:pPr>
              <w:r>
                <w:rPr>
                  <w:lang w:eastAsia="lt-LT"/>
                </w:rPr>
                <w:t>Šis sprendimas gali būti skundžiamas Lietuvos Respublikos administracinių bylų teisenos įstatymo ar Lietuvos Respublikos civilinio proceso kodekso nustatyta tvarka ir sąlygomis.</w:t>
              </w:r>
            </w:p>
            <w:p w14:paraId="6E3D7486" w14:textId="77777777">
              <w:pPr>
                <w:jc w:val="center"/>
                <w:rPr>
                  <w:b/>
                  <w:lang w:eastAsia="lt-LT"/>
                </w:rPr>
              </w:pPr>
            </w:p>
            <w:p w14:paraId="6E3D7487" w14:textId="4FDE9315">
              <w:pPr>
                <w:jc w:val="center"/>
                <w:rPr>
                  <w:b/>
                  <w:lang w:eastAsia="lt-LT"/>
                </w:rPr>
              </w:pPr>
            </w:p>
          </w:sdtContent>
        </w:sdt>
        <w:sdt>
          <w:sdtPr>
            <w:alias w:val="signatura"/>
            <w:tag w:val="part_1c6368c778644f2cbe207505ed470932"/>
            <w:lock w:val="sdtLocked"/>
            <w:richText/>
          </w:sdtPr>
          <w:sdtContent>
            <w:p w14:paraId="6E3D7488" w14:textId="5E7F3DAE">
              <w:pPr>
                <w:rPr>
                  <w:szCs w:val="22"/>
                  <w:lang w:eastAsia="lt-LT"/>
                </w:rPr>
              </w:pPr>
              <w:r>
                <w:rPr>
                  <w:szCs w:val="22"/>
                  <w:lang w:eastAsia="lt-LT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Gediminas Čepulis</w:t>
              </w: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992" w:footer="79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E3D748D" w14:textId="77777777">
      <w:pPr>
        <w:rPr>
          <w:lang w:val="en-AU" w:eastAsia="lt-LT"/>
        </w:rPr>
      </w:pPr>
      <w:r>
        <w:rPr>
          <w:lang w:val="en-AU" w:eastAsia="lt-LT"/>
        </w:rPr>
        <w:separator/>
      </w:r>
    </w:p>
  </w:endnote>
  <w:endnote w:type="continuationSeparator" w:id="0">
    <w:p w14:paraId="6E3D748E" w14:textId="77777777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3D7492" w14:textId="77777777">
    <w:pPr>
      <w:tabs>
        <w:tab w:val="center" w:pos="4153"/>
        <w:tab w:val="right" w:pos="8306"/>
      </w:tabs>
      <w:rPr>
        <w:lang w:val="en-AU"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3D7493" w14:textId="77777777">
    <w:pPr>
      <w:tabs>
        <w:tab w:val="center" w:pos="4153"/>
        <w:tab w:val="right" w:pos="8306"/>
      </w:tabs>
      <w:rPr>
        <w:lang w:val="en-AU"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3D7495" w14:textId="77777777">
    <w:pPr>
      <w:tabs>
        <w:tab w:val="center" w:pos="4153"/>
        <w:tab w:val="right" w:pos="8306"/>
      </w:tabs>
      <w:rPr>
        <w:lang w:val="en-AU"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E3D748B" w14:textId="77777777">
      <w:pPr>
        <w:rPr>
          <w:lang w:val="en-AU" w:eastAsia="lt-LT"/>
        </w:rPr>
      </w:pPr>
      <w:r>
        <w:rPr>
          <w:lang w:val="en-AU" w:eastAsia="lt-LT"/>
        </w:rPr>
        <w:separator/>
      </w:r>
    </w:p>
  </w:footnote>
  <w:footnote w:type="continuationSeparator" w:id="0">
    <w:p w14:paraId="6E3D748C" w14:textId="77777777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3D748F" w14:textId="77777777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 w14:paraId="6E3D7490" w14:textId="77777777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3D7491" w14:textId="77777777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3D7494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E3D746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13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86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2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jpeg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12a5ab707be741d4987f10e363210207" PartId="a5c789993153417bb00ef92e08ca2bfb">
    <Part Type="preambule" DocPartId="f13b70093b3d43019cb01e1412ca1fff" PartId="9e8c17fb5ba54509809264fcb761204e"/>
    <Part Type="pastraipa" DocPartId="ee2b32d3a75c488f9bd3fa730f385408" PartId="6c1e3d23b747420287eb405d4a057acb"/>
    <Part Type="punktas" Nr="1" Abbr="1 p." DocPartId="c1400e70cf5d456a852d73e8c8004906" PartId="97861aec5dbd496991b3d703619eaaed"/>
    <Part Type="punktas" Nr="2" Abbr="2 p." DocPartId="123b6bc53bc04b64b4a919eaa15eff6d" PartId="59fb01243d5345e8a6cf8ee73746d3dc"/>
    <Part Type="signatura" DocPartId="af04df3ee62d45c7b8decd0469b84489" PartId="1c6368c778644f2cbe207505ed470932"/>
  </Part>
</Parts>
</file>

<file path=customXml/itemProps1.xml><?xml version="1.0" encoding="utf-8"?>
<ds:datastoreItem xmlns:ds="http://schemas.openxmlformats.org/officeDocument/2006/customXml" ds:itemID="{F763C2E4-384F-41E9-A9F9-FAC56C5C9C5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885EF8D-E50D-4B38-9E70-D756C740E46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199</Words>
  <Characters>1185</Characters>
  <Application>Microsoft Office Word</Application>
  <DocSecurity>4</DocSecurity>
  <Lines>32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DĖL JONIŠKIO RAJONO SAVIVALDYBĖS ADMINISTRACIJOS</vt:lpstr>
    </vt:vector>
  </TitlesOfParts>
  <Company>Joniskio r. savivaldybe</Company>
  <LinksUpToDate>false</LinksUpToDate>
  <CharactersWithSpaces>1371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2016-11-04T13:02:00Z</dcterms:created>
  <dc:creator>Laimute Vasiliauskiene</dc:creator>
  <lastModifiedBy>adlibuser</lastModifiedBy>
  <lastPrinted>2014-03-04T09:11:00Z</lastPrinted>
  <dcterms:modified xsi:type="dcterms:W3CDTF">2016-11-04T13:02:00Z</dcterms:modified>
  <revision>2</revision>
  <dc:title>DĖL JONIŠKIO RAJONO SAVIVALDYBĖS ADMINISTRACIJOS</dc:title>
</coreProperties>
</file>