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ce2d78b0c4c345fda35927457e9db58e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127DE5B7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21D6B7F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23B283FA" w14:textId="77777777"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 w14:paraId="732DF3AA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2E2536F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3FA7746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1629A4A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20F8275B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6" o:title=""/>
                    </v:shape>
                    <o:OLEObject Type="Embed" ProgID="Word.Picture.8" ShapeID="_x0000_i1025" DrawAspect="Content" ObjectID="_1843987534" r:id="rId7"/>
                  </w:object>
                </w:r>
              </w:p>
              <w:p w14:paraId="569DA614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78F93530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 w14:paraId="0B7A702C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5604160B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4E9BCFD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 w14:paraId="0E006971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5CE7F8E" w14:textId="635F7948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TELŠIŲ RAJONO SAVIVALDYBĖS 2025 METŲ METINIŲ ATASKAITŲ RINKINIO PATVIRTINIMO</w:t>
                </w:r>
              </w:p>
            </w:tc>
          </w:tr>
          <w:tr w14:paraId="00C4F551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0D9DB75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73DFEF2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F03E7CA" w14:textId="3E8B4FE0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birželio 25 d. Nr. T1-195</w:t>
                </w:r>
              </w:p>
            </w:tc>
          </w:tr>
          <w:tr w14:paraId="763D925B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0E75890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3324AB9D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047668D4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20D877EF" w14:textId="77777777"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f56f0b787fd84ff788c847e84422c1c8"/>
        <w:lock w:val="sdtLocked"/>
        <w:richText/>
      </w:sdtPr>
      <w:sdtContent>
        <w:p w14:paraId="2B7DD3C2" w14:textId="22417E5E">
          <w:pPr>
            <w:ind w:firstLine="851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Vadovaudamasi Lietuvos Respublikos vietos savivaldos įstatymo 15 straipsnio 2 dalies 12 punktu, 62 straipsniu, Lietuvos Respublikos viešojo sektoriaus atskaitomybės</w:t>
          </w:r>
          <w:r>
            <w:rPr>
              <w:i/>
              <w:iCs/>
              <w:color w:val="000000"/>
              <w:szCs w:val="24"/>
            </w:rPr>
            <w:t> </w:t>
          </w:r>
          <w:r>
            <w:rPr>
              <w:color w:val="000000"/>
              <w:szCs w:val="24"/>
            </w:rPr>
            <w:t xml:space="preserve">įstatymo 6 straipsnio 1 dalimi, 11 straipsnio 1 dalimi </w:t>
          </w:r>
          <w:r>
            <w:rPr>
              <w:szCs w:val="24"/>
            </w:rPr>
            <w:t xml:space="preserve">ir </w:t>
          </w:r>
          <w:r>
            <w:rPr>
              <w:color w:val="000000"/>
              <w:szCs w:val="24"/>
            </w:rPr>
            <w:t xml:space="preserve">atsižvelgdama į Telšių rajono savivaldybės kontrolės ir audito tarnybos </w:t>
          </w:r>
          <w:r>
            <w:rPr>
              <w:szCs w:val="24"/>
            </w:rPr>
            <w:t>2026 m. gegužės 20 d. audito išvadą Nr. KT9-4 „Dėl Telšių rajono savivaldybės 2025 metų ataskaitos rinkinio“, Telšių rajono savivaldybės taryba </w:t>
          </w:r>
          <w:r>
            <w:rPr>
              <w:spacing w:val="44"/>
              <w:szCs w:val="24"/>
            </w:rPr>
            <w:t>nusprendžia</w:t>
          </w:r>
          <w:r>
            <w:rPr>
              <w:color w:val="000000"/>
              <w:spacing w:val="44"/>
              <w:szCs w:val="24"/>
            </w:rPr>
            <w:t>:</w:t>
          </w:r>
        </w:p>
      </w:sdtContent>
    </w:sdt>
    <w:sdt>
      <w:sdtPr>
        <w:alias w:val="pastraipa"/>
        <w:tag w:val="part_78a476047a4a4c5aafaf54da4d1d41ae"/>
        <w:lock w:val="sdtLocked"/>
        <w:richText/>
      </w:sdtPr>
      <w:sdtContent>
        <w:p w14:paraId="15317B57" w14:textId="405D8963">
          <w:pPr>
            <w:ind w:firstLine="851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Patvirtinti Telšių rajono savivaldybės 2025 m. metinių ataskaitų rinkinį: metinę veiklos ataskaitą, metinių finansinių ataskaitų rinkinį, metinių biudžeto vykdymo ataskaitų rinkinį (pridedama).</w:t>
          </w:r>
        </w:p>
        <w:p w14:paraId="2655857C" w14:textId="77777777"/>
        <w:p w14:paraId="39EEA776" w14:textId="77777777"/>
      </w:sdtContent>
    </w:sdt>
    <w:sdt>
      <w:sdtPr>
        <w:alias w:val="pastraipa"/>
        <w:tag w:val="part_2c007698782047f489f868a0ee8ac654"/>
        <w:lock w:val="sdtLocked"/>
        <w:richText/>
      </w:sdtPr>
      <w:sdtContent>
        <w:p w14:paraId="139B234D" w14:textId="3426CF0B">
          <w:r>
            <w:t>Savivaldybės meras</w:t>
            <w:tab/>
            <w:tab/>
            <w:tab/>
            <w:tab/>
            <w:tab/>
            <w:tab/>
            <w:tab/>
            <w:tab/>
            <w:tab/>
            <w:t xml:space="preserve">   Tomas Katkus</w:t>
          </w:r>
        </w:p>
        <w:p w14:paraId="41A5F4C0" w14:textId="77777777"/>
        <w:p w14:paraId="16AB30EF" w14:textId="77777777"/>
        <w:p w14:paraId="408109BB" w14:textId="77777777"/>
        <w:p w14:paraId="315F1AA9" w14:textId="77777777"/>
        <w:p w14:paraId="288E8310" w14:textId="77777777"/>
        <w:p w14:paraId="7E46C317" w14:textId="77777777"/>
        <w:p w14:paraId="7BB75817" w14:textId="77777777"/>
        <w:p w14:paraId="43BB6B9B" w14:textId="77777777"/>
        <w:p w14:paraId="081BFFE4" w14:textId="77777777"/>
        <w:p w14:paraId="3534747E" w14:textId="77777777"/>
        <w:p w14:paraId="3865D520" w14:textId="77777777"/>
        <w:p w14:paraId="35ADEDD0" w14:textId="77777777"/>
        <w:p w14:paraId="6C891F73" w14:textId="77777777"/>
        <w:p w14:paraId="63886547" w14:textId="77777777"/>
        <w:p w14:paraId="02A24138" w14:textId="77777777"/>
        <w:p w14:paraId="25ACAE74" w14:textId="77777777"/>
        <w:p w14:paraId="6CAD58F4" w14:textId="77777777"/>
        <w:p w14:paraId="758B8A30" w14:textId="77777777"/>
        <w:p w14:paraId="4C02AAD7" w14:textId="77777777"/>
        <w:p w14:paraId="1D60C616" w14:textId="77777777"/>
        <w:p w14:paraId="249BF483" w14:textId="77777777"/>
        <w:p w14:paraId="0E001A1D" w14:textId="77777777"/>
      </w:sdtContent>
    </w:sdt>
    <w:sdt>
      <w:sdtPr>
        <w:alias w:val="pastraipa"/>
        <w:tag w:val="part_c734786245164eeaa6b77bbba6809402"/>
        <w:lock w:val="sdtLocked"/>
        <w:richText/>
      </w:sdtPr>
      <w:sdtContent>
        <w:p w14:paraId="34F679D1" w14:textId="512205AE">
          <w:pPr>
            <w:rPr>
              <w:szCs w:val="24"/>
              <w:shd w:val="clear" w:color="auto" w:fill="FFFFFF"/>
              <w:lang w:val="nb-NO"/>
            </w:rPr>
          </w:pPr>
          <w:r>
            <w:rPr>
              <w:szCs w:val="24"/>
              <w:shd w:val="clear" w:color="auto" w:fill="FFFFFF"/>
            </w:rPr>
            <w:t xml:space="preserve">Šarūnė Žebrauskaitė-Lekavičienė, tel. +370 685 75460, el. p. </w:t>
          </w:r>
          <w:r>
            <w:rPr>
              <w:color w:val="0000FF"/>
              <w:szCs w:val="24"/>
              <w:u w:val="single"/>
              <w:shd w:val="clear" w:color="auto" w:fill="FFFFFF"/>
              <w:lang w:val="nb-NO"/>
            </w:rPr>
            <w:t>sarune.lekaviciene@telsiai.lt</w:t>
          </w:r>
        </w:p>
      </w:sdtContent>
    </w:sdt>
    <w:sdt>
      <w:sdtPr>
        <w:alias w:val="pastraipa"/>
        <w:tag w:val="part_6594fd7dca374ee8826390c8fe12d6e5"/>
        <w:lock w:val="sdtLocked"/>
        <w:richText/>
      </w:sdtPr>
      <w:sdtContent>
        <w:p w14:paraId="6EAC1200" w14:textId="4C96C115">
          <w:pPr>
            <w:rPr>
              <w:color w:val="000000"/>
              <w:szCs w:val="24"/>
              <w:lang w:val="en-GB"/>
            </w:rPr>
          </w:pPr>
          <w:r>
            <w:rPr>
              <w:szCs w:val="24"/>
            </w:rPr>
            <w:t>Regina Radimonienė,</w:t>
          </w:r>
          <w:r>
            <w:rPr>
              <w:color w:val="000000"/>
              <w:szCs w:val="24"/>
              <w:lang w:val="en-GB"/>
            </w:rPr>
            <w:t xml:space="preserve"> tel. (0 444) 51 265, el. p. </w:t>
          </w:r>
          <w:r>
            <w:rPr>
              <w:color w:val="0000FF"/>
              <w:szCs w:val="24"/>
              <w:u w:val="single"/>
              <w:lang w:val="en-GB"/>
            </w:rPr>
            <w:t>regina.radimoniene@telsiai.lt</w:t>
          </w:r>
        </w:p>
      </w:sdtContent>
    </w:sdt>
    <w:sdt>
      <w:sdtPr>
        <w:alias w:val="pastraipa"/>
        <w:tag w:val="part_c6780e6205164341baec176e1c676713"/>
        <w:lock w:val="sdtLocked"/>
        <w:richText/>
      </w:sdtPr>
      <w:sdtContent>
        <w:p w14:paraId="5A3B8A5A" w14:textId="77C2E40A">
          <w:pPr>
            <w:tabs>
              <w:tab w:val="left" w:pos="709"/>
            </w:tabs>
            <w:rPr>
              <w:szCs w:val="24"/>
            </w:rPr>
          </w:pPr>
          <w:r>
            <w:rPr>
              <w:szCs w:val="24"/>
            </w:rPr>
            <w:t xml:space="preserve">Neringa Ubartienė, tel. +370 665 17228, el. p. </w:t>
          </w:r>
          <w:r>
            <w:rPr>
              <w:color w:val="0000FF"/>
              <w:szCs w:val="24"/>
              <w:u w:val="single"/>
            </w:rPr>
            <w:t>neringa.ubartiene@telsiai.lt</w:t>
          </w:r>
        </w:p>
        <w:sdt>
          <w:sdtPr>
            <w:alias w:val="signatura"/>
            <w:tag w:val="part_2725703a802248fa86874360fe2cfa6c"/>
            <w:lock w:val="sdtLocked"/>
            <w:richText/>
          </w:sdtPr>
          <w:sdtContent>
            <w:p w14:paraId="39377E61" w14:textId="1002C459">
              <w:pPr>
                <w:rPr>
                  <w:szCs w:val="24"/>
                </w:rPr>
              </w:pPr>
              <w:r>
                <w:rPr>
                  <w:color w:val="000000"/>
                  <w:szCs w:val="24"/>
                  <w:lang w:val="en-GB"/>
                </w:rPr>
                <w:t xml:space="preserve">Agnė Vaitkienė, tel.: +370 612 77601, el. p. </w:t>
              </w:r>
              <w:r>
                <w:rPr>
                  <w:color w:val="0000FF"/>
                  <w:szCs w:val="24"/>
                  <w:u w:val="single"/>
                  <w:lang w:val="en-GB"/>
                </w:rPr>
                <w:t>a.vaitkiene@telsiai.lt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920AB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EB12A2A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973E40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5E233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0780B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2B19B2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36C0CDF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CC7ABF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0C8DBC8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8FDCD8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0E181BF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E04E46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1CBA72D1"/>
  <w15:chartTrackingRefBased/>
  <w15:docId w15:val="{7E6DA3E5-CC1A-4FA2-9DAB-055B8AABE2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103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57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21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29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72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33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2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9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32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2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6" Type="http://schemas.openxmlformats.org/officeDocument/2006/relationships/customXml" Target="../customXml/item1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9fa72392bbeb4398bdf5ae86922c1559" PartId="ce2d78b0c4c345fda35927457e9db58e"/>
  <Part Type="pastraipa" DocPartId="2b8ba7fcbddb40bca5cfbb707636c454" PartId="f56f0b787fd84ff788c847e84422c1c8"/>
  <Part Type="pastraipa" DocPartId="8bbb3cae4b334727929878f67322554a" PartId="78a476047a4a4c5aafaf54da4d1d41ae"/>
  <Part Type="pastraipa" DocPartId="067784ba0c5e4dff9ee387200be14fe3" PartId="2c007698782047f489f868a0ee8ac654"/>
  <Part Type="pastraipa" DocPartId="5adc6bb73c7740deaaeb0c4a7db7ac50" PartId="c734786245164eeaa6b77bbba6809402"/>
  <Part Type="pastraipa" DocPartId="e8ea1869a4b74a6ea2604e90c07a2fa1" PartId="6594fd7dca374ee8826390c8fe12d6e5"/>
  <Part Type="pastraipa" DocPartId="23a1388db74f42dea0f9f78d6767dc68" PartId="c6780e6205164341baec176e1c676713">
    <Part Type="signatura" DocPartId="f15679e509ac4a57984da09780a0bb49" PartId="2725703a802248fa86874360fe2cfa6c"/>
  </Part>
</Parts>
</file>

<file path=customXml/itemProps1.xml><?xml version="1.0" encoding="utf-8"?>
<ds:datastoreItem xmlns:ds="http://schemas.openxmlformats.org/officeDocument/2006/customXml" ds:itemID="{46114CA7-87D2-4563-B587-963C7BD744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182</Words>
  <Characters>1266</Characters>
  <Application>Microsoft Office Word</Application>
  <DocSecurity>4</DocSecurity>
  <Lines>66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1429</CharactersWithSpaces>
  <SharedDoc>false</SharedDoc>
  <HyperlinkBase/>
  <HLinks>
    <vt:vector size="24" baseType="variant">
      <vt:variant>
        <vt:i4>196719</vt:i4>
      </vt:variant>
      <vt:variant>
        <vt:i4>24</vt:i4>
      </vt:variant>
      <vt:variant>
        <vt:i4>0</vt:i4>
      </vt:variant>
      <vt:variant>
        <vt:i4>5</vt:i4>
      </vt:variant>
      <vt:variant>
        <vt:lpwstr>mailto:a.vaitkiene@telsiai.lt</vt:lpwstr>
      </vt:variant>
      <vt:variant>
        <vt:lpwstr/>
      </vt:variant>
      <vt:variant>
        <vt:i4>6619137</vt:i4>
      </vt:variant>
      <vt:variant>
        <vt:i4>21</vt:i4>
      </vt:variant>
      <vt:variant>
        <vt:i4>0</vt:i4>
      </vt:variant>
      <vt:variant>
        <vt:i4>5</vt:i4>
      </vt:variant>
      <vt:variant>
        <vt:lpwstr>mailto:neringa.ubartiene@telsiai.lt</vt:lpwstr>
      </vt:variant>
      <vt:variant>
        <vt:lpwstr/>
      </vt:variant>
      <vt:variant>
        <vt:i4>3801158</vt:i4>
      </vt:variant>
      <vt:variant>
        <vt:i4>18</vt:i4>
      </vt:variant>
      <vt:variant>
        <vt:i4>0</vt:i4>
      </vt:variant>
      <vt:variant>
        <vt:i4>5</vt:i4>
      </vt:variant>
      <vt:variant>
        <vt:lpwstr>mailto:regina.radimoniene@telsiai.lt</vt:lpwstr>
      </vt:variant>
      <vt:variant>
        <vt:lpwstr/>
      </vt:variant>
      <vt:variant>
        <vt:i4>2359389</vt:i4>
      </vt:variant>
      <vt:variant>
        <vt:i4>15</vt:i4>
      </vt:variant>
      <vt:variant>
        <vt:i4>0</vt:i4>
      </vt:variant>
      <vt:variant>
        <vt:i4>5</vt:i4>
      </vt:variant>
      <vt:variant>
        <vt:lpwstr>mailto:sarune.lekaviciene@telsiai.lt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2026-06-26T10:57:00Z</dcterms:created>
  <dc:creator>vartotojas</dc:creator>
  <lastModifiedBy>adlibuser</lastModifiedBy>
  <lastPrinted>2016-12-13T07:24:00Z</lastPrinted>
  <dcterms:modified xsi:type="dcterms:W3CDTF">2026-06-26T10:57:00Z</dcterms:modified>
  <revision>2</revision>
  <dc:title>PROJEKTAS</dc:title>
</coreProperties>
</file>