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a50d932888a42b2926e1b3d399e5bd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191, 192, 193 IR 194 STRAIPSNIŲ PAKEITIMO</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birželio</w:t>
          </w:r>
          <w:r>
            <w:rPr>
              <w:szCs w:val="24"/>
            </w:rPr>
            <w:t xml:space="preserve"> </w:t>
          </w:r>
          <w:r>
            <w:rPr>
              <w:szCs w:val="24"/>
              <w:lang w:val="en-US"/>
            </w:rPr>
            <w:t>1</w:t>
          </w:r>
          <w:r>
            <w:rPr>
              <w:szCs w:val="24"/>
            </w:rPr>
            <w:t xml:space="preserve"> d. Nr. </w:t>
          </w:r>
          <w:r>
            <w:rPr>
              <w:szCs w:val="24"/>
              <w:lang w:val="en-US"/>
            </w:rPr>
            <w:t>XIV-2025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b4972e7241f8436f8803a776f669fd38"/>
            <w:lock w:val="sdtLocked"/>
            <w:richText/>
          </w:sdtPr>
          <w:sdtContent>
            <w:p>
              <w:pPr>
                <w:spacing w:line="360" w:lineRule="auto"/>
                <w:ind w:firstLine="720"/>
                <w:jc w:val="both"/>
                <w:rPr>
                  <w:b/>
                  <w:bCs/>
                  <w:color w:val="000000"/>
                  <w:szCs w:val="24"/>
                  <w:lang w:eastAsia="lt-LT"/>
                </w:rPr>
              </w:pPr>
              <w:sdt>
                <w:sdtPr>
                  <w:alias w:val="Numeris"/>
                  <w:tag w:val="nr_b4972e7241f8436f8803a776f669fd38"/>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b4972e7241f8436f8803a776f669fd38"/>
                  <w:lock w:val="sdtLocked"/>
                  <w:richText/>
                </w:sdtPr>
                <w:sdtContent>
                  <w:r>
                    <w:rPr>
                      <w:b/>
                      <w:bCs/>
                      <w:color w:val="000000"/>
                      <w:szCs w:val="24"/>
                      <w:lang w:eastAsia="lt-LT"/>
                    </w:rPr>
                    <w:t>191 straipsnio pakeitimas</w:t>
                  </w:r>
                </w:sdtContent>
              </w:sdt>
            </w:p>
            <w:sdt>
              <w:sdtPr>
                <w:alias w:val="1 str. 1 d."/>
                <w:tag w:val="part_2f4e8f9863604f1cbf8e2c1515b5a04f"/>
                <w:lock w:val="sdtLocked"/>
                <w:richText/>
              </w:sdtPr>
              <w:sdtContent>
                <w:p>
                  <w:pPr>
                    <w:spacing w:line="360" w:lineRule="auto"/>
                    <w:ind w:firstLine="720"/>
                    <w:jc w:val="both"/>
                    <w:rPr>
                      <w:color w:val="000000"/>
                      <w:szCs w:val="24"/>
                      <w:lang w:eastAsia="lt-LT"/>
                    </w:rPr>
                  </w:pPr>
                  <w:r>
                    <w:rPr>
                      <w:color w:val="000000"/>
                      <w:szCs w:val="24"/>
                      <w:lang w:eastAsia="lt-LT"/>
                    </w:rPr>
                    <w:t>Pakeisti 191 straipsnį ir jį išdėstyti taip:</w:t>
                  </w:r>
                </w:p>
                <w:sdt>
                  <w:sdtPr>
                    <w:alias w:val="citata"/>
                    <w:tag w:val="part_c23d7ffb6a9748a4b3e2bfff595fc49b"/>
                    <w:lock w:val="sdtLocked"/>
                    <w:richText/>
                  </w:sdtPr>
                  <w:sdtContent>
                    <w:sdt>
                      <w:sdtPr>
                        <w:alias w:val="191 str."/>
                        <w:tag w:val="part_16e43330c6764792be2368c8a2849aef"/>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16e43330c6764792be2368c8a2849aef"/>
                              <w:lock w:val="sdtLocked"/>
                              <w:richText/>
                            </w:sdtPr>
                            <w:sdtContent>
                              <w:r>
                                <w:rPr>
                                  <w:b/>
                                  <w:color w:val="000000"/>
                                  <w:szCs w:val="24"/>
                                  <w:lang w:eastAsia="lt-LT"/>
                                </w:rPr>
                                <w:t>191</w:t>
                              </w:r>
                            </w:sdtContent>
                          </w:sdt>
                          <w:r>
                            <w:rPr>
                              <w:b/>
                              <w:color w:val="000000"/>
                              <w:szCs w:val="24"/>
                              <w:lang w:eastAsia="lt-LT"/>
                            </w:rPr>
                            <w:t xml:space="preserve"> straipsnis. </w:t>
                          </w:r>
                          <w:sdt>
                            <w:sdtPr>
                              <w:alias w:val="Pavadinimas"/>
                              <w:tag w:val="title_16e43330c6764792be2368c8a2849aef"/>
                              <w:lock w:val="sdtLocked"/>
                              <w:richText/>
                            </w:sdtPr>
                            <w:sdtContent>
                              <w:r>
                                <w:rPr>
                                  <w:b/>
                                  <w:color w:val="000000"/>
                                  <w:szCs w:val="24"/>
                                  <w:lang w:eastAsia="lt-LT"/>
                                </w:rPr>
                                <w:t>Autorystės pasisavinimas</w:t>
                              </w:r>
                            </w:sdtContent>
                          </w:sdt>
                        </w:p>
                        <w:sdt>
                          <w:sdtPr>
                            <w:alias w:val="191 str. 1 d."/>
                            <w:tag w:val="part_fc745620e74c416aae83f310b06a127a"/>
                            <w:lock w:val="sdtLocked"/>
                            <w:richText/>
                          </w:sdtPr>
                          <w:sdtContent>
                            <w:p>
                              <w:pPr>
                                <w:spacing w:line="360" w:lineRule="auto"/>
                                <w:ind w:firstLine="720"/>
                                <w:jc w:val="both"/>
                                <w:rPr>
                                  <w:color w:val="000000"/>
                                  <w:szCs w:val="24"/>
                                  <w:lang w:eastAsia="lt-LT"/>
                                </w:rPr>
                              </w:pPr>
                              <w:sdt>
                                <w:sdtPr>
                                  <w:alias w:val="Numeris"/>
                                  <w:tag w:val="nr_fc745620e74c416aae83f310b06a127a"/>
                                  <w:lock w:val="sdtLocked"/>
                                  <w:richText/>
                                </w:sdtPr>
                                <w:sdtContent>
                                  <w:r>
                                    <w:rPr>
                                      <w:color w:val="000000"/>
                                      <w:szCs w:val="24"/>
                                      <w:lang w:eastAsia="lt-LT"/>
                                    </w:rPr>
                                    <w:t>1</w:t>
                                  </w:r>
                                </w:sdtContent>
                              </w:sdt>
                              <w:r>
                                <w:rPr>
                                  <w:color w:val="000000"/>
                                  <w:szCs w:val="24"/>
                                  <w:lang w:eastAsia="lt-LT"/>
                                </w:rPr>
                                <w:t>. Tas, kas savo vardu išleido ar viešai paskelbė svetimą kūrinį (įskaitant kompiuterių programas) arba jo dalį,</w:t>
                              </w:r>
                            </w:p>
                            <w:p>
                              <w:pPr>
                                <w:spacing w:line="360" w:lineRule="auto"/>
                                <w:ind w:firstLine="720"/>
                                <w:jc w:val="both"/>
                                <w:rPr>
                                  <w:color w:val="000000"/>
                                  <w:szCs w:val="24"/>
                                  <w:lang w:eastAsia="lt-LT"/>
                                </w:rPr>
                              </w:pPr>
                              <w:r>
                                <w:rPr>
                                  <w:color w:val="000000"/>
                                  <w:szCs w:val="24"/>
                                  <w:lang w:eastAsia="lt-LT"/>
                                </w:rPr>
                                <w:t>baudžiamas viešaisiais darbais arba bauda, arba laisvės apribojimu, arba areštu, arba laisvės atėmimu iki dvejų metų.</w:t>
                              </w:r>
                            </w:p>
                          </w:sdtContent>
                        </w:sdt>
                        <w:sdt>
                          <w:sdtPr>
                            <w:alias w:val="191 str. 2 d."/>
                            <w:tag w:val="part_eaff57e2cdfb4d98a7e9f3e45f001744"/>
                            <w:lock w:val="sdtLocked"/>
                            <w:richText/>
                          </w:sdtPr>
                          <w:sdtContent>
                            <w:p>
                              <w:pPr>
                                <w:spacing w:line="360" w:lineRule="auto"/>
                                <w:ind w:firstLine="720"/>
                                <w:jc w:val="both"/>
                                <w:rPr>
                                  <w:color w:val="000000"/>
                                  <w:szCs w:val="24"/>
                                  <w:lang w:eastAsia="lt-LT"/>
                                </w:rPr>
                              </w:pPr>
                              <w:sdt>
                                <w:sdtPr>
                                  <w:alias w:val="Numeris"/>
                                  <w:tag w:val="nr_eaff57e2cdfb4d98a7e9f3e45f001744"/>
                                  <w:lock w:val="sdtLocked"/>
                                  <w:richText/>
                                </w:sdtPr>
                                <w:sdtContent>
                                  <w:r>
                                    <w:rPr>
                                      <w:color w:val="000000"/>
                                      <w:szCs w:val="24"/>
                                      <w:lang w:eastAsia="lt-LT"/>
                                    </w:rPr>
                                    <w:t>2</w:t>
                                  </w:r>
                                </w:sdtContent>
                              </w:sdt>
                              <w:r>
                                <w:rPr>
                                  <w:color w:val="000000"/>
                                  <w:szCs w:val="24"/>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spacing w:line="360" w:lineRule="auto"/>
                                <w:ind w:firstLine="720"/>
                                <w:jc w:val="both"/>
                                <w:rPr>
                                  <w:color w:val="000000"/>
                                  <w:szCs w:val="24"/>
                                  <w:lang w:eastAsia="lt-LT"/>
                                </w:rPr>
                              </w:pPr>
                              <w:r>
                                <w:rPr>
                                  <w:color w:val="000000"/>
                                  <w:szCs w:val="24"/>
                                  <w:lang w:eastAsia="lt-LT"/>
                                </w:rPr>
                                <w:t>baudžiamas bauda arba laisvės apribojimu, arba areštu, arba laisvės atėmimu iki trejų metų.</w:t>
                              </w:r>
                            </w:p>
                          </w:sdtContent>
                        </w:sdt>
                        <w:sdt>
                          <w:sdtPr>
                            <w:alias w:val="191 str. 3 d."/>
                            <w:tag w:val="part_8898b0ecfa6545f28b0fb610aee44373"/>
                            <w:lock w:val="sdtLocked"/>
                            <w:richText/>
                          </w:sdtPr>
                          <w:sdtContent>
                            <w:p>
                              <w:pPr>
                                <w:spacing w:line="360" w:lineRule="auto"/>
                                <w:ind w:firstLine="720"/>
                                <w:jc w:val="both"/>
                                <w:rPr>
                                  <w:color w:val="000000"/>
                                  <w:szCs w:val="24"/>
                                  <w:lang w:eastAsia="lt-LT"/>
                                </w:rPr>
                              </w:pPr>
                              <w:sdt>
                                <w:sdtPr>
                                  <w:alias w:val="Numeris"/>
                                  <w:tag w:val="nr_8898b0ecfa6545f28b0fb610aee44373"/>
                                  <w:lock w:val="sdtLocked"/>
                                  <w:richText/>
                                </w:sdtPr>
                                <w:sdtContent>
                                  <w:r>
                                    <w:rPr>
                                      <w:color w:val="000000"/>
                                      <w:szCs w:val="24"/>
                                      <w:lang w:eastAsia="lt-LT"/>
                                    </w:rPr>
                                    <w:t>3</w:t>
                                  </w:r>
                                </w:sdtContent>
                              </w:sdt>
                              <w:r>
                                <w:rPr>
                                  <w:color w:val="000000"/>
                                  <w:szCs w:val="24"/>
                                  <w:lang w:eastAsia="lt-LT"/>
                                </w:rPr>
                                <w:t>. Už šiame straipsnyje numatytas veikas atsako ir juridinis asmuo.“</w:t>
                              </w:r>
                            </w:p>
                            <w:p>
                              <w:pPr>
                                <w:spacing w:line="360" w:lineRule="auto"/>
                                <w:ind w:firstLine="720"/>
                                <w:jc w:val="both"/>
                                <w:rPr>
                                  <w:b/>
                                  <w:bCs/>
                                  <w:color w:val="000000"/>
                                  <w:szCs w:val="24"/>
                                  <w:lang w:eastAsia="lt-LT"/>
                                </w:rPr>
                              </w:pPr>
                            </w:p>
                          </w:sdtContent>
                        </w:sdt>
                      </w:sdtContent>
                    </w:sdt>
                  </w:sdtContent>
                </w:sdt>
              </w:sdtContent>
            </w:sdt>
          </w:sdtContent>
        </w:sdt>
        <w:sdt>
          <w:sdtPr>
            <w:alias w:val="2 str."/>
            <w:tag w:val="part_8c075fac2f264a7c8df06d36ca4a2d81"/>
            <w:lock w:val="sdtLocked"/>
            <w:richText/>
          </w:sdtPr>
          <w:sdtContent>
            <w:p>
              <w:pPr>
                <w:spacing w:line="360" w:lineRule="auto"/>
                <w:ind w:firstLine="720"/>
                <w:jc w:val="both"/>
                <w:rPr>
                  <w:b/>
                  <w:bCs/>
                  <w:color w:val="000000"/>
                  <w:szCs w:val="24"/>
                  <w:lang w:eastAsia="lt-LT"/>
                </w:rPr>
              </w:pPr>
              <w:sdt>
                <w:sdtPr>
                  <w:alias w:val="Numeris"/>
                  <w:tag w:val="nr_8c075fac2f264a7c8df06d36ca4a2d81"/>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8c075fac2f264a7c8df06d36ca4a2d81"/>
                  <w:lock w:val="sdtLocked"/>
                  <w:richText/>
                </w:sdtPr>
                <w:sdtContent>
                  <w:r>
                    <w:rPr>
                      <w:b/>
                      <w:bCs/>
                      <w:color w:val="000000"/>
                      <w:szCs w:val="24"/>
                      <w:lang w:eastAsia="lt-LT"/>
                    </w:rPr>
                    <w:t>192 straipsnio pakeitimas</w:t>
                  </w:r>
                </w:sdtContent>
              </w:sdt>
            </w:p>
            <w:sdt>
              <w:sdtPr>
                <w:alias w:val="2 str. 1 d."/>
                <w:tag w:val="part_1614352274e94820806a2e438e4cb225"/>
                <w:lock w:val="sdtLocked"/>
                <w:richText/>
              </w:sdtPr>
              <w:sdtContent>
                <w:p>
                  <w:pPr>
                    <w:spacing w:line="360" w:lineRule="auto"/>
                    <w:ind w:firstLine="720"/>
                    <w:jc w:val="both"/>
                    <w:rPr>
                      <w:color w:val="000000"/>
                      <w:szCs w:val="24"/>
                      <w:lang w:eastAsia="lt-LT"/>
                    </w:rPr>
                  </w:pPr>
                  <w:r>
                    <w:rPr>
                      <w:color w:val="000000"/>
                      <w:szCs w:val="24"/>
                      <w:lang w:eastAsia="lt-LT"/>
                    </w:rPr>
                    <w:t xml:space="preserve">Pakeisti </w:t>
                  </w:r>
                  <w:r>
                    <w:rPr>
                      <w:color w:val="000000"/>
                      <w:szCs w:val="24"/>
                      <w:shd w:val="clear" w:color="auto" w:fill="FFFFFF"/>
                    </w:rPr>
                    <w:t>192 straipsnį ir jį išdėstyti taip</w:t>
                  </w:r>
                  <w:r>
                    <w:rPr>
                      <w:color w:val="000000"/>
                      <w:szCs w:val="24"/>
                      <w:lang w:eastAsia="lt-LT"/>
                    </w:rPr>
                    <w:t xml:space="preserve">: </w:t>
                  </w:r>
                </w:p>
                <w:sdt>
                  <w:sdtPr>
                    <w:alias w:val="citata"/>
                    <w:tag w:val="part_5725d84898f14de6b3ba0986db33c227"/>
                    <w:lock w:val="sdtLocked"/>
                    <w:richText/>
                  </w:sdtPr>
                  <w:sdtContent>
                    <w:sdt>
                      <w:sdtPr>
                        <w:alias w:val="192 str."/>
                        <w:tag w:val="part_44c875d0cc8d410fa6036af02866fcf4"/>
                        <w:lock w:val="sdtLocked"/>
                        <w:richText/>
                      </w:sdtPr>
                      <w:sdtContent>
                        <w:p>
                          <w:pPr>
                            <w:spacing w:line="360" w:lineRule="auto"/>
                            <w:ind w:left="2410" w:hanging="1690"/>
                            <w:jc w:val="both"/>
                            <w:rPr>
                              <w:color w:val="000000"/>
                              <w:szCs w:val="24"/>
                              <w:lang w:eastAsia="lt-LT"/>
                            </w:rPr>
                          </w:pPr>
                          <w:r>
                            <w:rPr>
                              <w:color w:val="000000"/>
                              <w:szCs w:val="24"/>
                              <w:lang w:eastAsia="lt-LT"/>
                            </w:rPr>
                            <w:t>„</w:t>
                          </w:r>
                          <w:sdt>
                            <w:sdtPr>
                              <w:alias w:val="Numeris"/>
                              <w:tag w:val="nr_44c875d0cc8d410fa6036af02866fcf4"/>
                              <w:lock w:val="sdtLocked"/>
                              <w:richText/>
                            </w:sdtPr>
                            <w:sdtContent>
                              <w:r>
                                <w:rPr>
                                  <w:b/>
                                  <w:color w:val="000000"/>
                                  <w:szCs w:val="24"/>
                                  <w:lang w:eastAsia="lt-LT"/>
                                </w:rPr>
                                <w:t>192</w:t>
                              </w:r>
                            </w:sdtContent>
                          </w:sdt>
                          <w:r>
                            <w:rPr>
                              <w:b/>
                              <w:color w:val="000000"/>
                              <w:szCs w:val="24"/>
                              <w:lang w:eastAsia="lt-LT"/>
                            </w:rPr>
                            <w:t xml:space="preserve"> straipsnis. </w:t>
                          </w:r>
                          <w:sdt>
                            <w:sdtPr>
                              <w:alias w:val="Pavadinimas"/>
                              <w:tag w:val="title_44c875d0cc8d410fa6036af02866fcf4"/>
                              <w:lock w:val="sdtLocked"/>
                              <w:richText/>
                            </w:sdtPr>
                            <w:sdtContent>
                              <w:r>
                                <w:rPr>
                                  <w:b/>
                                  <w:color w:val="000000"/>
                                  <w:szCs w:val="24"/>
                                  <w:lang w:eastAsia="lt-LT"/>
                                </w:rPr>
                                <w:t xml:space="preserve">Autorių teisių ar gretutinių teisių objekto neteisėtas atgaminimas, </w:t>
                              </w:r>
                              <w:r>
                                <w:rPr>
                                  <w:b/>
                                  <w:bCs/>
                                  <w:color w:val="000000"/>
                                  <w:szCs w:val="24"/>
                                  <w:lang w:eastAsia="lt-LT"/>
                                </w:rPr>
                                <w:t>padarymas viešai prieinamo kompiuterių tinklais (internete)</w:t>
                              </w:r>
                              <w:r>
                                <w:rPr>
                                  <w:b/>
                                  <w:color w:val="000000"/>
                                  <w:szCs w:val="24"/>
                                  <w:lang w:eastAsia="lt-LT"/>
                                </w:rPr>
                                <w:t>, neteisėtų kopijų platinimas, gabenimas ar laikymas</w:t>
                              </w:r>
                            </w:sdtContent>
                          </w:sdt>
                        </w:p>
                        <w:sdt>
                          <w:sdtPr>
                            <w:alias w:val="192 str. 1 d."/>
                            <w:tag w:val="part_d1b683d84883409397950d425c99c352"/>
                            <w:lock w:val="sdtLocked"/>
                            <w:richText/>
                          </w:sdtPr>
                          <w:sdtContent>
                            <w:p>
                              <w:pPr>
                                <w:spacing w:line="360" w:lineRule="auto"/>
                                <w:ind w:firstLine="720"/>
                                <w:jc w:val="both"/>
                                <w:rPr>
                                  <w:color w:val="000000"/>
                                  <w:szCs w:val="24"/>
                                  <w:lang w:eastAsia="lt-LT"/>
                                </w:rPr>
                              </w:pPr>
                              <w:sdt>
                                <w:sdtPr>
                                  <w:alias w:val="Numeris"/>
                                  <w:tag w:val="nr_d1b683d84883409397950d425c99c352"/>
                                  <w:lock w:val="sdtLocked"/>
                                  <w:richText/>
                                </w:sdtPr>
                                <w:sdtContent>
                                  <w:r>
                                    <w:rPr>
                                      <w:color w:val="000000"/>
                                      <w:szCs w:val="24"/>
                                      <w:lang w:eastAsia="lt-LT"/>
                                    </w:rPr>
                                    <w:t>1</w:t>
                                  </w:r>
                                </w:sdtContent>
                              </w:sdt>
                              <w:r>
                                <w:rPr>
                                  <w:color w:val="000000"/>
                                  <w:szCs w:val="24"/>
                                  <w:lang w:eastAsia="lt-LT"/>
                                </w:rPr>
                                <w:t xml:space="preserve">. Tas, kas neteisėtai atgamino autorių teisių ar gretutinių teisių objektą arba jų dalį </w:t>
                              </w:r>
                              <w:r>
                                <w:rPr>
                                  <w:bCs/>
                                  <w:color w:val="000000"/>
                                  <w:szCs w:val="24"/>
                                  <w:lang w:eastAsia="lt-LT"/>
                                </w:rPr>
                                <w:t xml:space="preserve">komerciniais </w:t>
                              </w:r>
                              <w:r>
                                <w:rPr>
                                  <w:color w:val="000000"/>
                                  <w:szCs w:val="24"/>
                                  <w:lang w:eastAsia="lt-LT"/>
                                </w:rPr>
                                <w:t xml:space="preserve">tikslais arba platino, gabeno ar laikė </w:t>
                              </w:r>
                              <w:r>
                                <w:rPr>
                                  <w:bCs/>
                                  <w:color w:val="000000"/>
                                  <w:szCs w:val="24"/>
                                  <w:lang w:eastAsia="lt-LT"/>
                                </w:rPr>
                                <w:t>komerciniais</w:t>
                              </w:r>
                              <w:r>
                                <w:rPr>
                                  <w:color w:val="000000"/>
                                  <w:szCs w:val="24"/>
                                  <w:lang w:eastAsia="lt-LT"/>
                                </w:rPr>
                                <w:t xml:space="preserve"> tikslais neteisėtas jų kopijas, jeigu kopijų bendra vertė pagal teisėtų kopijų, o kai jų nėra, – pagal atgamintų kūrinių originalų kainas viršijo 400 MGL dydžio sumą,</w:t>
                              </w:r>
                            </w:p>
                            <w:p>
                              <w:pPr>
                                <w:spacing w:line="360" w:lineRule="auto"/>
                                <w:ind w:firstLine="720"/>
                                <w:jc w:val="both"/>
                                <w:rPr>
                                  <w:color w:val="000000"/>
                                  <w:szCs w:val="24"/>
                                  <w:lang w:eastAsia="lt-LT"/>
                                </w:rPr>
                              </w:pPr>
                              <w:r>
                                <w:rPr>
                                  <w:color w:val="000000"/>
                                  <w:szCs w:val="24"/>
                                  <w:lang w:eastAsia="lt-LT"/>
                                </w:rPr>
                                <w:t>baudžiamas viešaisiais darbais arba bauda, arba laisvės apribojimu, arba areštu, arba laisvės atėmimu iki trejų metų.</w:t>
                              </w:r>
                            </w:p>
                          </w:sdtContent>
                        </w:sdt>
                        <w:sdt>
                          <w:sdtPr>
                            <w:alias w:val="192 str. 2 d."/>
                            <w:tag w:val="part_1c22e860401646ba9c378fc5ecf67147"/>
                            <w:lock w:val="sdtLocked"/>
                            <w:richText/>
                          </w:sdtPr>
                          <w:sdtContent>
                            <w:p>
                              <w:pPr>
                                <w:spacing w:line="360" w:lineRule="auto"/>
                                <w:ind w:firstLine="720"/>
                                <w:jc w:val="both"/>
                                <w:rPr>
                                  <w:bCs/>
                                  <w:color w:val="000000"/>
                                  <w:szCs w:val="24"/>
                                  <w:lang w:eastAsia="lt-LT"/>
                                </w:rPr>
                              </w:pPr>
                              <w:sdt>
                                <w:sdtPr>
                                  <w:alias w:val="Numeris"/>
                                  <w:tag w:val="nr_1c22e860401646ba9c378fc5ecf67147"/>
                                  <w:lock w:val="sdtLocked"/>
                                  <w:richText/>
                                </w:sdtPr>
                                <w:sdtContent>
                                  <w:r>
                                    <w:rPr>
                                      <w:bCs/>
                                      <w:color w:val="000000"/>
                                      <w:szCs w:val="24"/>
                                      <w:lang w:eastAsia="lt-LT"/>
                                    </w:rPr>
                                    <w:t>2</w:t>
                                  </w:r>
                                </w:sdtContent>
                              </w:sdt>
                              <w:r>
                                <w:rPr>
                                  <w:bCs/>
                                  <w:color w:val="000000"/>
                                  <w:szCs w:val="24"/>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spacing w:line="360" w:lineRule="auto"/>
                                <w:ind w:firstLine="720"/>
                                <w:jc w:val="both"/>
                                <w:rPr>
                                  <w:color w:val="000000"/>
                                  <w:szCs w:val="24"/>
                                  <w:lang w:eastAsia="lt-LT"/>
                                </w:rPr>
                              </w:pPr>
                              <w:r>
                                <w:rPr>
                                  <w:color w:val="000000"/>
                                  <w:szCs w:val="24"/>
                                  <w:lang w:eastAsia="lt-LT"/>
                                </w:rPr>
                                <w:t>baudžiamas bauda arba laisvės apribojimu, arba areštu, arba laisvės atėmimu iki trejų metų.</w:t>
                              </w:r>
                            </w:p>
                          </w:sdtContent>
                        </w:sdt>
                        <w:sdt>
                          <w:sdtPr>
                            <w:alias w:val="192 str. 3 d."/>
                            <w:tag w:val="part_5137d2e9fa4f43b092aa9471fc4f6bab"/>
                            <w:lock w:val="sdtLocked"/>
                            <w:richText/>
                          </w:sdtPr>
                          <w:sdtContent>
                            <w:p>
                              <w:pPr>
                                <w:spacing w:line="360" w:lineRule="auto"/>
                                <w:ind w:firstLine="720"/>
                                <w:jc w:val="both"/>
                                <w:rPr>
                                  <w:color w:val="000000"/>
                                  <w:szCs w:val="24"/>
                                  <w:lang w:eastAsia="lt-LT"/>
                                </w:rPr>
                              </w:pPr>
                              <w:sdt>
                                <w:sdtPr>
                                  <w:alias w:val="Numeris"/>
                                  <w:tag w:val="nr_5137d2e9fa4f43b092aa9471fc4f6bab"/>
                                  <w:lock w:val="sdtLocked"/>
                                  <w:richText/>
                                </w:sdtPr>
                                <w:sdtContent>
                                  <w:r>
                                    <w:rPr>
                                      <w:color w:val="000000"/>
                                      <w:szCs w:val="24"/>
                                      <w:lang w:eastAsia="lt-LT"/>
                                    </w:rPr>
                                    <w:t>3</w:t>
                                  </w:r>
                                </w:sdtContent>
                              </w:sdt>
                              <w:r>
                                <w:rPr>
                                  <w:color w:val="000000"/>
                                  <w:szCs w:val="24"/>
                                  <w:lang w:eastAsia="lt-LT"/>
                                </w:rPr>
                                <w:t>. Už šiame straipsnyje numatytas veikas atsako ir juridinis asmuo.“</w:t>
                              </w:r>
                            </w:p>
                            <w:p>
                              <w:pPr>
                                <w:spacing w:line="360" w:lineRule="auto"/>
                                <w:ind w:firstLine="720"/>
                                <w:jc w:val="both"/>
                                <w:rPr>
                                  <w:color w:val="000000"/>
                                  <w:szCs w:val="24"/>
                                  <w:lang w:eastAsia="lt-LT"/>
                                </w:rPr>
                              </w:pPr>
                            </w:p>
                          </w:sdtContent>
                        </w:sdt>
                      </w:sdtContent>
                    </w:sdt>
                  </w:sdtContent>
                </w:sdt>
              </w:sdtContent>
            </w:sdt>
          </w:sdtContent>
        </w:sdt>
        <w:sdt>
          <w:sdtPr>
            <w:alias w:val="3 str."/>
            <w:tag w:val="part_bbf5a7d8c38a4678a37c7e33d405a8cc"/>
            <w:lock w:val="sdtLocked"/>
            <w:richText/>
          </w:sdtPr>
          <w:sdtContent>
            <w:p>
              <w:pPr>
                <w:spacing w:line="360" w:lineRule="auto"/>
                <w:ind w:firstLine="720"/>
                <w:jc w:val="both"/>
                <w:rPr>
                  <w:b/>
                  <w:bCs/>
                  <w:color w:val="000000"/>
                  <w:szCs w:val="24"/>
                  <w:lang w:eastAsia="lt-LT"/>
                </w:rPr>
              </w:pPr>
              <w:sdt>
                <w:sdtPr>
                  <w:alias w:val="Numeris"/>
                  <w:tag w:val="nr_bbf5a7d8c38a4678a37c7e33d405a8cc"/>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bbf5a7d8c38a4678a37c7e33d405a8cc"/>
                  <w:lock w:val="sdtLocked"/>
                  <w:richText/>
                </w:sdtPr>
                <w:sdtContent>
                  <w:r>
                    <w:rPr>
                      <w:b/>
                      <w:bCs/>
                      <w:color w:val="000000"/>
                      <w:szCs w:val="24"/>
                      <w:lang w:eastAsia="lt-LT"/>
                    </w:rPr>
                    <w:t>193 straipsnio pakeitimas</w:t>
                  </w:r>
                </w:sdtContent>
              </w:sdt>
            </w:p>
            <w:sdt>
              <w:sdtPr>
                <w:alias w:val="3 str. 1 d."/>
                <w:tag w:val="part_d00815ed086f4ca2b6ac6c44df1ee779"/>
                <w:lock w:val="sdtLocked"/>
                <w:richText/>
              </w:sdtPr>
              <w:sdtContent>
                <w:p>
                  <w:pPr>
                    <w:spacing w:line="360" w:lineRule="auto"/>
                    <w:ind w:firstLine="720"/>
                    <w:jc w:val="both"/>
                    <w:rPr>
                      <w:bCs/>
                      <w:color w:val="000000"/>
                      <w:szCs w:val="24"/>
                      <w:lang w:eastAsia="lt-LT"/>
                    </w:rPr>
                  </w:pPr>
                  <w:r>
                    <w:rPr>
                      <w:bCs/>
                      <w:color w:val="000000"/>
                      <w:szCs w:val="24"/>
                      <w:lang w:eastAsia="lt-LT"/>
                    </w:rPr>
                    <w:t>Pakeisti 193 straipsnį ir jį išdėstyti taip:</w:t>
                  </w:r>
                </w:p>
                <w:sdt>
                  <w:sdtPr>
                    <w:alias w:val="citata"/>
                    <w:tag w:val="part_cc701210181541f78289ed14e637fb6f"/>
                    <w:lock w:val="sdtLocked"/>
                    <w:richText/>
                  </w:sdtPr>
                  <w:sdtContent>
                    <w:sdt>
                      <w:sdtPr>
                        <w:alias w:val="193 str."/>
                        <w:tag w:val="part_a93883db44254d488a93d612a5ecd550"/>
                        <w:lock w:val="sdtLocked"/>
                        <w:richText/>
                      </w:sdtPr>
                      <w:sdtContent>
                        <w:p>
                          <w:pPr>
                            <w:spacing w:line="360" w:lineRule="auto"/>
                            <w:ind w:left="2410" w:hanging="1690"/>
                            <w:jc w:val="both"/>
                            <w:rPr>
                              <w:b/>
                              <w:color w:val="000000"/>
                              <w:szCs w:val="24"/>
                            </w:rPr>
                          </w:pPr>
                          <w:r>
                            <w:rPr>
                              <w:color w:val="000000"/>
                              <w:szCs w:val="24"/>
                            </w:rPr>
                            <w:t>„</w:t>
                          </w:r>
                          <w:sdt>
                            <w:sdtPr>
                              <w:alias w:val="Numeris"/>
                              <w:tag w:val="nr_a93883db44254d488a93d612a5ecd550"/>
                              <w:lock w:val="sdtLocked"/>
                              <w:richText/>
                            </w:sdtPr>
                            <w:sdtContent>
                              <w:r>
                                <w:rPr>
                                  <w:b/>
                                  <w:color w:val="000000"/>
                                  <w:szCs w:val="24"/>
                                </w:rPr>
                                <w:t>193</w:t>
                              </w:r>
                            </w:sdtContent>
                          </w:sdt>
                          <w:r>
                            <w:rPr>
                              <w:b/>
                              <w:color w:val="000000"/>
                              <w:szCs w:val="24"/>
                            </w:rPr>
                            <w:t xml:space="preserve"> straipsnis. </w:t>
                          </w:r>
                          <w:sdt>
                            <w:sdtPr>
                              <w:alias w:val="Pavadinimas"/>
                              <w:tag w:val="title_a93883db44254d488a93d612a5ecd550"/>
                              <w:lock w:val="sdtLocked"/>
                              <w:richText/>
                            </w:sdtPr>
                            <w:sdtContent>
                              <w:r>
                                <w:rPr>
                                  <w:b/>
                                  <w:color w:val="000000"/>
                                  <w:szCs w:val="24"/>
                                </w:rPr>
                                <w:t>Informacijos apie autorių teisių ar gretutinių teisių valdymą sunaikinimas arba pakeitimas</w:t>
                              </w:r>
                            </w:sdtContent>
                          </w:sdt>
                        </w:p>
                        <w:sdt>
                          <w:sdtPr>
                            <w:alias w:val="193 str. 1 d."/>
                            <w:tag w:val="part_51caee8d63a549e1bb9ec5e572dc6073"/>
                            <w:lock w:val="sdtLocked"/>
                            <w:richText/>
                          </w:sdtPr>
                          <w:sdtContent>
                            <w:p>
                              <w:pPr>
                                <w:spacing w:line="360" w:lineRule="auto"/>
                                <w:ind w:firstLine="720"/>
                                <w:jc w:val="both"/>
                                <w:rPr>
                                  <w:color w:val="000000"/>
                                  <w:szCs w:val="24"/>
                                </w:rPr>
                              </w:pPr>
                              <w:sdt>
                                <w:sdtPr>
                                  <w:alias w:val="Numeris"/>
                                  <w:tag w:val="nr_51caee8d63a549e1bb9ec5e572dc6073"/>
                                  <w:lock w:val="sdtLocked"/>
                                  <w:richText/>
                                </w:sdtPr>
                                <w:sdtContent>
                                  <w:r>
                                    <w:rPr>
                                      <w:color w:val="000000"/>
                                      <w:szCs w:val="24"/>
                                    </w:rPr>
                                    <w:t>1</w:t>
                                  </w:r>
                                </w:sdtContent>
                              </w:sdt>
                              <w:r>
                                <w:rPr>
                                  <w:color w:val="000000"/>
                                  <w:szCs w:val="24"/>
                                </w:rPr>
                                <w:t xml:space="preserve">. Tas, kas be autorių teisių ar gretutinių teisių subjekto leidimo </w:t>
                              </w:r>
                              <w:r>
                                <w:rPr>
                                  <w:bCs/>
                                  <w:color w:val="000000"/>
                                  <w:szCs w:val="24"/>
                                  <w:lang w:eastAsia="lt-LT"/>
                                </w:rPr>
                                <w:t>komerciniais</w:t>
                              </w:r>
                              <w:r>
                                <w:rPr>
                                  <w:color w:val="000000"/>
                                  <w:szCs w:val="24"/>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spacing w:line="360" w:lineRule="auto"/>
                                <w:ind w:firstLine="720"/>
                                <w:jc w:val="both"/>
                                <w:rPr>
                                  <w:color w:val="000000"/>
                                  <w:szCs w:val="24"/>
                                </w:rPr>
                              </w:pPr>
                              <w:r>
                                <w:rPr>
                                  <w:color w:val="000000"/>
                                  <w:szCs w:val="24"/>
                                </w:rPr>
                                <w:t>baudžiamas bauda arba areštu, arba laisvės atėmimu iki vienerių metų.</w:t>
                              </w:r>
                            </w:p>
                          </w:sdtContent>
                        </w:sdt>
                        <w:sdt>
                          <w:sdtPr>
                            <w:alias w:val="193 str. 2 d."/>
                            <w:tag w:val="part_319792c3640e4210a8776c9b9ca65435"/>
                            <w:lock w:val="sdtLocked"/>
                            <w:richText/>
                          </w:sdtPr>
                          <w:sdtContent>
                            <w:p>
                              <w:pPr>
                                <w:spacing w:line="360" w:lineRule="auto"/>
                                <w:ind w:firstLine="720"/>
                                <w:jc w:val="both"/>
                                <w:rPr>
                                  <w:color w:val="000000"/>
                                  <w:szCs w:val="24"/>
                                </w:rPr>
                              </w:pPr>
                              <w:sdt>
                                <w:sdtPr>
                                  <w:alias w:val="Numeris"/>
                                  <w:tag w:val="nr_319792c3640e4210a8776c9b9ca65435"/>
                                  <w:lock w:val="sdtLocked"/>
                                  <w:richText/>
                                </w:sdtPr>
                                <w:sdtContent>
                                  <w:r>
                                    <w:rPr>
                                      <w:color w:val="000000"/>
                                      <w:szCs w:val="24"/>
                                    </w:rPr>
                                    <w:t>2</w:t>
                                  </w:r>
                                </w:sdtContent>
                              </w:sdt>
                              <w:r>
                                <w:rPr>
                                  <w:color w:val="000000"/>
                                  <w:szCs w:val="24"/>
                                </w:rPr>
                                <w:t>. Už šiame straipsnyje numatytas veikas atsako ir juridinis asmuo.“</w:t>
                              </w:r>
                            </w:p>
                            <w:p>
                              <w:pPr>
                                <w:spacing w:line="360" w:lineRule="auto"/>
                                <w:ind w:firstLine="720"/>
                                <w:jc w:val="both"/>
                                <w:rPr>
                                  <w:bCs/>
                                  <w:color w:val="000000"/>
                                  <w:szCs w:val="24"/>
                                  <w:lang w:eastAsia="lt-LT"/>
                                </w:rPr>
                              </w:pPr>
                            </w:p>
                          </w:sdtContent>
                        </w:sdt>
                      </w:sdtContent>
                    </w:sdt>
                  </w:sdtContent>
                </w:sdt>
              </w:sdtContent>
            </w:sdt>
          </w:sdtContent>
        </w:sdt>
        <w:sdt>
          <w:sdtPr>
            <w:alias w:val="4 str."/>
            <w:tag w:val="part_323d311f2507456584c08a7f12913d9a"/>
            <w:lock w:val="sdtLocked"/>
            <w:richText/>
          </w:sdtPr>
          <w:sdtContent>
            <w:p>
              <w:pPr>
                <w:spacing w:line="360" w:lineRule="auto"/>
                <w:ind w:firstLine="720"/>
                <w:jc w:val="both"/>
                <w:rPr>
                  <w:b/>
                  <w:bCs/>
                  <w:color w:val="000000"/>
                  <w:szCs w:val="24"/>
                  <w:lang w:eastAsia="lt-LT"/>
                </w:rPr>
              </w:pPr>
              <w:sdt>
                <w:sdtPr>
                  <w:alias w:val="Numeris"/>
                  <w:tag w:val="nr_323d311f2507456584c08a7f12913d9a"/>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323d311f2507456584c08a7f12913d9a"/>
                  <w:lock w:val="sdtLocked"/>
                  <w:richText/>
                </w:sdtPr>
                <w:sdtContent>
                  <w:r>
                    <w:rPr>
                      <w:b/>
                      <w:bCs/>
                      <w:color w:val="000000"/>
                      <w:szCs w:val="24"/>
                      <w:lang w:eastAsia="lt-LT"/>
                    </w:rPr>
                    <w:t>194 straipsnio pakeitimas</w:t>
                  </w:r>
                </w:sdtContent>
              </w:sdt>
            </w:p>
            <w:sdt>
              <w:sdtPr>
                <w:alias w:val="4 str. 1 d."/>
                <w:tag w:val="part_34157df2b4734df090005ecf00ee876b"/>
                <w:lock w:val="sdtLocked"/>
                <w:richText/>
              </w:sdtPr>
              <w:sdtContent>
                <w:p>
                  <w:pPr>
                    <w:spacing w:line="360" w:lineRule="auto"/>
                    <w:ind w:firstLine="720"/>
                    <w:jc w:val="both"/>
                    <w:rPr>
                      <w:bCs/>
                      <w:color w:val="000000"/>
                      <w:szCs w:val="24"/>
                      <w:lang w:eastAsia="lt-LT"/>
                    </w:rPr>
                  </w:pPr>
                  <w:r>
                    <w:rPr>
                      <w:bCs/>
                      <w:color w:val="000000"/>
                      <w:szCs w:val="24"/>
                      <w:lang w:eastAsia="lt-LT"/>
                    </w:rPr>
                    <w:t>Pakeisti 194 straipsnį ir jį išdėstyti taip:</w:t>
                  </w:r>
                </w:p>
                <w:sdt>
                  <w:sdtPr>
                    <w:alias w:val="citata"/>
                    <w:tag w:val="part_362d324ac77549f79d0b4e2d3200cbb8"/>
                    <w:lock w:val="sdtLocked"/>
                    <w:richText/>
                  </w:sdtPr>
                  <w:sdtContent>
                    <w:sdt>
                      <w:sdtPr>
                        <w:alias w:val="194 str."/>
                        <w:tag w:val="part_6d3252e74f064e60b7ad0b536863d66f"/>
                        <w:lock w:val="sdtLocked"/>
                        <w:richText/>
                      </w:sdtPr>
                      <w:sdtContent>
                        <w:p>
                          <w:pPr>
                            <w:spacing w:line="360" w:lineRule="auto"/>
                            <w:ind w:left="2552" w:hanging="1832"/>
                            <w:jc w:val="both"/>
                            <w:rPr>
                              <w:b/>
                              <w:color w:val="000000"/>
                              <w:szCs w:val="24"/>
                            </w:rPr>
                          </w:pPr>
                          <w:r>
                            <w:rPr>
                              <w:color w:val="000000"/>
                              <w:szCs w:val="24"/>
                              <w:lang w:eastAsia="lt-LT"/>
                            </w:rPr>
                            <w:t>„</w:t>
                          </w:r>
                          <w:sdt>
                            <w:sdtPr>
                              <w:alias w:val="Numeris"/>
                              <w:tag w:val="nr_6d3252e74f064e60b7ad0b536863d66f"/>
                              <w:lock w:val="sdtLocked"/>
                              <w:richText/>
                            </w:sdtPr>
                            <w:sdtContent>
                              <w:r>
                                <w:rPr>
                                  <w:b/>
                                  <w:color w:val="000000"/>
                                  <w:szCs w:val="24"/>
                                </w:rPr>
                                <w:t>194</w:t>
                              </w:r>
                            </w:sdtContent>
                          </w:sdt>
                          <w:r>
                            <w:rPr>
                              <w:b/>
                              <w:color w:val="000000"/>
                              <w:szCs w:val="24"/>
                            </w:rPr>
                            <w:t xml:space="preserve"> straipsnis. </w:t>
                          </w:r>
                          <w:sdt>
                            <w:sdtPr>
                              <w:alias w:val="Pavadinimas"/>
                              <w:tag w:val="title_6d3252e74f064e60b7ad0b536863d66f"/>
                              <w:lock w:val="sdtLocked"/>
                              <w:richText/>
                            </w:sdtPr>
                            <w:sdtContent>
                              <w:r>
                                <w:rPr>
                                  <w:b/>
                                  <w:color w:val="000000"/>
                                  <w:szCs w:val="24"/>
                                </w:rPr>
                                <w:t>Neteisėtas autorių teisių ar gretutinių teisių techninių apsaugos priemonių pašalinimas</w:t>
                              </w:r>
                            </w:sdtContent>
                          </w:sdt>
                        </w:p>
                        <w:sdt>
                          <w:sdtPr>
                            <w:alias w:val="194 str. 1 d."/>
                            <w:tag w:val="part_7ecc1bb53839448a88507c900cec83fe"/>
                            <w:lock w:val="sdtLocked"/>
                            <w:richText/>
                          </w:sdtPr>
                          <w:sdtContent>
                            <w:p>
                              <w:pPr>
                                <w:spacing w:line="360" w:lineRule="auto"/>
                                <w:ind w:firstLine="720"/>
                                <w:jc w:val="both"/>
                                <w:rPr>
                                  <w:color w:val="000000"/>
                                  <w:szCs w:val="24"/>
                                </w:rPr>
                              </w:pPr>
                              <w:sdt>
                                <w:sdtPr>
                                  <w:alias w:val="Numeris"/>
                                  <w:tag w:val="nr_7ecc1bb53839448a88507c900cec83fe"/>
                                  <w:lock w:val="sdtLocked"/>
                                  <w:richText/>
                                </w:sdtPr>
                                <w:sdtContent>
                                  <w:r>
                                    <w:rPr>
                                      <w:color w:val="000000"/>
                                      <w:szCs w:val="24"/>
                                    </w:rPr>
                                    <w:t>1</w:t>
                                  </w:r>
                                </w:sdtContent>
                              </w:sdt>
                              <w:r>
                                <w:rPr>
                                  <w:color w:val="000000"/>
                                  <w:szCs w:val="24"/>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spacing w:line="360" w:lineRule="auto"/>
                                <w:ind w:firstLine="720"/>
                                <w:jc w:val="both"/>
                                <w:rPr>
                                  <w:color w:val="000000"/>
                                  <w:szCs w:val="24"/>
                                </w:rPr>
                              </w:pPr>
                              <w:r>
                                <w:rPr>
                                  <w:color w:val="000000"/>
                                  <w:szCs w:val="24"/>
                                </w:rPr>
                                <w:t>baudžiamas bauda arba areštu, arba laisvės atėmimu iki dvejų metų.</w:t>
                              </w:r>
                            </w:p>
                          </w:sdtContent>
                        </w:sdt>
                        <w:sdt>
                          <w:sdtPr>
                            <w:alias w:val="194 str. 2 d."/>
                            <w:tag w:val="part_6b5d5f26fb074f9c97295284f933587a"/>
                            <w:lock w:val="sdtLocked"/>
                            <w:richText/>
                          </w:sdtPr>
                          <w:sdtContent>
                            <w:p>
                              <w:pPr>
                                <w:spacing w:line="360" w:lineRule="auto"/>
                                <w:ind w:firstLine="720"/>
                                <w:jc w:val="both"/>
                                <w:rPr>
                                  <w:color w:val="000000"/>
                                  <w:szCs w:val="24"/>
                                </w:rPr>
                              </w:pPr>
                              <w:sdt>
                                <w:sdtPr>
                                  <w:alias w:val="Numeris"/>
                                  <w:tag w:val="nr_6b5d5f26fb074f9c97295284f933587a"/>
                                  <w:lock w:val="sdtLocked"/>
                                  <w:richText/>
                                </w:sdtPr>
                                <w:sdtContent>
                                  <w:r>
                                    <w:rPr>
                                      <w:color w:val="000000"/>
                                      <w:szCs w:val="24"/>
                                    </w:rPr>
                                    <w:t>2</w:t>
                                  </w:r>
                                </w:sdtContent>
                              </w:sdt>
                              <w:r>
                                <w:rPr>
                                  <w:color w:val="000000"/>
                                  <w:szCs w:val="24"/>
                                </w:rPr>
                                <w:t>. Už šiame straipsnyje numatytas veikas atsako ir juridinis asmuo.“</w:t>
                              </w:r>
                            </w:p>
                            <w:p>
                              <w:pPr>
                                <w:spacing w:line="360" w:lineRule="auto"/>
                                <w:ind w:firstLine="720"/>
                                <w:jc w:val="both"/>
                                <w:rPr>
                                  <w:color w:val="000000"/>
                                  <w:szCs w:val="24"/>
                                  <w:lang w:eastAsia="lt-LT"/>
                                </w:rPr>
                              </w:pPr>
                            </w:p>
                          </w:sdtContent>
                        </w:sdt>
                      </w:sdtContent>
                    </w:sdt>
                  </w:sdtContent>
                </w:sdt>
              </w:sdtContent>
            </w:sdt>
          </w:sdtContent>
        </w:sdt>
        <w:sdt>
          <w:sdtPr>
            <w:alias w:val="5 str."/>
            <w:tag w:val="part_a1b418d8b8724681bc9ad5cc9be22f92"/>
            <w:lock w:val="sdtLocked"/>
            <w:richText/>
          </w:sdtPr>
          <w:sdtContent>
            <w:p>
              <w:pPr>
                <w:spacing w:line="360" w:lineRule="auto"/>
                <w:ind w:firstLine="720"/>
                <w:jc w:val="both"/>
                <w:rPr>
                  <w:color w:val="000000"/>
                  <w:szCs w:val="24"/>
                  <w:lang w:eastAsia="lt-LT"/>
                </w:rPr>
              </w:pPr>
              <w:sdt>
                <w:sdtPr>
                  <w:alias w:val="Numeris"/>
                  <w:tag w:val="nr_a1b418d8b8724681bc9ad5cc9be22f9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a1b418d8b8724681bc9ad5cc9be22f92"/>
                  <w:lock w:val="sdtLocked"/>
                  <w:richText/>
                </w:sdtPr>
                <w:sdtContent>
                  <w:r>
                    <w:rPr>
                      <w:b/>
                      <w:bCs/>
                      <w:color w:val="000000"/>
                      <w:szCs w:val="24"/>
                      <w:lang w:eastAsia="lt-LT"/>
                    </w:rPr>
                    <w:t>Įstatymo įsigaliojimas</w:t>
                  </w:r>
                </w:sdtContent>
              </w:sdt>
            </w:p>
            <w:sdt>
              <w:sdtPr>
                <w:alias w:val="5 str. 1 d."/>
                <w:tag w:val="part_fbb8ab8568b04bbfbbb32294417c3037"/>
                <w:lock w:val="sdtLocked"/>
                <w:richText/>
              </w:sdtPr>
              <w:sdtContent>
                <w:p>
                  <w:pPr>
                    <w:spacing w:line="360" w:lineRule="auto"/>
                    <w:ind w:firstLine="720"/>
                    <w:jc w:val="both"/>
                    <w:rPr>
                      <w:color w:val="000000"/>
                      <w:szCs w:val="24"/>
                      <w:lang w:eastAsia="lt-LT"/>
                    </w:rPr>
                  </w:pPr>
                  <w:r>
                    <w:rPr>
                      <w:color w:val="000000"/>
                      <w:szCs w:val="24"/>
                      <w:lang w:eastAsia="lt-LT"/>
                    </w:rPr>
                    <w:t>Šis įstatymas įsigalioja 2023 m. liepos 1 d.</w:t>
                  </w:r>
                </w:p>
                <w:p>
                  <w:pPr>
                    <w:spacing w:line="360" w:lineRule="auto"/>
                    <w:ind w:firstLine="720"/>
                    <w:jc w:val="both"/>
                    <w:rPr>
                      <w:i/>
                      <w:szCs w:val="24"/>
                    </w:rPr>
                  </w:pPr>
                </w:p>
              </w:sdtContent>
            </w:sdt>
          </w:sdtContent>
        </w:sdt>
        <w:sdt>
          <w:sdtPr>
            <w:alias w:val="signatura"/>
            <w:tag w:val="part_14970a2d56c0443d9cac2aaa1225a99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7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D992E2B-E63B-4E22-9914-3106CA2F2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aae728128243ea80b99f58ddeb639b" PartId="1a50d932888a42b2926e1b3d399e5bd4">
    <Part Type="straipsnis" Nr="1" Abbr="1 str." Title="191 straipsnio pakeitimas" DocPartId="06322b3db3c34fc899f9f9649d3b2d84" PartId="b4972e7241f8436f8803a776f669fd38">
      <Part Type="strDalis" Nr="1" Abbr="1 str. 1 d." DocPartId="18acafc6ed4e41ed975c9a6594106f23" PartId="2f4e8f9863604f1cbf8e2c1515b5a04f">
        <Part Type="citata" DocPartId="375575036bf2414e92e54a167f4fa29f" PartId="c23d7ffb6a9748a4b3e2bfff595fc49b">
          <Part Type="straipsnis" Nr="191" Abbr="191 str." Title="Autorystės pasisavinimas" DocPartId="238fe7015fc141a683ed08fbd8f61c05" PartId="16e43330c6764792be2368c8a2849aef">
            <Part Type="strDalis" Nr="1" Abbr="191 str. 1 d." DocPartId="aa0abe8aab2845aaafcc2dfca21cf51a" PartId="fc745620e74c416aae83f310b06a127a"/>
            <Part Type="strDalis" Nr="2" Abbr="191 str. 2 d." DocPartId="9fc160f1129649a8ac05db5c59e60ec6" PartId="eaff57e2cdfb4d98a7e9f3e45f001744"/>
            <Part Type="strDalis" Nr="3" Abbr="191 str. 3 d." DocPartId="df029a7d5c184a7ab4ac3e3aa377a085" PartId="8898b0ecfa6545f28b0fb610aee44373"/>
          </Part>
        </Part>
      </Part>
    </Part>
    <Part Type="straipsnis" Nr="2" Abbr="2 str." Title="192 straipsnio pakeitimas" DocPartId="9db4422f24c845debc2f966efd4d6e29" PartId="8c075fac2f264a7c8df06d36ca4a2d81">
      <Part Type="strDalis" Nr="1" Abbr="2 str. 1 d." DocPartId="92a6be75c91347988e7fad475193870e" PartId="1614352274e94820806a2e438e4cb225">
        <Part Type="citata" DocPartId="4c4ca7da482f41d5aadb0b45d80f0900" PartId="5725d84898f14de6b3ba0986db33c227">
          <Part Type="straipsnis" Nr="192" Abbr="192 str." Title="Autorių teisių ar gretutinių teisių objekto neteisėtas atgaminimas, padarymas viešai prieinamo kompiuterių tinklais (internete), neteisėtų kopijų platinimas, gabenimas ar laikymas" DocPartId="5d55239437ac4bcaa0ba38410d7eb8ea" PartId="44c875d0cc8d410fa6036af02866fcf4">
            <Part Type="strDalis" Nr="1" Abbr="192 str. 1 d." DocPartId="bdf94b600975478cb2c151b60715cefb" PartId="d1b683d84883409397950d425c99c352"/>
            <Part Type="strDalis" Nr="2" Abbr="192 str. 2 d." DocPartId="906220ce3a8f4668afe090acfb3ea20e" PartId="1c22e860401646ba9c378fc5ecf67147"/>
            <Part Type="strDalis" Nr="3" Abbr="192 str. 3 d." DocPartId="45e063777bd74616b8de7dd0f07cc906" PartId="5137d2e9fa4f43b092aa9471fc4f6bab"/>
          </Part>
        </Part>
      </Part>
    </Part>
    <Part Type="straipsnis" Nr="3" Abbr="3 str." Title="193 straipsnio pakeitimas" DocPartId="359b96ef5bef469c940634078efcf477" PartId="bbf5a7d8c38a4678a37c7e33d405a8cc">
      <Part Type="strDalis" Nr="1" Abbr="3 str. 1 d." DocPartId="b6b0d81c00a04421b02647f00b88d323" PartId="d00815ed086f4ca2b6ac6c44df1ee779">
        <Part Type="citata" DocPartId="5078c1d514c94140872a8547af27ed50" PartId="cc701210181541f78289ed14e637fb6f">
          <Part Type="straipsnis" Nr="193" Abbr="193 str." Title="Informacijos apie autorių teisių ar gretutinių teisių valdymą sunaikinimas arba pakeitimas" DocPartId="6c7ac6ca5c0548bfb8fa88e2518042d7" PartId="a93883db44254d488a93d612a5ecd550">
            <Part Type="strDalis" Nr="1" Abbr="193 str. 1 d." DocPartId="2d79fadfd0344617947f237ca2d665d8" PartId="51caee8d63a549e1bb9ec5e572dc6073"/>
            <Part Type="strDalis" Nr="2" Abbr="193 str. 2 d." DocPartId="7cce24b1038740b3bc5398ff66e735da" PartId="319792c3640e4210a8776c9b9ca65435"/>
          </Part>
        </Part>
      </Part>
    </Part>
    <Part Type="straipsnis" Nr="4" Abbr="4 str." Title="194 straipsnio pakeitimas" DocPartId="bead402595974c1db317142af63b5fe0" PartId="323d311f2507456584c08a7f12913d9a">
      <Part Type="strDalis" Nr="1" Abbr="4 str. 1 d." DocPartId="347331c508e8497e809328cf0027774b" PartId="34157df2b4734df090005ecf00ee876b">
        <Part Type="citata" DocPartId="3050f760598e4df09c65b8c7a8c7b33b" PartId="362d324ac77549f79d0b4e2d3200cbb8">
          <Part Type="straipsnis" Nr="194" Abbr="194 str." Title="Neteisėtas autorių teisių ar gretutinių teisių techninių apsaugos priemonių pašalinimas" DocPartId="cb893d074f694f199e09389b4b6d172e" PartId="6d3252e74f064e60b7ad0b536863d66f">
            <Part Type="strDalis" Nr="1" Abbr="194 str. 1 d." DocPartId="75005ec3789a4c76b9e6c4bf2f12b30a" PartId="7ecc1bb53839448a88507c900cec83fe"/>
            <Part Type="strDalis" Nr="2" Abbr="194 str. 2 d." DocPartId="b9044122f1f045dcb81327cb84a46f40" PartId="6b5d5f26fb074f9c97295284f933587a"/>
          </Part>
        </Part>
      </Part>
    </Part>
    <Part Type="straipsnis" Nr="5" Abbr="5 str." Title="Įstatymo įsigaliojimas" DocPartId="e585e05472a544438e4a3cdcbd8f8fb8" PartId="a1b418d8b8724681bc9ad5cc9be22f92">
      <Part Type="strDalis" Nr="1" Abbr="5 str. 1 d." DocPartId="75c6957a8d354ed49ae3788990fc0a57" PartId="fbb8ab8568b04bbfbbb32294417c3037"/>
    </Part>
    <Part Type="signatura" DocPartId="69bb96999929477c85a2f06a057f80fd" PartId="14970a2d56c0443d9cac2aaa1225a993"/>
  </Part>
</Parts>
</file>

<file path=customXml/itemProps1.xml><?xml version="1.0" encoding="utf-8"?>
<ds:datastoreItem xmlns:ds="http://schemas.openxmlformats.org/officeDocument/2006/customXml" ds:itemID="{6B9593FA-05BA-416B-9DD4-8EDD2F1144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527</Words>
  <Characters>3460</Characters>
  <Application>Microsoft Office Word</Application>
  <DocSecurity>4</DocSecurity>
  <Lines>73</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3945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2023-06-06T13:05:00Z</dcterms:created>
  <dc:creator>„Windows“ vartotojas</dc:creator>
  <lastModifiedBy>adlibuser</lastModifiedBy>
  <lastPrinted>2023-06-01T13:39:00Z</lastPrinted>
  <dcterms:modified xsi:type="dcterms:W3CDTF">2023-06-06T13:05:00Z</dcterms:modified>
  <revision>2</revision>
</coreProperties>
</file>