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c5c7acddad94b39b17c6b951be4140f"/>
        <w:id w:val="-616601106"/>
        <w:lock w:val="sdtLocked"/>
      </w:sdtPr>
      <w:sdtEndPr/>
      <w:sdtContent>
        <w:p w14:paraId="47F20A50" w14:textId="6D542472" w:rsidR="00813EB9" w:rsidRDefault="00347F17" w:rsidP="00347F17">
          <w:pPr>
            <w:tabs>
              <w:tab w:val="center" w:pos="4819"/>
              <w:tab w:val="right" w:pos="9638"/>
            </w:tabs>
            <w:jc w:val="center"/>
            <w:rPr>
              <w:b/>
              <w:szCs w:val="24"/>
              <w:lang w:eastAsia="lt-LT"/>
            </w:rPr>
          </w:pPr>
          <w:r>
            <w:rPr>
              <w:b/>
              <w:noProof/>
              <w:spacing w:val="20"/>
              <w:sz w:val="26"/>
              <w:szCs w:val="26"/>
              <w:lang w:eastAsia="lt-LT"/>
            </w:rPr>
            <w:drawing>
              <wp:inline distT="0" distB="0" distL="0" distR="0" wp14:anchorId="47F20AD0" wp14:editId="47F20AD1">
                <wp:extent cx="523875" cy="6191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14:paraId="47F20A51" w14:textId="77777777" w:rsidR="00813EB9" w:rsidRDefault="00347F17">
          <w:pPr>
            <w:jc w:val="center"/>
            <w:rPr>
              <w:b/>
              <w:szCs w:val="24"/>
              <w:lang w:eastAsia="lt-LT"/>
            </w:rPr>
          </w:pPr>
          <w:r>
            <w:rPr>
              <w:b/>
              <w:szCs w:val="24"/>
              <w:lang w:eastAsia="lt-LT"/>
            </w:rPr>
            <w:t>LIETUVOS RESPUBLIKOS APLINKOS MINISTRAS</w:t>
          </w:r>
        </w:p>
        <w:p w14:paraId="47F20A52" w14:textId="77777777" w:rsidR="00813EB9" w:rsidRDefault="00813EB9">
          <w:pPr>
            <w:jc w:val="center"/>
            <w:rPr>
              <w:b/>
              <w:szCs w:val="24"/>
              <w:lang w:eastAsia="lt-LT"/>
            </w:rPr>
          </w:pPr>
        </w:p>
        <w:p w14:paraId="47F20A53" w14:textId="77777777" w:rsidR="00813EB9" w:rsidRDefault="00347F17">
          <w:pPr>
            <w:jc w:val="center"/>
            <w:rPr>
              <w:b/>
              <w:szCs w:val="24"/>
              <w:lang w:eastAsia="lt-LT"/>
            </w:rPr>
          </w:pPr>
          <w:r>
            <w:rPr>
              <w:b/>
              <w:szCs w:val="24"/>
              <w:lang w:eastAsia="lt-LT"/>
            </w:rPr>
            <w:t>ĮSAKYMAS</w:t>
          </w:r>
        </w:p>
        <w:p w14:paraId="47F20A54" w14:textId="77777777" w:rsidR="00813EB9" w:rsidRDefault="00347F17">
          <w:pPr>
            <w:jc w:val="center"/>
            <w:rPr>
              <w:b/>
              <w:szCs w:val="24"/>
              <w:lang w:eastAsia="lt-LT"/>
            </w:rPr>
          </w:pPr>
          <w:r>
            <w:rPr>
              <w:b/>
              <w:color w:val="000000"/>
              <w:szCs w:val="24"/>
              <w:lang w:eastAsia="lt-LT"/>
            </w:rPr>
            <w:t>DĖL LIETUVOS RESPUBLIKOS APLINKOS MINISTRO 2015 M. SAUSIO 9 D. ĮSAKYMO NR. D1-12 „DĖL KRAŠTOVAIZDŽIO IR BIOLOGINĖS ĮVAIROVĖS IŠSAUGOJIMO 2015-2020 METŲ VEIKSMŲ PLANO PATVIRTINIMO“ PAKEITIMO</w:t>
          </w:r>
        </w:p>
        <w:p w14:paraId="47F20A55" w14:textId="77777777" w:rsidR="00813EB9" w:rsidRDefault="00813EB9">
          <w:pPr>
            <w:jc w:val="center"/>
            <w:rPr>
              <w:b/>
              <w:szCs w:val="24"/>
              <w:lang w:eastAsia="lt-LT"/>
            </w:rPr>
          </w:pPr>
        </w:p>
        <w:p w14:paraId="47F20A56" w14:textId="77777777" w:rsidR="00813EB9" w:rsidRDefault="00347F17">
          <w:pPr>
            <w:jc w:val="center"/>
            <w:rPr>
              <w:szCs w:val="24"/>
              <w:lang w:eastAsia="lt-LT"/>
            </w:rPr>
          </w:pPr>
          <w:r>
            <w:rPr>
              <w:szCs w:val="24"/>
              <w:lang w:eastAsia="lt-LT"/>
            </w:rPr>
            <w:t xml:space="preserve">2018 m. </w:t>
          </w:r>
          <w:r>
            <w:rPr>
              <w:szCs w:val="24"/>
              <w:lang w:eastAsia="lt-LT"/>
            </w:rPr>
            <w:t>kovo 2 d. Nr. D1-164</w:t>
          </w:r>
        </w:p>
        <w:p w14:paraId="47F20A57" w14:textId="77777777" w:rsidR="00813EB9" w:rsidRDefault="00347F17">
          <w:pPr>
            <w:jc w:val="center"/>
            <w:rPr>
              <w:szCs w:val="24"/>
              <w:lang w:eastAsia="lt-LT"/>
            </w:rPr>
          </w:pPr>
          <w:r>
            <w:rPr>
              <w:szCs w:val="24"/>
              <w:lang w:eastAsia="lt-LT"/>
            </w:rPr>
            <w:t>Vilnius</w:t>
          </w:r>
        </w:p>
        <w:p w14:paraId="47F20A58" w14:textId="77777777" w:rsidR="00813EB9" w:rsidRDefault="00813EB9">
          <w:pPr>
            <w:jc w:val="center"/>
            <w:rPr>
              <w:szCs w:val="24"/>
              <w:lang w:eastAsia="lt-LT"/>
            </w:rPr>
          </w:pPr>
        </w:p>
        <w:p w14:paraId="5148A499" w14:textId="77777777" w:rsidR="00347F17" w:rsidRDefault="00347F17">
          <w:pPr>
            <w:jc w:val="center"/>
            <w:rPr>
              <w:szCs w:val="24"/>
              <w:lang w:eastAsia="lt-LT"/>
            </w:rPr>
          </w:pPr>
        </w:p>
        <w:sdt>
          <w:sdtPr>
            <w:alias w:val="pastraipa"/>
            <w:tag w:val="part_6050d0bc5ca945f98e40c0f68008cdeb"/>
            <w:id w:val="274301503"/>
            <w:lock w:val="sdtLocked"/>
          </w:sdtPr>
          <w:sdtEndPr/>
          <w:sdtContent>
            <w:p w14:paraId="47F20A59" w14:textId="77777777" w:rsidR="00813EB9" w:rsidRDefault="00347F17">
              <w:pPr>
                <w:tabs>
                  <w:tab w:val="left" w:pos="709"/>
                </w:tabs>
                <w:ind w:firstLine="567"/>
                <w:jc w:val="both"/>
                <w:rPr>
                  <w:szCs w:val="24"/>
                  <w:lang w:eastAsia="lt-LT"/>
                </w:rPr>
              </w:pPr>
              <w:r>
                <w:rPr>
                  <w:szCs w:val="24"/>
                  <w:lang w:eastAsia="lt-LT"/>
                </w:rPr>
                <w:t>P a k e i č i u Lietuvos Respublikos aplinkos ministro 2015 m. sausio 9 d. įsakymą Nr. D1-12 „Dėl Kraštovaizdžio ir biologinės įvairovės išsaugojimo 2015–2020 metų veiksmų plano patvirtinimo“:</w:t>
              </w:r>
            </w:p>
          </w:sdtContent>
        </w:sdt>
        <w:sdt>
          <w:sdtPr>
            <w:alias w:val="1 p."/>
            <w:tag w:val="part_6322b1e599564574baf7ee696751c346"/>
            <w:id w:val="1256094380"/>
            <w:lock w:val="sdtLocked"/>
            <w:placeholder>
              <w:docPart w:val="DefaultPlaceholder_1082065158"/>
            </w:placeholder>
          </w:sdtPr>
          <w:sdtContent>
            <w:p w14:paraId="47F20A5A" w14:textId="10659E1C" w:rsidR="00813EB9" w:rsidRDefault="00347F17">
              <w:pPr>
                <w:tabs>
                  <w:tab w:val="left" w:pos="709"/>
                </w:tabs>
                <w:ind w:firstLine="567"/>
                <w:jc w:val="both"/>
                <w:rPr>
                  <w:szCs w:val="24"/>
                  <w:lang w:eastAsia="lt-LT"/>
                </w:rPr>
              </w:pPr>
              <w:sdt>
                <w:sdtPr>
                  <w:alias w:val="Numeris"/>
                  <w:tag w:val="nr_6322b1e599564574baf7ee696751c346"/>
                  <w:id w:val="-182819121"/>
                  <w:lock w:val="sdtLocked"/>
                </w:sdtPr>
                <w:sdtEndPr/>
                <w:sdtContent>
                  <w:r>
                    <w:rPr>
                      <w:szCs w:val="24"/>
                      <w:lang w:eastAsia="lt-LT"/>
                    </w:rPr>
                    <w:t>1</w:t>
                  </w:r>
                </w:sdtContent>
              </w:sdt>
              <w:r>
                <w:rPr>
                  <w:szCs w:val="24"/>
                  <w:lang w:eastAsia="lt-LT"/>
                </w:rPr>
                <w:t>. Pakeičiu 2 punktą ir jį iš</w:t>
              </w:r>
              <w:r>
                <w:rPr>
                  <w:szCs w:val="24"/>
                  <w:lang w:eastAsia="lt-LT"/>
                </w:rPr>
                <w:t>dėstau taip:</w:t>
              </w:r>
            </w:p>
            <w:sdt>
              <w:sdtPr>
                <w:alias w:val="citata"/>
                <w:tag w:val="part_ab4c738a32f94270b993e56349c1cdc0"/>
                <w:id w:val="-162552231"/>
                <w:lock w:val="sdtLocked"/>
                <w:placeholder>
                  <w:docPart w:val="DefaultPlaceholder_1082065158"/>
                </w:placeholder>
              </w:sdtPr>
              <w:sdtContent>
                <w:sdt>
                  <w:sdtPr>
                    <w:alias w:val="2 p."/>
                    <w:tag w:val="part_5e2299e16ff74ca2ae7ff3fb2fdceca8"/>
                    <w:id w:val="1457919559"/>
                    <w:lock w:val="sdtLocked"/>
                  </w:sdtPr>
                  <w:sdtEndPr/>
                  <w:sdtContent>
                    <w:p w14:paraId="47F20A5B" w14:textId="240D0971" w:rsidR="00813EB9" w:rsidRDefault="00347F17">
                      <w:pPr>
                        <w:tabs>
                          <w:tab w:val="left" w:pos="709"/>
                        </w:tabs>
                        <w:ind w:firstLine="567"/>
                        <w:jc w:val="both"/>
                        <w:rPr>
                          <w:szCs w:val="24"/>
                          <w:lang w:eastAsia="lt-LT"/>
                        </w:rPr>
                      </w:pPr>
                      <w:r>
                        <w:rPr>
                          <w:szCs w:val="24"/>
                          <w:lang w:eastAsia="lt-LT"/>
                        </w:rPr>
                        <w:t>„</w:t>
                      </w:r>
                      <w:sdt>
                        <w:sdtPr>
                          <w:alias w:val="Numeris"/>
                          <w:tag w:val="nr_5e2299e16ff74ca2ae7ff3fb2fdceca8"/>
                          <w:id w:val="2024359388"/>
                          <w:lock w:val="sdtLocked"/>
                        </w:sdtPr>
                        <w:sdtEndPr/>
                        <w:sdtContent>
                          <w:r>
                            <w:rPr>
                              <w:szCs w:val="24"/>
                              <w:lang w:eastAsia="lt-LT"/>
                            </w:rPr>
                            <w:t>2</w:t>
                          </w:r>
                        </w:sdtContent>
                      </w:sdt>
                      <w:r>
                        <w:rPr>
                          <w:szCs w:val="24"/>
                          <w:lang w:eastAsia="lt-LT"/>
                        </w:rPr>
                        <w:t>. R e k o m e n d u o j u savivaldybėms, Nacionaliniam maisto ir veterinarijos rizikos vertinimo institutui, Augalų nacionalinių genetinių išteklių koordinaciniams centrams: Lietuvos agrarinių ir miškų mokslų centrui, Aleksandro Stulginski</w:t>
                      </w:r>
                      <w:r>
                        <w:rPr>
                          <w:szCs w:val="24"/>
                          <w:lang w:eastAsia="lt-LT"/>
                        </w:rPr>
                        <w:t>o universitetui, Vilniaus universitetui, Vytauto Didžiojo universitetui, Gamtos tyrimų centrui, Lietuvos edukologijos universitetui, Lietuvos sveikatos mokslų universitetui, nevalstybinėms organizacijoms pagal kompetenciją dalyvauti įgyvendinant Kraštovaiz</w:t>
                      </w:r>
                      <w:r>
                        <w:rPr>
                          <w:szCs w:val="24"/>
                          <w:lang w:eastAsia="lt-LT"/>
                        </w:rPr>
                        <w:t>džio ir biologinės įvairovės išsaugojimo 2015–2020 m. veiksmų plano 2 priede nurodytas priemones ir numatyti lėšas jų įgyvendinimui.</w:t>
                      </w:r>
                    </w:p>
                  </w:sdtContent>
                </w:sdt>
              </w:sdtContent>
            </w:sdt>
          </w:sdtContent>
        </w:sdt>
        <w:sdt>
          <w:sdtPr>
            <w:alias w:val="2 p."/>
            <w:tag w:val="part_4f0cbca9b6bf48b4a50ac47bc648d8e3"/>
            <w:id w:val="-1946450857"/>
            <w:lock w:val="sdtLocked"/>
            <w:placeholder>
              <w:docPart w:val="DefaultPlaceholder_1082065158"/>
            </w:placeholder>
          </w:sdtPr>
          <w:sdtContent>
            <w:p w14:paraId="47F20A5C" w14:textId="12D30F49" w:rsidR="00813EB9" w:rsidRDefault="00347F17">
              <w:pPr>
                <w:ind w:firstLine="567"/>
                <w:jc w:val="both"/>
                <w:rPr>
                  <w:szCs w:val="24"/>
                  <w:lang w:eastAsia="lt-LT"/>
                </w:rPr>
              </w:pPr>
              <w:sdt>
                <w:sdtPr>
                  <w:alias w:val="Numeris"/>
                  <w:tag w:val="nr_4f0cbca9b6bf48b4a50ac47bc648d8e3"/>
                  <w:id w:val="-335154054"/>
                  <w:lock w:val="sdtLocked"/>
                </w:sdtPr>
                <w:sdtEndPr/>
                <w:sdtContent>
                  <w:r>
                    <w:rPr>
                      <w:szCs w:val="24"/>
                      <w:lang w:eastAsia="lt-LT"/>
                    </w:rPr>
                    <w:t>2</w:t>
                  </w:r>
                </w:sdtContent>
              </w:sdt>
              <w:r>
                <w:rPr>
                  <w:szCs w:val="24"/>
                  <w:lang w:eastAsia="lt-LT"/>
                </w:rPr>
                <w:t>. Pakeičiu nurodytuoju įsakymu patvirtintą Kraštovaizdžio ir biologinės įvairovės išsaugojimo 2015–2020 metų veiksmų p</w:t>
              </w:r>
              <w:r>
                <w:rPr>
                  <w:szCs w:val="24"/>
                  <w:lang w:eastAsia="lt-LT"/>
                </w:rPr>
                <w:t>laną:</w:t>
              </w:r>
            </w:p>
            <w:sdt>
              <w:sdtPr>
                <w:alias w:val="2.1 pp."/>
                <w:tag w:val="part_713beb2768b84dc7b756fa90bd104536"/>
                <w:id w:val="687715029"/>
                <w:lock w:val="sdtLocked"/>
                <w:placeholder>
                  <w:docPart w:val="DefaultPlaceholder_1082065158"/>
                </w:placeholder>
              </w:sdtPr>
              <w:sdtEndPr>
                <w:rPr>
                  <w:szCs w:val="24"/>
                  <w:lang w:eastAsia="lt-LT"/>
                </w:rPr>
              </w:sdtEndPr>
              <w:sdtContent>
                <w:p w14:paraId="47F20A5D" w14:textId="3E09AEAB" w:rsidR="00813EB9" w:rsidRDefault="00347F17">
                  <w:pPr>
                    <w:ind w:firstLine="567"/>
                    <w:jc w:val="both"/>
                    <w:rPr>
                      <w:szCs w:val="24"/>
                      <w:lang w:eastAsia="lt-LT"/>
                    </w:rPr>
                  </w:pPr>
                  <w:sdt>
                    <w:sdtPr>
                      <w:alias w:val="Numeris"/>
                      <w:tag w:val="nr_713beb2768b84dc7b756fa90bd104536"/>
                      <w:id w:val="1802342259"/>
                      <w:lock w:val="sdtLocked"/>
                    </w:sdtPr>
                    <w:sdtEndPr/>
                    <w:sdtContent>
                      <w:r>
                        <w:rPr>
                          <w:szCs w:val="24"/>
                          <w:lang w:eastAsia="lt-LT"/>
                        </w:rPr>
                        <w:t>2.1</w:t>
                      </w:r>
                    </w:sdtContent>
                  </w:sdt>
                  <w:r>
                    <w:rPr>
                      <w:szCs w:val="24"/>
                      <w:lang w:eastAsia="lt-LT"/>
                    </w:rPr>
                    <w:t>. pakeičiu 11.7. papunktį ir jį išdėstau taip:</w:t>
                  </w:r>
                </w:p>
                <w:sdt>
                  <w:sdtPr>
                    <w:rPr>
                      <w:szCs w:val="24"/>
                      <w:lang w:eastAsia="lt-LT"/>
                    </w:rPr>
                    <w:alias w:val="citata"/>
                    <w:tag w:val="part_3c60195924dc44ba8293bd9ff1e51030"/>
                    <w:id w:val="-102421899"/>
                    <w:lock w:val="sdtLocked"/>
                    <w:placeholder>
                      <w:docPart w:val="DefaultPlaceholder_1082065158"/>
                    </w:placeholder>
                  </w:sdtPr>
                  <w:sdtContent>
                    <w:sdt>
                      <w:sdtPr>
                        <w:rPr>
                          <w:szCs w:val="24"/>
                          <w:lang w:eastAsia="lt-LT"/>
                        </w:rPr>
                        <w:alias w:val="11.7 p."/>
                        <w:tag w:val="part_cbceb7d4e8714833bb1330e0b4460cf8"/>
                        <w:id w:val="356713798"/>
                        <w:lock w:val="sdtLocked"/>
                        <w:placeholder>
                          <w:docPart w:val="DefaultPlaceholder_1082065158"/>
                        </w:placeholder>
                      </w:sdtPr>
                      <w:sdtContent>
                        <w:p w14:paraId="47F20A5E" w14:textId="1022DEEE" w:rsidR="00813EB9" w:rsidRDefault="00347F17">
                          <w:pPr>
                            <w:ind w:firstLine="567"/>
                            <w:jc w:val="both"/>
                            <w:rPr>
                              <w:szCs w:val="24"/>
                              <w:lang w:eastAsia="lt-LT"/>
                            </w:rPr>
                          </w:pPr>
                          <w:r>
                            <w:rPr>
                              <w:szCs w:val="24"/>
                              <w:lang w:eastAsia="lt-LT"/>
                            </w:rPr>
                            <w:t>„</w:t>
                          </w:r>
                          <w:sdt>
                            <w:sdtPr>
                              <w:rPr>
                                <w:szCs w:val="24"/>
                                <w:lang w:eastAsia="lt-LT"/>
                              </w:rPr>
                              <w:alias w:val="Numeris"/>
                              <w:tag w:val="nr_cbceb7d4e8714833bb1330e0b4460cf8"/>
                              <w:id w:val="-265609288"/>
                              <w:lock w:val="sdtLocked"/>
                              <w:placeholder>
                                <w:docPart w:val="DefaultPlaceholder_1082065158"/>
                              </w:placeholder>
                            </w:sdtPr>
                            <w:sdtContent>
                              <w:r>
                                <w:rPr>
                                  <w:szCs w:val="24"/>
                                  <w:lang w:eastAsia="lt-LT"/>
                                </w:rPr>
                                <w:t>11.7.</w:t>
                              </w:r>
                            </w:sdtContent>
                          </w:sdt>
                          <w:r>
                            <w:rPr>
                              <w:szCs w:val="24"/>
                              <w:lang w:eastAsia="lt-LT"/>
                            </w:rPr>
                            <w:t xml:space="preserve"> Ketvirtasis biologinės įvairovės išsaugojimo tikslas – užtikrinti laukinės augalijos ir gyvūnijos tinkamą apsaugą, atkūrimą ir naudojimą.</w:t>
                          </w:r>
                        </w:p>
                        <w:p w14:paraId="47F20A5F" w14:textId="77777777" w:rsidR="00813EB9" w:rsidRDefault="00347F17">
                          <w:pPr>
                            <w:ind w:firstLine="567"/>
                            <w:jc w:val="both"/>
                            <w:rPr>
                              <w:szCs w:val="24"/>
                              <w:lang w:eastAsia="lt-LT"/>
                            </w:rPr>
                          </w:pPr>
                          <w:r>
                            <w:rPr>
                              <w:szCs w:val="24"/>
                              <w:lang w:eastAsia="lt-LT"/>
                            </w:rPr>
                            <w:t>Tebegalioja 1999 m. priimtas LR laukinės augalijos įs</w:t>
                          </w:r>
                          <w:r>
                            <w:rPr>
                              <w:szCs w:val="24"/>
                              <w:lang w:eastAsia="lt-LT"/>
                            </w:rPr>
                            <w:t>tatymas ir jo įgyvendinamieji teisės aktai, kurie yra pasenę ir netinkamai reglamentuoja laukinės augalijos apsaugą, atkūrimą, naudojimą ir augalų invazinių rūšių gausos reguliavimą.</w:t>
                          </w:r>
                        </w:p>
                        <w:p w14:paraId="47F20A60" w14:textId="77777777" w:rsidR="00813EB9" w:rsidRDefault="00347F17">
                          <w:pPr>
                            <w:ind w:firstLine="567"/>
                            <w:jc w:val="both"/>
                            <w:rPr>
                              <w:szCs w:val="24"/>
                              <w:lang w:eastAsia="lt-LT"/>
                            </w:rPr>
                          </w:pPr>
                          <w:r>
                            <w:rPr>
                              <w:szCs w:val="24"/>
                              <w:lang w:eastAsia="lt-LT"/>
                            </w:rPr>
                            <w:t>Žuvų bendrijų būklė palaipsniui gerėja, tačiau dar nepatenkinama. Pastara</w:t>
                          </w:r>
                          <w:r>
                            <w:rPr>
                              <w:szCs w:val="24"/>
                              <w:lang w:eastAsia="lt-LT"/>
                            </w:rPr>
                            <w:t xml:space="preserve">isiais metais lašišų ištekliai padidėjo 10 kartų, tačiau kaip ir šlakių ištekliai dar nesiekia 50 proc. potencialaus upių produktyvumo. Neatkurti XX a. pradžioje išnykusių </w:t>
                          </w:r>
                          <w:proofErr w:type="spellStart"/>
                          <w:r>
                            <w:rPr>
                              <w:szCs w:val="24"/>
                              <w:lang w:eastAsia="lt-LT"/>
                            </w:rPr>
                            <w:t>aštriašnipių</w:t>
                          </w:r>
                          <w:proofErr w:type="spellEnd"/>
                          <w:r>
                            <w:rPr>
                              <w:szCs w:val="24"/>
                              <w:lang w:eastAsia="lt-LT"/>
                            </w:rPr>
                            <w:t xml:space="preserve"> eršketų ištekliai, sparčiai nyksta unguriai, </w:t>
                          </w:r>
                          <w:proofErr w:type="spellStart"/>
                          <w:r>
                            <w:rPr>
                              <w:szCs w:val="24"/>
                              <w:lang w:eastAsia="lt-LT"/>
                            </w:rPr>
                            <w:t>skersnukiai</w:t>
                          </w:r>
                          <w:proofErr w:type="spellEnd"/>
                          <w:r>
                            <w:rPr>
                              <w:szCs w:val="24"/>
                              <w:lang w:eastAsia="lt-LT"/>
                            </w:rPr>
                            <w:t>. Ežeruose mažė</w:t>
                          </w:r>
                          <w:r>
                            <w:rPr>
                              <w:szCs w:val="24"/>
                              <w:lang w:eastAsia="lt-LT"/>
                            </w:rPr>
                            <w:t xml:space="preserve">ja plėšriųjų žuvų, daugėja karpinių ir menkaverčių. Siekiant pagerinti esamą situaciją, </w:t>
                          </w:r>
                          <w:r>
                            <w:rPr>
                              <w:kern w:val="1"/>
                              <w:szCs w:val="24"/>
                              <w:lang w:eastAsia="lt-LT"/>
                            </w:rPr>
                            <w:t xml:space="preserve">kasmet sudaromi žuvų įveisimo neišnuomotuose </w:t>
                          </w:r>
                          <w:r>
                            <w:rPr>
                              <w:szCs w:val="24"/>
                              <w:lang w:eastAsia="lt-LT"/>
                            </w:rPr>
                            <w:t xml:space="preserve">valstybiniuose </w:t>
                          </w:r>
                          <w:r>
                            <w:rPr>
                              <w:kern w:val="1"/>
                              <w:szCs w:val="24"/>
                              <w:lang w:eastAsia="lt-LT"/>
                            </w:rPr>
                            <w:t>vandens</w:t>
                          </w:r>
                          <w:r>
                            <w:rPr>
                              <w:szCs w:val="24"/>
                              <w:lang w:eastAsia="lt-LT"/>
                            </w:rPr>
                            <w:t xml:space="preserve"> telkiniuose</w:t>
                          </w:r>
                          <w:r>
                            <w:rPr>
                              <w:kern w:val="1"/>
                              <w:szCs w:val="24"/>
                              <w:lang w:eastAsia="lt-LT"/>
                            </w:rPr>
                            <w:t xml:space="preserve"> planai (programos), į vidaus vandens telkinius išleidžiama </w:t>
                          </w:r>
                          <w:r>
                            <w:rPr>
                              <w:szCs w:val="24"/>
                              <w:lang w:eastAsia="lt-LT"/>
                            </w:rPr>
                            <w:t>50</w:t>
                          </w:r>
                          <w:r>
                            <w:rPr>
                              <w:kern w:val="1"/>
                              <w:szCs w:val="24"/>
                              <w:lang w:eastAsia="lt-LT"/>
                            </w:rPr>
                            <w:t>–2</w:t>
                          </w:r>
                          <w:r>
                            <w:rPr>
                              <w:szCs w:val="24"/>
                              <w:lang w:eastAsia="lt-LT"/>
                            </w:rPr>
                            <w:t>0</w:t>
                          </w:r>
                          <w:r>
                            <w:rPr>
                              <w:kern w:val="1"/>
                              <w:szCs w:val="24"/>
                              <w:lang w:eastAsia="lt-LT"/>
                            </w:rPr>
                            <w:t xml:space="preserve">0 mln. įvairių vertingų </w:t>
                          </w:r>
                          <w:r>
                            <w:rPr>
                              <w:kern w:val="1"/>
                              <w:szCs w:val="24"/>
                              <w:lang w:eastAsia="lt-LT"/>
                            </w:rPr>
                            <w:t>ir nykstančių rūš</w:t>
                          </w:r>
                          <w:r>
                            <w:rPr>
                              <w:szCs w:val="24"/>
                              <w:lang w:eastAsia="lt-LT"/>
                            </w:rPr>
                            <w:t xml:space="preserve">ių žuvų lervučių bei jauniklių, žuvis taip pat veisia žvejybos plotų naudotojai, nuolat </w:t>
                          </w:r>
                          <w:r>
                            <w:rPr>
                              <w:kern w:val="1"/>
                              <w:szCs w:val="24"/>
                              <w:lang w:eastAsia="lt-LT"/>
                            </w:rPr>
                            <w:t>vykdomi žuvų migracijos sąlygų gerinimo darbai.</w:t>
                          </w:r>
                          <w:r>
                            <w:rPr>
                              <w:szCs w:val="24"/>
                              <w:lang w:eastAsia="lt-LT"/>
                            </w:rPr>
                            <w:t xml:space="preserve"> 2015–2020 m. laikotarpiu šie darbai turi būti tęsiami papildomai stiprinant gyvūnijos naudojimo kontrol</w:t>
                          </w:r>
                          <w:r>
                            <w:rPr>
                              <w:szCs w:val="24"/>
                              <w:lang w:eastAsia="lt-LT"/>
                            </w:rPr>
                            <w:t>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w:t>
                          </w:r>
                          <w:r>
                            <w:rPr>
                              <w:szCs w:val="24"/>
                              <w:lang w:eastAsia="lt-LT"/>
                            </w:rPr>
                            <w:t xml:space="preserve">vendinimas laiku būtinas siekiant užtikrinti darnų vidaus vandens telkinių ekosistemų funkcionavimą. </w:t>
                          </w:r>
                        </w:p>
                        <w:p w14:paraId="47F20A61" w14:textId="77777777" w:rsidR="00813EB9" w:rsidRDefault="00347F17">
                          <w:pPr>
                            <w:ind w:firstLine="567"/>
                            <w:jc w:val="both"/>
                            <w:rPr>
                              <w:szCs w:val="24"/>
                              <w:lang w:eastAsia="lt-LT"/>
                            </w:rPr>
                          </w:pPr>
                          <w:r>
                            <w:rPr>
                              <w:szCs w:val="24"/>
                              <w:lang w:eastAsia="lt-LT"/>
                            </w:rPr>
                            <w:t>Aplinkos apsaugos institucijos nuolat sulaukia daug pranešimų apie sužeistus, nelaimėn patekusius, esančius netinkamoje jiems aplinkoje laukinius gyvūnus,</w:t>
                          </w:r>
                          <w:r>
                            <w:rPr>
                              <w:szCs w:val="24"/>
                              <w:lang w:eastAsia="lt-LT"/>
                            </w:rPr>
                            <w:t xml:space="preserve"> tarp jų ir saugomas rūšis. Dažniausiai pagalbos reikia gyvūnams, kurie susiduria su žmogaus sukurtais objektais ar veiksmais: automobilių eismas, stiklo konstrukcijos, elektros oro perdavimo linijos, žvejybos priemonės (valai, kabliukai, tinklai), naftos </w:t>
                          </w:r>
                          <w:r>
                            <w:rPr>
                              <w:szCs w:val="24"/>
                              <w:lang w:eastAsia="lt-LT"/>
                            </w:rPr>
                            <w:t xml:space="preserve">produktų tarša, pastatų renovacija, gyvūnų jauniklių atskyrimas nuo tėvų dėl žmogaus veiklos ir pan. Be to, pasitaiko atvejų, kai laukiniai gyvūnai </w:t>
                          </w:r>
                          <w:r>
                            <w:rPr>
                              <w:szCs w:val="24"/>
                              <w:lang w:eastAsia="lt-LT"/>
                            </w:rPr>
                            <w:lastRenderedPageBreak/>
                            <w:t>konfiskuojami, kai būna pažeistos laukinių gyvūnų įsigijimo, laikymo ar prekybos jais taisyklės</w:t>
                          </w:r>
                          <w:r>
                            <w:rPr>
                              <w:b/>
                              <w:szCs w:val="24"/>
                              <w:lang w:eastAsia="lt-LT"/>
                            </w:rPr>
                            <w:t xml:space="preserve">, </w:t>
                          </w:r>
                          <w:r>
                            <w:rPr>
                              <w:szCs w:val="24"/>
                              <w:lang w:eastAsia="lt-LT"/>
                            </w:rPr>
                            <w:t>numatytos n</w:t>
                          </w:r>
                          <w:r>
                            <w:rPr>
                              <w:szCs w:val="24"/>
                              <w:lang w:eastAsia="lt-LT"/>
                            </w:rPr>
                            <w:t>acionaliniuose ir tarptautiniuose teisės aktuose (Nykstančių laukinės faunos ir floros rūšių tarptautinės prekybos konvencijoje (CITES), Tarybos reglamente Nr. 338/97 dėl faunos ir floros rūšių apsaugos kontroliuojant jų prekybą, Europos Parlamento ir Tary</w:t>
                          </w:r>
                          <w:r>
                            <w:rPr>
                              <w:szCs w:val="24"/>
                              <w:lang w:eastAsia="lt-LT"/>
                            </w:rPr>
                            <w:t xml:space="preserve">bos reglamente (ES) Nr. 1143/2014 dėl invazinių svetimų rūšių </w:t>
                          </w:r>
                          <w:proofErr w:type="spellStart"/>
                          <w:r>
                            <w:rPr>
                              <w:szCs w:val="24"/>
                              <w:lang w:eastAsia="lt-LT"/>
                            </w:rPr>
                            <w:t>introdukcijos</w:t>
                          </w:r>
                          <w:proofErr w:type="spellEnd"/>
                          <w:r>
                            <w:rPr>
                              <w:szCs w:val="24"/>
                              <w:lang w:eastAsia="lt-LT"/>
                            </w:rPr>
                            <w:t xml:space="preserve"> ir plitimo prevencijos ir valdymo), juos reikia laikyti iki galutinio teismo sprendimo. Lietuvoje yra tik kelios visuomeninės organizacijos, globojančios laukinius gyvūnus, tačiau </w:t>
                          </w:r>
                          <w:r>
                            <w:rPr>
                              <w:szCs w:val="24"/>
                              <w:lang w:eastAsia="lt-LT"/>
                            </w:rPr>
                            <w:t>neturinčios pakankamai lėšų ir sąlygos netinkamos laikyti laukinius gyvūnus. Lietuvos Respublikos mastu nesudaromos tinkamos laukiniams gyvūnams, kuriems reikalinga pagalba ir (ar) globa, pagalbos, gydymo suteikimo ir laikymo sąlygos, nėra institucijos, ku</w:t>
                          </w:r>
                          <w:r>
                            <w:rPr>
                              <w:szCs w:val="24"/>
                              <w:lang w:eastAsia="lt-LT"/>
                            </w:rPr>
                            <w:t xml:space="preserve">ri pasirūpintų konfiskuotais arba saugomų rūšių gyvūnais, kurių negalima paleisti į laisvę dėl traumų ar nesugebėjimo adaptuotis gamtoje. </w:t>
                          </w:r>
                        </w:p>
                        <w:p w14:paraId="47F20A62" w14:textId="77777777" w:rsidR="00813EB9" w:rsidRDefault="00347F17">
                          <w:pPr>
                            <w:ind w:firstLine="567"/>
                            <w:jc w:val="both"/>
                            <w:rPr>
                              <w:szCs w:val="24"/>
                              <w:lang w:eastAsia="lt-LT"/>
                            </w:rPr>
                          </w:pPr>
                          <w:r>
                            <w:rPr>
                              <w:szCs w:val="24"/>
                              <w:lang w:eastAsia="lt-LT"/>
                            </w:rPr>
                            <w:t>Pastaraisiais metais visuomenė labai aktyviai praneša apie sužeistus ar nelaimėn patekusius gyvūnus, domisi jiems sut</w:t>
                          </w:r>
                          <w:r>
                            <w:rPr>
                              <w:szCs w:val="24"/>
                              <w:lang w:eastAsia="lt-LT"/>
                            </w:rPr>
                            <w:t>eikiama pagalba ir globa. Tačiau trūksta ne tik kvalifikuotos pagalbos ir gydymo gyvūnams, bet ir informacijos visuomenei, kokiais atvejais reikia pranešti dėl sužaloto gyvūno, kaip įvertinti, ar būtina pagalba ir (ar) globa laukiniam gyvūnui, ir kiti klau</w:t>
                          </w:r>
                          <w:r>
                            <w:rPr>
                              <w:szCs w:val="24"/>
                              <w:lang w:eastAsia="lt-LT"/>
                            </w:rPr>
                            <w:t>simai. Šiuo metu visuomenė ne tik domisi gyvūnų gerove ir globa, tačiau ir nori dalyvauti, padėti gyvūnų gelbėjimo procese, tačiau nėra valstybinės gyvūnų globos ir gydymo institucijos, kurioje specialistai, veterinarijos studentai, moksleiviai ir kiti asm</w:t>
                          </w:r>
                          <w:r>
                            <w:rPr>
                              <w:szCs w:val="24"/>
                              <w:lang w:eastAsia="lt-LT"/>
                            </w:rPr>
                            <w:t xml:space="preserve">enys galėtų </w:t>
                          </w:r>
                          <w:proofErr w:type="spellStart"/>
                          <w:r>
                            <w:rPr>
                              <w:szCs w:val="24"/>
                              <w:lang w:eastAsia="lt-LT"/>
                            </w:rPr>
                            <w:t>savanoriauti</w:t>
                          </w:r>
                          <w:proofErr w:type="spellEnd"/>
                          <w:r>
                            <w:rPr>
                              <w:szCs w:val="24"/>
                              <w:lang w:eastAsia="lt-LT"/>
                            </w:rPr>
                            <w:t xml:space="preserve"> ir gilinti praktinius gyvūnų globos ir gydymo įgūdžius. </w:t>
                          </w:r>
                        </w:p>
                        <w:p w14:paraId="47F20A63" w14:textId="77777777" w:rsidR="00813EB9" w:rsidRDefault="00347F17">
                          <w:pPr>
                            <w:ind w:firstLine="567"/>
                            <w:jc w:val="both"/>
                            <w:rPr>
                              <w:szCs w:val="24"/>
                              <w:lang w:eastAsia="lt-LT"/>
                            </w:rPr>
                          </w:pPr>
                          <w:r>
                            <w:rPr>
                              <w:szCs w:val="24"/>
                              <w:lang w:eastAsia="lt-LT"/>
                            </w:rPr>
                            <w:t>Svarbu siekti, kad Lietuvoje būtų sudaromos tinkamos sąlygos laukiniams gyvūnams, kuriems reikia pagalbos ir (ar) globos, gydymo, todėl planuojama įsteigti Laukinių gyvūnų gl</w:t>
                          </w:r>
                          <w:r>
                            <w:rPr>
                              <w:szCs w:val="24"/>
                              <w:lang w:eastAsia="lt-LT"/>
                            </w:rPr>
                            <w:t>obos centrą, kuriame gyvūnai būtų gydomi, reabilituojami, adaptuojami išleidimui į natūralias buveines, kitais būdais užtikrinama jų globa ir gerovė, sukuriamos galimybės informuoti ir mokyti visuomenę (įskaitant ikimokyklinio ugdymo įstaigų vaikus, bendro</w:t>
                          </w:r>
                          <w:r>
                            <w:rPr>
                              <w:szCs w:val="24"/>
                              <w:lang w:eastAsia="lt-LT"/>
                            </w:rPr>
                            <w:t>jo lavinimo mokyklų moksleivius, profesinio mokymo ir aukštojo mokslo įstaigų bendruomenes) apie gyvūnų globą, gerovę bei į šią veiklą įtraukti gyvūnų gerovės specialistus, veterinarijos studijų studentus, privačius veterinarijos gydytojus, gyvūnų globa už</w:t>
                          </w:r>
                          <w:r>
                            <w:rPr>
                              <w:szCs w:val="24"/>
                              <w:lang w:eastAsia="lt-LT"/>
                            </w:rPr>
                            <w:t xml:space="preserve">siimančias visuomenines organizacijas, savanorius ir kt. asmenis. </w:t>
                          </w:r>
                        </w:p>
                        <w:p w14:paraId="47F20A64" w14:textId="269B3B36" w:rsidR="00813EB9" w:rsidRDefault="00347F17">
                          <w:pPr>
                            <w:ind w:firstLine="567"/>
                            <w:jc w:val="both"/>
                            <w:rPr>
                              <w:szCs w:val="24"/>
                            </w:rPr>
                          </w:pPr>
                          <w:r>
                            <w:rPr>
                              <w:szCs w:val="24"/>
                              <w:lang w:eastAsia="lt-LT"/>
                            </w:rPr>
                            <w:t>Lietuvos sveikatos mokslų universiteto (toliau – LSMU) Veterinarijos akademija kaip mokymo ir mokslo institucija labai glaudžiai susijusi su gyvūnų globos ir reabilitacijos paslaugų teikimu</w:t>
                          </w:r>
                          <w:r>
                            <w:rPr>
                              <w:szCs w:val="24"/>
                              <w:lang w:eastAsia="lt-LT"/>
                            </w:rPr>
                            <w:t xml:space="preserve"> Lietuvoje. 1990 m. Lietuvos veterinarijos akademijoje vyko IX-</w:t>
                          </w:r>
                          <w:proofErr w:type="spellStart"/>
                          <w:r>
                            <w:rPr>
                              <w:szCs w:val="24"/>
                              <w:lang w:eastAsia="lt-LT"/>
                            </w:rPr>
                            <w:t>asis</w:t>
                          </w:r>
                          <w:proofErr w:type="spellEnd"/>
                          <w:r>
                            <w:rPr>
                              <w:szCs w:val="24"/>
                              <w:lang w:eastAsia="lt-LT"/>
                            </w:rPr>
                            <w:t xml:space="preserve"> atkuriamasis Lietuvos gyvūnų globos draugijos (toliau – LGGD) suvažiavimas, kurios nariais tapo didžioji dalis Lietuvos veterinarijos gydytojų. 1992 m. LGGD buvo priimta į Pasaulinę gyvūnų</w:t>
                          </w:r>
                          <w:r>
                            <w:rPr>
                              <w:szCs w:val="24"/>
                              <w:lang w:eastAsia="lt-LT"/>
                            </w:rPr>
                            <w:t xml:space="preserve"> globos draugiją (WSPA), draugijos nariai inicijavo Lietuvos Respublikos gyvūnų globos, laikymo ir naudojimo įstatymo parengimą (nuo 2013 m. – Lietuvos Respublikos gyvūnų gerovės ir apsaugos įstatymas). Lietuvos veterinarijos akademijos (toliau – LVA) neap</w:t>
                          </w:r>
                          <w:r>
                            <w:rPr>
                              <w:szCs w:val="24"/>
                              <w:lang w:eastAsia="lt-LT"/>
                            </w:rPr>
                            <w:t>mokestinamai skirtose patalpose nuo 2001 m. iki 2008 m. veikė LGGD Laukinių gyvūnų gelbėjimo ir reabilitacijos skyrius, kurio veikloje aktyviai dalyvavo LVA Stambiųjų gyvūnų klinikos ir dr. L. Kriaučeliūno smulkiųjų gyvūnų klinikos veterinarijos gydytojai,</w:t>
                          </w:r>
                          <w:r>
                            <w:rPr>
                              <w:szCs w:val="24"/>
                              <w:lang w:eastAsia="lt-LT"/>
                            </w:rPr>
                            <w:t xml:space="preserve"> atlikdami laukinių gyvūnų gydymą ir reabilitaciją. LSMU Veterinarijos akademijos padalinių specialistai nuolat dalyvauja veikloje, apimančioje tiek laukinių gyvūnų gydymą, tiek globą bei mokslinius tyrimus.“;</w:t>
                          </w:r>
                        </w:p>
                      </w:sdtContent>
                    </w:sdt>
                  </w:sdtContent>
                </w:sdt>
              </w:sdtContent>
            </w:sdt>
            <w:sdt>
              <w:sdtPr>
                <w:alias w:val="2.2 pp."/>
                <w:tag w:val="part_99c8fa2eb70b4a949e08a4b11d674f08"/>
                <w:id w:val="625436506"/>
                <w:lock w:val="sdtLocked"/>
                <w:placeholder>
                  <w:docPart w:val="DefaultPlaceholder_1082065158"/>
                </w:placeholder>
              </w:sdtPr>
              <w:sdtEndPr>
                <w:rPr>
                  <w:b/>
                  <w:szCs w:val="24"/>
                  <w:lang w:eastAsia="lt-LT"/>
                </w:rPr>
              </w:sdtEndPr>
              <w:sdtContent>
                <w:p w14:paraId="47F20A65" w14:textId="327376DE" w:rsidR="00813EB9" w:rsidRDefault="00347F17">
                  <w:pPr>
                    <w:tabs>
                      <w:tab w:val="left" w:pos="709"/>
                    </w:tabs>
                    <w:ind w:firstLine="567"/>
                    <w:jc w:val="both"/>
                    <w:rPr>
                      <w:szCs w:val="24"/>
                      <w:lang w:eastAsia="lt-LT"/>
                    </w:rPr>
                  </w:pPr>
                  <w:sdt>
                    <w:sdtPr>
                      <w:alias w:val="Numeris"/>
                      <w:tag w:val="nr_99c8fa2eb70b4a949e08a4b11d674f08"/>
                      <w:id w:val="-452707842"/>
                      <w:lock w:val="sdtLocked"/>
                    </w:sdtPr>
                    <w:sdtEndPr/>
                    <w:sdtContent>
                      <w:r>
                        <w:rPr>
                          <w:szCs w:val="24"/>
                          <w:lang w:eastAsia="lt-LT"/>
                        </w:rPr>
                        <w:t>2.2</w:t>
                      </w:r>
                    </w:sdtContent>
                  </w:sdt>
                  <w:r>
                    <w:rPr>
                      <w:szCs w:val="24"/>
                      <w:lang w:eastAsia="lt-LT"/>
                    </w:rPr>
                    <w:t>. pakeičiu 16 punktą ir jį išdėstau tai</w:t>
                  </w:r>
                  <w:r>
                    <w:rPr>
                      <w:szCs w:val="24"/>
                      <w:lang w:eastAsia="lt-LT"/>
                    </w:rPr>
                    <w:t>p:</w:t>
                  </w:r>
                </w:p>
                <w:sdt>
                  <w:sdtPr>
                    <w:rPr>
                      <w:szCs w:val="24"/>
                      <w:lang w:eastAsia="lt-LT"/>
                    </w:rPr>
                    <w:alias w:val="citata"/>
                    <w:tag w:val="part_b2080433fac3404f9b1afcbd051b4c22"/>
                    <w:id w:val="1753466360"/>
                    <w:lock w:val="sdtLocked"/>
                    <w:placeholder>
                      <w:docPart w:val="DefaultPlaceholder_1082065158"/>
                    </w:placeholder>
                  </w:sdtPr>
                  <w:sdtEndPr>
                    <w:rPr>
                      <w:b/>
                    </w:rPr>
                  </w:sdtEndPr>
                  <w:sdtContent>
                    <w:sdt>
                      <w:sdtPr>
                        <w:rPr>
                          <w:szCs w:val="24"/>
                          <w:lang w:eastAsia="lt-LT"/>
                        </w:rPr>
                        <w:alias w:val="16 p."/>
                        <w:tag w:val="part_189f254a29304175a36dd20e1f0e4778"/>
                        <w:id w:val="1242294798"/>
                        <w:lock w:val="sdtLocked"/>
                        <w:placeholder>
                          <w:docPart w:val="DefaultPlaceholder_1082065158"/>
                        </w:placeholder>
                      </w:sdtPr>
                      <w:sdtEndPr>
                        <w:rPr>
                          <w:b/>
                        </w:rPr>
                      </w:sdtEndPr>
                      <w:sdtContent>
                        <w:p w14:paraId="47F20A66" w14:textId="13429010" w:rsidR="00813EB9" w:rsidRDefault="00347F17">
                          <w:pPr>
                            <w:tabs>
                              <w:tab w:val="left" w:pos="709"/>
                            </w:tabs>
                            <w:ind w:firstLine="567"/>
                            <w:jc w:val="both"/>
                            <w:rPr>
                              <w:b/>
                              <w:szCs w:val="24"/>
                              <w:lang w:eastAsia="lt-LT"/>
                            </w:rPr>
                          </w:pPr>
                          <w:r>
                            <w:rPr>
                              <w:szCs w:val="24"/>
                              <w:lang w:eastAsia="lt-LT"/>
                            </w:rPr>
                            <w:t>„</w:t>
                          </w:r>
                          <w:sdt>
                            <w:sdtPr>
                              <w:alias w:val="Numeris"/>
                              <w:tag w:val="nr_189f254a29304175a36dd20e1f0e4778"/>
                              <w:id w:val="-1342234902"/>
                              <w:lock w:val="sdtLocked"/>
                            </w:sdtPr>
                            <w:sdtEndPr/>
                            <w:sdtContent>
                              <w:r>
                                <w:rPr>
                                  <w:szCs w:val="24"/>
                                  <w:lang w:eastAsia="lt-LT"/>
                                </w:rPr>
                                <w:t>16</w:t>
                              </w:r>
                            </w:sdtContent>
                          </w:sdt>
                          <w:r>
                            <w:rPr>
                              <w:szCs w:val="24"/>
                              <w:lang w:eastAsia="lt-LT"/>
                            </w:rPr>
                            <w:t>. Įgyvendinant Planą dalyvauja Aplinkos ministerija, Valstybinė saugomų teritorijų tarnyba, Valstybės įmonė Valstybinių miškų urėdija, Lietuvos zoologijos sodas, Aplinkos apsaugos agentūra, saugomų teritorijų direkcijos</w:t>
                          </w:r>
                          <w:r>
                            <w:rPr>
                              <w:b/>
                              <w:szCs w:val="24"/>
                              <w:lang w:eastAsia="lt-LT"/>
                            </w:rPr>
                            <w:t>,</w:t>
                          </w:r>
                          <w:r>
                            <w:rPr>
                              <w:szCs w:val="24"/>
                              <w:lang w:eastAsia="lt-LT"/>
                            </w:rPr>
                            <w:t xml:space="preserve"> Valstybinė miškų tarnyba, Augalų genų bankas</w:t>
                          </w:r>
                          <w:r>
                            <w:rPr>
                              <w:b/>
                              <w:szCs w:val="24"/>
                              <w:lang w:eastAsia="lt-LT"/>
                            </w:rPr>
                            <w:t xml:space="preserve">, </w:t>
                          </w:r>
                          <w:r>
                            <w:rPr>
                              <w:szCs w:val="24"/>
                              <w:lang w:eastAsia="lt-LT"/>
                            </w:rPr>
                            <w:t>Lietuvos sveikatos mokslų universitetas.</w:t>
                          </w:r>
                          <w:r>
                            <w:rPr>
                              <w:b/>
                              <w:szCs w:val="24"/>
                              <w:lang w:eastAsia="lt-LT"/>
                            </w:rPr>
                            <w:t>“;</w:t>
                          </w:r>
                        </w:p>
                      </w:sdtContent>
                    </w:sdt>
                  </w:sdtContent>
                </w:sdt>
              </w:sdtContent>
            </w:sdt>
            <w:sdt>
              <w:sdtPr>
                <w:alias w:val="2.3 pp."/>
                <w:tag w:val="part_d245a6023cd34c15a192d71cf0e1a344"/>
                <w:id w:val="306908466"/>
                <w:lock w:val="sdtLocked"/>
                <w:placeholder>
                  <w:docPart w:val="DefaultPlaceholder_1082065158"/>
                </w:placeholder>
              </w:sdtPr>
              <w:sdtContent>
                <w:p w14:paraId="47F20A67" w14:textId="5365F2F0" w:rsidR="00813EB9" w:rsidRDefault="00347F17">
                  <w:pPr>
                    <w:tabs>
                      <w:tab w:val="left" w:pos="709"/>
                    </w:tabs>
                    <w:ind w:firstLine="567"/>
                    <w:jc w:val="both"/>
                    <w:rPr>
                      <w:b/>
                      <w:szCs w:val="24"/>
                      <w:lang w:eastAsia="lt-LT"/>
                    </w:rPr>
                  </w:pPr>
                  <w:sdt>
                    <w:sdtPr>
                      <w:alias w:val="Numeris"/>
                      <w:tag w:val="nr_d245a6023cd34c15a192d71cf0e1a344"/>
                      <w:id w:val="1248845904"/>
                      <w:lock w:val="sdtLocked"/>
                    </w:sdtPr>
                    <w:sdtEndPr/>
                    <w:sdtContent>
                      <w:r>
                        <w:rPr>
                          <w:szCs w:val="24"/>
                          <w:lang w:eastAsia="lt-LT"/>
                        </w:rPr>
                        <w:t>2.3</w:t>
                      </w:r>
                    </w:sdtContent>
                  </w:sdt>
                  <w:r>
                    <w:rPr>
                      <w:szCs w:val="24"/>
                      <w:lang w:eastAsia="lt-LT"/>
                    </w:rPr>
                    <w:t>.</w:t>
                  </w:r>
                  <w:r>
                    <w:rPr>
                      <w:b/>
                      <w:szCs w:val="24"/>
                      <w:lang w:eastAsia="lt-LT"/>
                    </w:rPr>
                    <w:t xml:space="preserve"> </w:t>
                  </w:r>
                  <w:r>
                    <w:rPr>
                      <w:szCs w:val="24"/>
                      <w:lang w:eastAsia="lt-LT"/>
                    </w:rPr>
                    <w:t>pakeičiu 18 punktą ir jį išdėstau taip:</w:t>
                  </w:r>
                </w:p>
                <w:sdt>
                  <w:sdtPr>
                    <w:alias w:val="citata"/>
                    <w:tag w:val="part_c3e269cb8ea3405cb16faa6d4190b7be"/>
                    <w:id w:val="980735939"/>
                    <w:lock w:val="sdtLocked"/>
                  </w:sdtPr>
                  <w:sdtEndPr/>
                  <w:sdtContent>
                    <w:sdt>
                      <w:sdtPr>
                        <w:alias w:val="18 p."/>
                        <w:tag w:val="part_18e6b78c3b6748749395fe283579f469"/>
                        <w:id w:val="-605577305"/>
                        <w:lock w:val="sdtLocked"/>
                      </w:sdtPr>
                      <w:sdtEndPr/>
                      <w:sdtContent>
                        <w:p w14:paraId="47F20A68" w14:textId="35209B5C" w:rsidR="00813EB9" w:rsidRDefault="00347F17">
                          <w:pPr>
                            <w:tabs>
                              <w:tab w:val="left" w:pos="709"/>
                            </w:tabs>
                            <w:ind w:firstLine="567"/>
                            <w:jc w:val="both"/>
                            <w:rPr>
                              <w:szCs w:val="24"/>
                              <w:lang w:eastAsia="lt-LT"/>
                            </w:rPr>
                          </w:pPr>
                          <w:r>
                            <w:rPr>
                              <w:szCs w:val="24"/>
                              <w:lang w:eastAsia="lt-LT"/>
                            </w:rPr>
                            <w:t>„</w:t>
                          </w:r>
                          <w:sdt>
                            <w:sdtPr>
                              <w:alias w:val="Numeris"/>
                              <w:tag w:val="nr_18e6b78c3b6748749395fe283579f469"/>
                              <w:id w:val="-1198934252"/>
                              <w:lock w:val="sdtLocked"/>
                            </w:sdtPr>
                            <w:sdtEndPr/>
                            <w:sdtContent>
                              <w:r>
                                <w:rPr>
                                  <w:szCs w:val="24"/>
                                  <w:lang w:eastAsia="lt-LT"/>
                                </w:rPr>
                                <w:t>18</w:t>
                              </w:r>
                            </w:sdtContent>
                          </w:sdt>
                          <w:r>
                            <w:rPr>
                              <w:szCs w:val="24"/>
                              <w:lang w:eastAsia="lt-LT"/>
                            </w:rPr>
                            <w:t xml:space="preserve">. Įgyvendinant Planą partnerystės pagrindais gali dalyvauti valstybės įmonės, partnerystės ir kitais pagrindais </w:t>
                          </w:r>
                          <w:r>
                            <w:rPr>
                              <w:szCs w:val="24"/>
                              <w:lang w:eastAsia="lt-LT"/>
                            </w:rPr>
                            <w:t>gali dalyvauti savivaldybės ir kitos kraštovaizdžio bei biologinės įvairovės išsaugojimu suinteresuotos valstybinės institucijos, nevyriausybinės organizacijos, mokslo ir švietimo įstaigos, akcinės bendrovės</w:t>
                          </w:r>
                          <w:r>
                            <w:rPr>
                              <w:b/>
                              <w:szCs w:val="24"/>
                              <w:lang w:eastAsia="lt-LT"/>
                            </w:rPr>
                            <w:t>,</w:t>
                          </w:r>
                          <w:r>
                            <w:rPr>
                              <w:szCs w:val="24"/>
                              <w:lang w:eastAsia="lt-LT"/>
                            </w:rPr>
                            <w:t xml:space="preserve"> jeigu jos prisideda prie Plane numatytų priemon</w:t>
                          </w:r>
                          <w:r>
                            <w:rPr>
                              <w:szCs w:val="24"/>
                              <w:lang w:eastAsia="lt-LT"/>
                            </w:rPr>
                            <w:t xml:space="preserve">ių įgyvendinimo materialiais, žmogiškaisiais ir intelektualiais ištekliais, perima priemonių </w:t>
                          </w:r>
                          <w:r>
                            <w:rPr>
                              <w:szCs w:val="24"/>
                              <w:lang w:eastAsia="lt-LT"/>
                            </w:rPr>
                            <w:lastRenderedPageBreak/>
                            <w:t>įgyvendinimo metu sukurtą turtą, jį prižiūri, užtikrina Plane numatytų veiklų tęstinumą arba kitokiu būdu prisideda prie Plane nurodytų priemonių įgyvendinimo.“;</w:t>
                          </w:r>
                        </w:p>
                      </w:sdtContent>
                    </w:sdt>
                  </w:sdtContent>
                </w:sdt>
              </w:sdtContent>
            </w:sdt>
            <w:sdt>
              <w:sdtPr>
                <w:alias w:val="2.4 pp."/>
                <w:tag w:val="part_c359b25345e74d3bb07348e7cdde5f88"/>
                <w:id w:val="902960669"/>
                <w:lock w:val="sdtLocked"/>
                <w:placeholder>
                  <w:docPart w:val="DefaultPlaceholder_1082065158"/>
                </w:placeholder>
              </w:sdtPr>
              <w:sdtContent>
                <w:p w14:paraId="47F20A69" w14:textId="31C98469" w:rsidR="00813EB9" w:rsidRDefault="00347F17">
                  <w:pPr>
                    <w:tabs>
                      <w:tab w:val="left" w:pos="709"/>
                    </w:tabs>
                    <w:ind w:firstLine="567"/>
                    <w:jc w:val="both"/>
                    <w:rPr>
                      <w:szCs w:val="24"/>
                      <w:lang w:eastAsia="lt-LT"/>
                    </w:rPr>
                  </w:pPr>
                  <w:sdt>
                    <w:sdtPr>
                      <w:alias w:val="Numeris"/>
                      <w:tag w:val="nr_c359b25345e74d3bb07348e7cdde5f88"/>
                      <w:id w:val="-557092507"/>
                      <w:lock w:val="sdtLocked"/>
                    </w:sdtPr>
                    <w:sdtEndPr/>
                    <w:sdtContent>
                      <w:r>
                        <w:rPr>
                          <w:szCs w:val="24"/>
                          <w:lang w:eastAsia="lt-LT"/>
                        </w:rPr>
                        <w:t>2.4</w:t>
                      </w:r>
                    </w:sdtContent>
                  </w:sdt>
                  <w:r>
                    <w:rPr>
                      <w:szCs w:val="24"/>
                      <w:lang w:eastAsia="lt-LT"/>
                    </w:rPr>
                    <w:t>. pakeičiu 1 priedo 38 punktą ir jį išdėstau taip:</w:t>
                  </w:r>
                </w:p>
                <w:p w14:paraId="47F20A6A" w14:textId="77777777" w:rsidR="00813EB9" w:rsidRDefault="00347F17">
                  <w:pPr>
                    <w:tabs>
                      <w:tab w:val="left" w:pos="709"/>
                    </w:tabs>
                    <w:jc w:val="both"/>
                    <w:rPr>
                      <w:szCs w:val="24"/>
                      <w:lang w:eastAsia="lt-LT"/>
                    </w:rPr>
                  </w:pPr>
                  <w:r>
                    <w:rPr>
                      <w:szCs w:val="24"/>
                      <w:lang w:eastAsia="lt-LT"/>
                    </w:rPr>
                    <w:t>„</w:t>
                  </w:r>
                </w:p>
                <w:tbl>
                  <w:tblPr>
                    <w:tblW w:w="95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127"/>
                    <w:gridCol w:w="2693"/>
                    <w:gridCol w:w="1134"/>
                    <w:gridCol w:w="1276"/>
                    <w:gridCol w:w="1704"/>
                  </w:tblGrid>
                  <w:tr w:rsidR="00813EB9" w14:paraId="47F20A74" w14:textId="77777777">
                    <w:tc>
                      <w:tcPr>
                        <w:tcW w:w="567" w:type="dxa"/>
                      </w:tcPr>
                      <w:p w14:paraId="47F20A6B" w14:textId="1521E55E" w:rsidR="00813EB9" w:rsidRDefault="00347F17">
                        <w:pPr>
                          <w:suppressAutoHyphens/>
                          <w:jc w:val="both"/>
                          <w:rPr>
                            <w:szCs w:val="24"/>
                            <w:lang w:eastAsia="lt-LT"/>
                          </w:rPr>
                        </w:pPr>
                        <w:r>
                          <w:rPr>
                            <w:szCs w:val="24"/>
                            <w:lang w:eastAsia="lt-LT"/>
                          </w:rPr>
                          <w:t>38.</w:t>
                        </w:r>
                      </w:p>
                    </w:tc>
                    <w:tc>
                      <w:tcPr>
                        <w:tcW w:w="2127" w:type="dxa"/>
                      </w:tcPr>
                      <w:p w14:paraId="47F20A6C" w14:textId="77777777" w:rsidR="00813EB9" w:rsidRDefault="00347F17">
                        <w:pPr>
                          <w:suppressAutoHyphens/>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2693" w:type="dxa"/>
                      </w:tcPr>
                      <w:p w14:paraId="47F20A6D" w14:textId="77777777" w:rsidR="00813EB9" w:rsidRDefault="00347F17">
                        <w:pPr>
                          <w:suppressAutoHyphens/>
                          <w:rPr>
                            <w:szCs w:val="24"/>
                            <w:lang w:eastAsia="lt-LT"/>
                          </w:rPr>
                        </w:pPr>
                        <w:r>
                          <w:rPr>
                            <w:szCs w:val="24"/>
                            <w:lang w:eastAsia="lt-LT"/>
                          </w:rPr>
                          <w:t>Laukinių gyvūnų, kuriems suteikta pagalba ir</w:t>
                        </w:r>
                        <w:r>
                          <w:rPr>
                            <w:szCs w:val="24"/>
                            <w:lang w:eastAsia="lt-LT"/>
                          </w:rPr>
                          <w:t xml:space="preserve"> globa, gydymas ar perlaikymo vieta, skaičius, </w:t>
                        </w:r>
                        <w:proofErr w:type="spellStart"/>
                        <w:r>
                          <w:rPr>
                            <w:szCs w:val="24"/>
                            <w:lang w:eastAsia="lt-LT"/>
                          </w:rPr>
                          <w:t>ind</w:t>
                        </w:r>
                        <w:proofErr w:type="spellEnd"/>
                        <w:r>
                          <w:rPr>
                            <w:szCs w:val="24"/>
                            <w:lang w:eastAsia="lt-LT"/>
                          </w:rPr>
                          <w:t>. per metus</w:t>
                        </w:r>
                      </w:p>
                    </w:tc>
                    <w:tc>
                      <w:tcPr>
                        <w:tcW w:w="1134" w:type="dxa"/>
                      </w:tcPr>
                      <w:p w14:paraId="47F20A6E" w14:textId="77777777" w:rsidR="00813EB9" w:rsidRDefault="00347F17">
                        <w:pPr>
                          <w:suppressAutoHyphens/>
                          <w:jc w:val="center"/>
                          <w:rPr>
                            <w:szCs w:val="24"/>
                            <w:lang w:eastAsia="lt-LT"/>
                          </w:rPr>
                        </w:pPr>
                        <w:r>
                          <w:rPr>
                            <w:szCs w:val="24"/>
                            <w:lang w:eastAsia="lt-LT"/>
                          </w:rPr>
                          <w:t>400</w:t>
                        </w:r>
                      </w:p>
                    </w:tc>
                    <w:tc>
                      <w:tcPr>
                        <w:tcW w:w="1276" w:type="dxa"/>
                      </w:tcPr>
                      <w:p w14:paraId="47F20A6F" w14:textId="77777777" w:rsidR="00813EB9" w:rsidRDefault="00347F17">
                        <w:pPr>
                          <w:suppressAutoHyphens/>
                          <w:jc w:val="center"/>
                          <w:rPr>
                            <w:szCs w:val="24"/>
                            <w:lang w:eastAsia="lt-LT"/>
                          </w:rPr>
                        </w:pPr>
                        <w:r>
                          <w:rPr>
                            <w:szCs w:val="24"/>
                            <w:lang w:eastAsia="lt-LT"/>
                          </w:rPr>
                          <w:t>800</w:t>
                        </w:r>
                      </w:p>
                      <w:p w14:paraId="47F20A70" w14:textId="77777777" w:rsidR="00813EB9" w:rsidRDefault="00347F17">
                        <w:pPr>
                          <w:suppressAutoHyphens/>
                          <w:jc w:val="center"/>
                          <w:rPr>
                            <w:szCs w:val="24"/>
                            <w:lang w:eastAsia="lt-LT"/>
                          </w:rPr>
                        </w:pPr>
                        <w:r>
                          <w:rPr>
                            <w:szCs w:val="24"/>
                            <w:lang w:eastAsia="lt-LT"/>
                          </w:rPr>
                          <w:t>(jeigu būtų įsteigtas Laukinių gyvūnų globos centras)</w:t>
                        </w:r>
                      </w:p>
                    </w:tc>
                    <w:tc>
                      <w:tcPr>
                        <w:tcW w:w="1704" w:type="dxa"/>
                      </w:tcPr>
                      <w:p w14:paraId="47F20A71" w14:textId="77777777" w:rsidR="00813EB9" w:rsidRDefault="00347F17">
                        <w:pPr>
                          <w:suppressAutoHyphens/>
                          <w:rPr>
                            <w:szCs w:val="24"/>
                            <w:lang w:eastAsia="lt-LT"/>
                          </w:rPr>
                        </w:pPr>
                        <w:r>
                          <w:rPr>
                            <w:szCs w:val="24"/>
                            <w:lang w:eastAsia="lt-LT"/>
                          </w:rPr>
                          <w:t>Aplinkos ministerija</w:t>
                        </w:r>
                      </w:p>
                      <w:p w14:paraId="47F20A72" w14:textId="77777777" w:rsidR="00813EB9" w:rsidRDefault="00813EB9">
                        <w:pPr>
                          <w:suppressAutoHyphens/>
                          <w:rPr>
                            <w:szCs w:val="24"/>
                            <w:lang w:eastAsia="lt-LT"/>
                          </w:rPr>
                        </w:pPr>
                      </w:p>
                      <w:p w14:paraId="47F20A73" w14:textId="77777777" w:rsidR="00813EB9" w:rsidRDefault="00347F17">
                        <w:pPr>
                          <w:suppressAutoHyphens/>
                          <w:rPr>
                            <w:szCs w:val="24"/>
                            <w:lang w:eastAsia="lt-LT"/>
                          </w:rPr>
                        </w:pPr>
                        <w:r>
                          <w:rPr>
                            <w:szCs w:val="24"/>
                            <w:lang w:eastAsia="lt-LT"/>
                          </w:rPr>
                          <w:t>Lietuvos sveikatos mokslų universitetas</w:t>
                        </w:r>
                      </w:p>
                    </w:tc>
                  </w:tr>
                </w:tbl>
                <w:p w14:paraId="47F20A75" w14:textId="6078CB73" w:rsidR="00813EB9" w:rsidRDefault="00347F17">
                  <w:pPr>
                    <w:tabs>
                      <w:tab w:val="left" w:pos="709"/>
                    </w:tabs>
                    <w:ind w:firstLine="567"/>
                    <w:jc w:val="right"/>
                    <w:rPr>
                      <w:szCs w:val="24"/>
                      <w:lang w:eastAsia="lt-LT"/>
                    </w:rPr>
                  </w:pPr>
                  <w:r>
                    <w:rPr>
                      <w:szCs w:val="24"/>
                      <w:lang w:eastAsia="lt-LT"/>
                    </w:rPr>
                    <w:t>“</w:t>
                  </w:r>
                </w:p>
              </w:sdtContent>
            </w:sdt>
            <w:sdt>
              <w:sdtPr>
                <w:alias w:val="2.5 pp."/>
                <w:tag w:val="part_58dc89c407f8478fb4e1a697aa25f9c7"/>
                <w:id w:val="-556705756"/>
                <w:lock w:val="sdtLocked"/>
                <w:placeholder>
                  <w:docPart w:val="DefaultPlaceholder_1082065158"/>
                </w:placeholder>
              </w:sdtPr>
              <w:sdtContent>
                <w:p w14:paraId="47F20A76" w14:textId="23AAED94" w:rsidR="00813EB9" w:rsidRDefault="00347F17">
                  <w:pPr>
                    <w:tabs>
                      <w:tab w:val="left" w:pos="709"/>
                    </w:tabs>
                    <w:ind w:firstLine="567"/>
                    <w:jc w:val="both"/>
                    <w:rPr>
                      <w:szCs w:val="24"/>
                      <w:lang w:eastAsia="lt-LT"/>
                    </w:rPr>
                  </w:pPr>
                  <w:sdt>
                    <w:sdtPr>
                      <w:alias w:val="Numeris"/>
                      <w:tag w:val="nr_58dc89c407f8478fb4e1a697aa25f9c7"/>
                      <w:id w:val="-718203465"/>
                      <w:lock w:val="sdtLocked"/>
                    </w:sdtPr>
                    <w:sdtEndPr/>
                    <w:sdtContent>
                      <w:r>
                        <w:rPr>
                          <w:szCs w:val="24"/>
                          <w:lang w:eastAsia="lt-LT"/>
                        </w:rPr>
                        <w:t>2.5</w:t>
                      </w:r>
                    </w:sdtContent>
                  </w:sdt>
                  <w:r>
                    <w:rPr>
                      <w:szCs w:val="24"/>
                      <w:lang w:eastAsia="lt-LT"/>
                    </w:rPr>
                    <w:t>. pakeičiu 1 priedo 57 punktą ir jį išdėstau taip:</w:t>
                  </w:r>
                </w:p>
                <w:p w14:paraId="47F20A77" w14:textId="77777777" w:rsidR="00813EB9" w:rsidRDefault="00347F17">
                  <w:pPr>
                    <w:tabs>
                      <w:tab w:val="left" w:pos="709"/>
                    </w:tabs>
                    <w:ind w:firstLine="567"/>
                    <w:jc w:val="both"/>
                    <w:rPr>
                      <w:szCs w:val="24"/>
                      <w:lang w:eastAsia="lt-LT"/>
                    </w:rPr>
                  </w:pPr>
                  <w:r>
                    <w:rPr>
                      <w:szCs w:val="24"/>
                      <w:lang w:eastAsia="lt-LT"/>
                    </w:rPr>
                    <w: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418"/>
                    <w:gridCol w:w="2409"/>
                    <w:gridCol w:w="1701"/>
                    <w:gridCol w:w="993"/>
                    <w:gridCol w:w="2409"/>
                  </w:tblGrid>
                  <w:tr w:rsidR="00813EB9" w14:paraId="47F20A7F" w14:textId="77777777">
                    <w:tc>
                      <w:tcPr>
                        <w:tcW w:w="709" w:type="dxa"/>
                      </w:tcPr>
                      <w:p w14:paraId="47F20A78" w14:textId="4428BF43" w:rsidR="00813EB9" w:rsidRDefault="00347F17">
                        <w:pPr>
                          <w:suppressAutoHyphens/>
                          <w:jc w:val="both"/>
                          <w:rPr>
                            <w:lang w:eastAsia="lt-LT"/>
                          </w:rPr>
                        </w:pPr>
                        <w:r>
                          <w:rPr>
                            <w:lang w:eastAsia="lt-LT"/>
                          </w:rPr>
                          <w:t>57.</w:t>
                        </w:r>
                      </w:p>
                    </w:tc>
                    <w:tc>
                      <w:tcPr>
                        <w:tcW w:w="1418" w:type="dxa"/>
                      </w:tcPr>
                      <w:p w14:paraId="47F20A79" w14:textId="77777777" w:rsidR="00813EB9" w:rsidRDefault="00813EB9">
                        <w:pPr>
                          <w:suppressAutoHyphens/>
                          <w:jc w:val="both"/>
                          <w:rPr>
                            <w:lang w:eastAsia="lt-LT"/>
                          </w:rPr>
                        </w:pPr>
                      </w:p>
                    </w:tc>
                    <w:tc>
                      <w:tcPr>
                        <w:tcW w:w="2409" w:type="dxa"/>
                      </w:tcPr>
                      <w:p w14:paraId="47F20A7A" w14:textId="77777777" w:rsidR="00813EB9" w:rsidRDefault="00347F17">
                        <w:pPr>
                          <w:suppressAutoHyphens/>
                          <w:rPr>
                            <w:lang w:eastAsia="lt-LT"/>
                          </w:rPr>
                        </w:pPr>
                        <w:r>
                          <w:rPr>
                            <w:lang w:eastAsia="lt-LT"/>
                          </w:rPr>
                          <w:t>Įrengtų/pritaikytų lankymui apžvalgos bokštų/tiltų skaičius, vnt.</w:t>
                        </w:r>
                      </w:p>
                    </w:tc>
                    <w:tc>
                      <w:tcPr>
                        <w:tcW w:w="1701" w:type="dxa"/>
                      </w:tcPr>
                      <w:p w14:paraId="47F20A7B" w14:textId="77777777" w:rsidR="00813EB9" w:rsidRDefault="00347F17">
                        <w:pPr>
                          <w:suppressAutoHyphens/>
                          <w:jc w:val="center"/>
                          <w:rPr>
                            <w:lang w:eastAsia="lt-LT"/>
                          </w:rPr>
                        </w:pPr>
                        <w:r>
                          <w:rPr>
                            <w:lang w:eastAsia="lt-LT"/>
                          </w:rPr>
                          <w:t>17</w:t>
                        </w:r>
                      </w:p>
                      <w:p w14:paraId="47F20A7C" w14:textId="77777777" w:rsidR="00813EB9" w:rsidRDefault="00347F17">
                        <w:pPr>
                          <w:suppressAutoHyphens/>
                          <w:jc w:val="center"/>
                          <w:rPr>
                            <w:lang w:eastAsia="lt-LT"/>
                          </w:rPr>
                        </w:pPr>
                        <w:r>
                          <w:rPr>
                            <w:lang w:eastAsia="lt-LT"/>
                          </w:rPr>
                          <w:t>(2015 metų duomenys)</w:t>
                        </w:r>
                      </w:p>
                    </w:tc>
                    <w:tc>
                      <w:tcPr>
                        <w:tcW w:w="993" w:type="dxa"/>
                      </w:tcPr>
                      <w:p w14:paraId="47F20A7D" w14:textId="77777777" w:rsidR="00813EB9" w:rsidRDefault="00347F17">
                        <w:pPr>
                          <w:suppressAutoHyphens/>
                          <w:jc w:val="center"/>
                          <w:rPr>
                            <w:lang w:eastAsia="lt-LT"/>
                          </w:rPr>
                        </w:pPr>
                        <w:r>
                          <w:rPr>
                            <w:lang w:eastAsia="lt-LT"/>
                          </w:rPr>
                          <w:t>Ne daugiau 6 *</w:t>
                        </w:r>
                      </w:p>
                    </w:tc>
                    <w:tc>
                      <w:tcPr>
                        <w:tcW w:w="2409" w:type="dxa"/>
                      </w:tcPr>
                      <w:p w14:paraId="47F20A7E" w14:textId="77777777" w:rsidR="00813EB9" w:rsidRDefault="00347F17">
                        <w:pPr>
                          <w:suppressAutoHyphens/>
                          <w:jc w:val="center"/>
                          <w:rPr>
                            <w:lang w:eastAsia="lt-LT"/>
                          </w:rPr>
                        </w:pPr>
                        <w:r>
                          <w:rPr>
                            <w:lang w:eastAsia="lt-LT"/>
                          </w:rPr>
                          <w:t>Valstybinė saugomų teritorijų tarnyba</w:t>
                        </w:r>
                      </w:p>
                    </w:tc>
                  </w:tr>
                </w:tbl>
                <w:p w14:paraId="47F20A80" w14:textId="6FCA6F9D" w:rsidR="00813EB9" w:rsidRDefault="00347F17">
                  <w:pPr>
                    <w:tabs>
                      <w:tab w:val="left" w:pos="709"/>
                    </w:tabs>
                    <w:ind w:firstLine="567"/>
                    <w:jc w:val="right"/>
                    <w:rPr>
                      <w:szCs w:val="24"/>
                      <w:lang w:eastAsia="lt-LT"/>
                    </w:rPr>
                  </w:pPr>
                  <w:r>
                    <w:rPr>
                      <w:szCs w:val="24"/>
                      <w:lang w:eastAsia="lt-LT"/>
                    </w:rPr>
                    <w:t>„</w:t>
                  </w:r>
                </w:p>
              </w:sdtContent>
            </w:sdt>
            <w:sdt>
              <w:sdtPr>
                <w:alias w:val="2.6 pp."/>
                <w:tag w:val="part_5d685c53935e4ad5a1a555fda17414f4"/>
                <w:id w:val="1551269738"/>
                <w:lock w:val="sdtLocked"/>
                <w:placeholder>
                  <w:docPart w:val="DefaultPlaceholder_1082065158"/>
                </w:placeholder>
              </w:sdtPr>
              <w:sdtEndPr>
                <w:rPr>
                  <w:szCs w:val="24"/>
                  <w:lang w:eastAsia="lt-LT"/>
                </w:rPr>
              </w:sdtEndPr>
              <w:sdtContent>
                <w:p w14:paraId="47F20A81" w14:textId="554AB62C" w:rsidR="00813EB9" w:rsidRDefault="00347F17">
                  <w:pPr>
                    <w:tabs>
                      <w:tab w:val="left" w:pos="709"/>
                    </w:tabs>
                    <w:ind w:firstLine="567"/>
                    <w:jc w:val="both"/>
                    <w:rPr>
                      <w:szCs w:val="24"/>
                      <w:lang w:eastAsia="lt-LT"/>
                    </w:rPr>
                  </w:pPr>
                  <w:sdt>
                    <w:sdtPr>
                      <w:alias w:val="Numeris"/>
                      <w:tag w:val="nr_5d685c53935e4ad5a1a555fda17414f4"/>
                      <w:id w:val="796184135"/>
                      <w:lock w:val="sdtLocked"/>
                    </w:sdtPr>
                    <w:sdtEndPr/>
                    <w:sdtContent>
                      <w:r>
                        <w:rPr>
                          <w:color w:val="000000"/>
                          <w:szCs w:val="24"/>
                          <w:lang w:eastAsia="lt-LT"/>
                        </w:rPr>
                        <w:t>2.6</w:t>
                      </w:r>
                    </w:sdtContent>
                  </w:sdt>
                  <w:r>
                    <w:rPr>
                      <w:color w:val="000000"/>
                      <w:szCs w:val="24"/>
                      <w:lang w:eastAsia="lt-LT"/>
                    </w:rPr>
                    <w:t>.</w:t>
                  </w:r>
                  <w:r>
                    <w:rPr>
                      <w:szCs w:val="24"/>
                      <w:lang w:eastAsia="lt-LT"/>
                    </w:rPr>
                    <w:t xml:space="preserve"> pakeičiu 2 priedo 53 punktą ir jį išdėstau taip:</w:t>
                  </w:r>
                </w:p>
                <w:p w14:paraId="47F20A82" w14:textId="77777777" w:rsidR="00813EB9" w:rsidRDefault="00347F17">
                  <w:pPr>
                    <w:tabs>
                      <w:tab w:val="left" w:pos="709"/>
                    </w:tabs>
                    <w:ind w:firstLine="567"/>
                    <w:jc w:val="both"/>
                    <w:rPr>
                      <w:szCs w:val="24"/>
                      <w:lang w:eastAsia="lt-LT"/>
                    </w:rPr>
                  </w:pPr>
                  <w:r>
                    <w:rPr>
                      <w:szCs w:val="24"/>
                      <w:lang w:eastAsia="lt-LT"/>
                    </w:rPr>
                    <w: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827"/>
                    <w:gridCol w:w="993"/>
                    <w:gridCol w:w="1842"/>
                    <w:gridCol w:w="2268"/>
                  </w:tblGrid>
                  <w:tr w:rsidR="00813EB9" w14:paraId="47F20A8A" w14:textId="77777777">
                    <w:tc>
                      <w:tcPr>
                        <w:tcW w:w="709" w:type="dxa"/>
                      </w:tcPr>
                      <w:p w14:paraId="47F20A83" w14:textId="77777777" w:rsidR="00813EB9" w:rsidRDefault="00347F17">
                        <w:pPr>
                          <w:jc w:val="both"/>
                          <w:rPr>
                            <w:szCs w:val="24"/>
                            <w:lang w:eastAsia="lt-LT"/>
                          </w:rPr>
                        </w:pPr>
                        <w:r>
                          <w:rPr>
                            <w:szCs w:val="24"/>
                            <w:lang w:eastAsia="lt-LT"/>
                          </w:rPr>
                          <w:t>53.</w:t>
                        </w:r>
                      </w:p>
                    </w:tc>
                    <w:tc>
                      <w:tcPr>
                        <w:tcW w:w="3827" w:type="dxa"/>
                      </w:tcPr>
                      <w:p w14:paraId="47F20A84" w14:textId="77777777" w:rsidR="00813EB9" w:rsidRDefault="00347F17">
                        <w:pPr>
                          <w:jc w:val="both"/>
                          <w:rPr>
                            <w:szCs w:val="24"/>
                            <w:lang w:eastAsia="lt-LT"/>
                          </w:rPr>
                        </w:pPr>
                        <w:r>
                          <w:rPr>
                            <w:szCs w:val="24"/>
                            <w:lang w:eastAsia="lt-LT"/>
                          </w:rPr>
                          <w:t xml:space="preserve">Organizuoti stumbrų aptvaro Dzūkijos </w:t>
                        </w:r>
                        <w:r>
                          <w:rPr>
                            <w:szCs w:val="24"/>
                            <w:lang w:eastAsia="lt-LT"/>
                          </w:rPr>
                          <w:t>nacionaliniame parke įrengimą</w:t>
                        </w:r>
                      </w:p>
                    </w:tc>
                    <w:tc>
                      <w:tcPr>
                        <w:tcW w:w="993" w:type="dxa"/>
                      </w:tcPr>
                      <w:p w14:paraId="47F20A85" w14:textId="77777777" w:rsidR="00813EB9" w:rsidRDefault="00347F17">
                        <w:pPr>
                          <w:jc w:val="center"/>
                          <w:rPr>
                            <w:szCs w:val="24"/>
                            <w:lang w:eastAsia="lt-LT"/>
                          </w:rPr>
                        </w:pPr>
                        <w:r>
                          <w:rPr>
                            <w:szCs w:val="24"/>
                            <w:lang w:eastAsia="lt-LT"/>
                          </w:rPr>
                          <w:t>2018</w:t>
                        </w:r>
                      </w:p>
                    </w:tc>
                    <w:tc>
                      <w:tcPr>
                        <w:tcW w:w="1842" w:type="dxa"/>
                      </w:tcPr>
                      <w:p w14:paraId="47F20A86" w14:textId="77777777" w:rsidR="00813EB9" w:rsidRDefault="00347F17">
                        <w:pPr>
                          <w:jc w:val="center"/>
                          <w:rPr>
                            <w:szCs w:val="24"/>
                            <w:lang w:eastAsia="lt-LT"/>
                          </w:rPr>
                        </w:pPr>
                        <w:r>
                          <w:rPr>
                            <w:szCs w:val="24"/>
                            <w:lang w:eastAsia="lt-LT"/>
                          </w:rPr>
                          <w:t>8000/2316960</w:t>
                        </w:r>
                      </w:p>
                    </w:tc>
                    <w:tc>
                      <w:tcPr>
                        <w:tcW w:w="2268" w:type="dxa"/>
                      </w:tcPr>
                      <w:p w14:paraId="47F20A87" w14:textId="77777777" w:rsidR="00813EB9" w:rsidRDefault="00347F17">
                        <w:pPr>
                          <w:jc w:val="center"/>
                          <w:rPr>
                            <w:szCs w:val="24"/>
                            <w:lang w:eastAsia="lt-LT"/>
                          </w:rPr>
                        </w:pPr>
                        <w:r>
                          <w:rPr>
                            <w:szCs w:val="24"/>
                            <w:lang w:eastAsia="lt-LT"/>
                          </w:rPr>
                          <w:t>Dzūkijos nacionalinio parko direkcija</w:t>
                        </w:r>
                      </w:p>
                      <w:p w14:paraId="47F20A88" w14:textId="77777777" w:rsidR="00813EB9" w:rsidRDefault="00347F17">
                        <w:pPr>
                          <w:jc w:val="center"/>
                          <w:rPr>
                            <w:szCs w:val="24"/>
                            <w:lang w:eastAsia="lt-LT"/>
                          </w:rPr>
                        </w:pPr>
                        <w:r>
                          <w:rPr>
                            <w:szCs w:val="24"/>
                            <w:lang w:eastAsia="lt-LT"/>
                          </w:rPr>
                          <w:t>Valstybinė saugomų teritorijų tarnyba</w:t>
                        </w:r>
                      </w:p>
                      <w:p w14:paraId="47F20A89" w14:textId="77777777" w:rsidR="00813EB9" w:rsidRDefault="00347F17">
                        <w:pPr>
                          <w:jc w:val="center"/>
                          <w:rPr>
                            <w:szCs w:val="24"/>
                            <w:lang w:eastAsia="lt-LT"/>
                          </w:rPr>
                        </w:pPr>
                        <w:r>
                          <w:rPr>
                            <w:szCs w:val="24"/>
                            <w:lang w:eastAsia="lt-LT"/>
                          </w:rPr>
                          <w:t>Valstybės įmonė Valstybinių miškų urėdija</w:t>
                        </w:r>
                      </w:p>
                    </w:tc>
                  </w:tr>
                </w:tbl>
                <w:p w14:paraId="47F20A8B" w14:textId="39FE38F3" w:rsidR="00813EB9" w:rsidRDefault="00347F17">
                  <w:pPr>
                    <w:tabs>
                      <w:tab w:val="left" w:pos="709"/>
                    </w:tabs>
                    <w:ind w:firstLine="567"/>
                    <w:jc w:val="right"/>
                    <w:rPr>
                      <w:szCs w:val="24"/>
                      <w:lang w:eastAsia="lt-LT"/>
                    </w:rPr>
                  </w:pPr>
                  <w:r>
                    <w:rPr>
                      <w:szCs w:val="24"/>
                      <w:lang w:eastAsia="lt-LT"/>
                    </w:rPr>
                    <w:t>“</w:t>
                  </w:r>
                </w:p>
              </w:sdtContent>
            </w:sdt>
            <w:sdt>
              <w:sdtPr>
                <w:alias w:val="2.7 pp."/>
                <w:tag w:val="part_26fcb0264b2d429f8a3a5bad40ba8b39"/>
                <w:id w:val="1329022694"/>
                <w:lock w:val="sdtLocked"/>
                <w:placeholder>
                  <w:docPart w:val="DefaultPlaceholder_1082065158"/>
                </w:placeholder>
              </w:sdtPr>
              <w:sdtContent>
                <w:p w14:paraId="47F20A8C" w14:textId="291F0F55" w:rsidR="00813EB9" w:rsidRDefault="00347F17">
                  <w:pPr>
                    <w:tabs>
                      <w:tab w:val="left" w:pos="709"/>
                    </w:tabs>
                    <w:ind w:firstLine="567"/>
                    <w:rPr>
                      <w:szCs w:val="24"/>
                      <w:lang w:eastAsia="lt-LT"/>
                    </w:rPr>
                  </w:pPr>
                  <w:sdt>
                    <w:sdtPr>
                      <w:alias w:val="Numeris"/>
                      <w:tag w:val="nr_26fcb0264b2d429f8a3a5bad40ba8b39"/>
                      <w:id w:val="249707817"/>
                      <w:lock w:val="sdtLocked"/>
                    </w:sdtPr>
                    <w:sdtEndPr/>
                    <w:sdtContent>
                      <w:r>
                        <w:rPr>
                          <w:color w:val="000000"/>
                          <w:szCs w:val="24"/>
                          <w:lang w:eastAsia="lt-LT"/>
                        </w:rPr>
                        <w:t>2.7</w:t>
                      </w:r>
                    </w:sdtContent>
                  </w:sdt>
                  <w:r>
                    <w:rPr>
                      <w:color w:val="000000"/>
                      <w:szCs w:val="24"/>
                      <w:lang w:eastAsia="lt-LT"/>
                    </w:rPr>
                    <w:t>.</w:t>
                  </w:r>
                  <w:r>
                    <w:rPr>
                      <w:szCs w:val="24"/>
                      <w:lang w:eastAsia="lt-LT"/>
                    </w:rPr>
                    <w:t xml:space="preserve"> pakeičiu 2 priedo 54 punktą ir jį išdėstau taip:</w:t>
                  </w:r>
                </w:p>
                <w:p w14:paraId="47F20A8D" w14:textId="77777777" w:rsidR="00813EB9" w:rsidRDefault="00347F17">
                  <w:pPr>
                    <w:tabs>
                      <w:tab w:val="left" w:pos="709"/>
                    </w:tabs>
                    <w:ind w:firstLine="567"/>
                    <w:rPr>
                      <w:szCs w:val="24"/>
                      <w:lang w:eastAsia="lt-LT"/>
                    </w:rPr>
                  </w:pPr>
                  <w:r>
                    <w:rPr>
                      <w:szCs w:val="24"/>
                      <w:lang w:eastAsia="lt-LT"/>
                    </w:rPr>
                    <w: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827"/>
                    <w:gridCol w:w="993"/>
                    <w:gridCol w:w="1842"/>
                    <w:gridCol w:w="2268"/>
                  </w:tblGrid>
                  <w:tr w:rsidR="00813EB9" w14:paraId="47F20A96" w14:textId="77777777">
                    <w:tc>
                      <w:tcPr>
                        <w:tcW w:w="709" w:type="dxa"/>
                      </w:tcPr>
                      <w:p w14:paraId="47F20A8E" w14:textId="2FC80FA7" w:rsidR="00813EB9" w:rsidRDefault="00347F17">
                        <w:pPr>
                          <w:jc w:val="both"/>
                          <w:rPr>
                            <w:szCs w:val="24"/>
                            <w:lang w:eastAsia="lt-LT"/>
                          </w:rPr>
                        </w:pPr>
                        <w:r>
                          <w:rPr>
                            <w:szCs w:val="24"/>
                            <w:lang w:eastAsia="lt-LT"/>
                          </w:rPr>
                          <w:t>54.</w:t>
                        </w:r>
                      </w:p>
                    </w:tc>
                    <w:tc>
                      <w:tcPr>
                        <w:tcW w:w="3827" w:type="dxa"/>
                      </w:tcPr>
                      <w:p w14:paraId="47F20A8F" w14:textId="77777777" w:rsidR="00813EB9" w:rsidRDefault="00347F17">
                        <w:pPr>
                          <w:jc w:val="both"/>
                          <w:rPr>
                            <w:strike/>
                            <w:szCs w:val="24"/>
                            <w:lang w:eastAsia="lt-LT"/>
                          </w:rPr>
                        </w:pPr>
                        <w:r>
                          <w:rPr>
                            <w:szCs w:val="24"/>
                            <w:lang w:eastAsia="lt-LT"/>
                          </w:rPr>
                          <w:t>Įgyvendinti stumbrų</w:t>
                        </w:r>
                        <w:r>
                          <w:rPr>
                            <w:szCs w:val="24"/>
                            <w:lang w:eastAsia="lt-LT"/>
                          </w:rPr>
                          <w:t xml:space="preserve"> apsaugos priemones – vykdyti populiacijos </w:t>
                        </w:r>
                        <w:proofErr w:type="spellStart"/>
                        <w:r>
                          <w:rPr>
                            <w:szCs w:val="24"/>
                            <w:lang w:eastAsia="lt-LT"/>
                          </w:rPr>
                          <w:t>stebėseną</w:t>
                        </w:r>
                        <w:proofErr w:type="spellEnd"/>
                        <w:r>
                          <w:rPr>
                            <w:szCs w:val="24"/>
                            <w:lang w:eastAsia="lt-LT"/>
                          </w:rPr>
                          <w:t>, valdymą ir su tuo susijusių klausimų viešinimą</w:t>
                        </w:r>
                      </w:p>
                    </w:tc>
                    <w:tc>
                      <w:tcPr>
                        <w:tcW w:w="993" w:type="dxa"/>
                      </w:tcPr>
                      <w:p w14:paraId="47F20A90" w14:textId="77777777" w:rsidR="00813EB9" w:rsidRDefault="00347F17">
                        <w:pPr>
                          <w:jc w:val="center"/>
                          <w:rPr>
                            <w:szCs w:val="24"/>
                            <w:lang w:eastAsia="lt-LT"/>
                          </w:rPr>
                        </w:pPr>
                        <w:r>
                          <w:rPr>
                            <w:szCs w:val="24"/>
                            <w:lang w:eastAsia="lt-LT"/>
                          </w:rPr>
                          <w:t>2021</w:t>
                        </w:r>
                      </w:p>
                    </w:tc>
                    <w:tc>
                      <w:tcPr>
                        <w:tcW w:w="1842" w:type="dxa"/>
                      </w:tcPr>
                      <w:p w14:paraId="47F20A91" w14:textId="77777777" w:rsidR="00813EB9" w:rsidRDefault="00347F17">
                        <w:pPr>
                          <w:jc w:val="center"/>
                          <w:rPr>
                            <w:szCs w:val="24"/>
                            <w:lang w:eastAsia="lt-LT"/>
                          </w:rPr>
                        </w:pPr>
                        <w:r>
                          <w:rPr>
                            <w:szCs w:val="24"/>
                            <w:lang w:eastAsia="lt-LT"/>
                          </w:rPr>
                          <w:t>7000/2027340</w:t>
                        </w:r>
                      </w:p>
                    </w:tc>
                    <w:tc>
                      <w:tcPr>
                        <w:tcW w:w="2268" w:type="dxa"/>
                      </w:tcPr>
                      <w:p w14:paraId="47F20A92" w14:textId="77777777" w:rsidR="00813EB9" w:rsidRDefault="00347F17">
                        <w:pPr>
                          <w:jc w:val="center"/>
                          <w:rPr>
                            <w:szCs w:val="24"/>
                            <w:lang w:eastAsia="lt-LT"/>
                          </w:rPr>
                        </w:pPr>
                        <w:r>
                          <w:rPr>
                            <w:szCs w:val="24"/>
                            <w:lang w:eastAsia="lt-LT"/>
                          </w:rPr>
                          <w:t>Valstybinė saugomų teritorijų tarnyba</w:t>
                        </w:r>
                      </w:p>
                      <w:p w14:paraId="47F20A93" w14:textId="77777777" w:rsidR="00813EB9" w:rsidRDefault="00347F17">
                        <w:pPr>
                          <w:jc w:val="center"/>
                          <w:rPr>
                            <w:szCs w:val="24"/>
                            <w:lang w:eastAsia="lt-LT"/>
                          </w:rPr>
                        </w:pPr>
                        <w:r>
                          <w:rPr>
                            <w:szCs w:val="24"/>
                            <w:lang w:eastAsia="lt-LT"/>
                          </w:rPr>
                          <w:t>Dzūkijos nacionalinio parko direkcija</w:t>
                        </w:r>
                      </w:p>
                      <w:p w14:paraId="47F20A94" w14:textId="77777777" w:rsidR="00813EB9" w:rsidRDefault="00347F17">
                        <w:pPr>
                          <w:jc w:val="center"/>
                          <w:rPr>
                            <w:szCs w:val="24"/>
                            <w:lang w:eastAsia="lt-LT"/>
                          </w:rPr>
                        </w:pPr>
                        <w:r>
                          <w:rPr>
                            <w:szCs w:val="24"/>
                            <w:lang w:eastAsia="lt-LT"/>
                          </w:rPr>
                          <w:t>Valstybės įmonė Valstybinių miškų urėdija</w:t>
                        </w:r>
                      </w:p>
                      <w:p w14:paraId="47F20A95" w14:textId="77777777" w:rsidR="00813EB9" w:rsidRDefault="00813EB9">
                        <w:pPr>
                          <w:jc w:val="center"/>
                          <w:rPr>
                            <w:b/>
                            <w:szCs w:val="24"/>
                            <w:lang w:eastAsia="lt-LT"/>
                          </w:rPr>
                        </w:pPr>
                      </w:p>
                    </w:tc>
                  </w:tr>
                </w:tbl>
                <w:p w14:paraId="47F20A97" w14:textId="0804BBF2" w:rsidR="00813EB9" w:rsidRDefault="00813EB9"/>
                <w:sdt>
                  <w:sdtPr>
                    <w:alias w:val="pastraipa"/>
                    <w:tag w:val="part_942db8d166754129975d01f0ce3770af"/>
                    <w:id w:val="-1398669610"/>
                    <w:lock w:val="sdtLocked"/>
                  </w:sdtPr>
                  <w:sdtEndPr/>
                  <w:sdtContent>
                    <w:p w14:paraId="47F20A98" w14:textId="1FCDA88E" w:rsidR="00813EB9" w:rsidRDefault="00347F17">
                      <w:pPr>
                        <w:tabs>
                          <w:tab w:val="left" w:pos="709"/>
                        </w:tabs>
                        <w:ind w:firstLine="567"/>
                        <w:jc w:val="right"/>
                        <w:rPr>
                          <w:szCs w:val="24"/>
                          <w:lang w:eastAsia="lt-LT"/>
                        </w:rPr>
                      </w:pPr>
                      <w:r>
                        <w:rPr>
                          <w:szCs w:val="24"/>
                          <w:lang w:eastAsia="lt-LT"/>
                        </w:rPr>
                        <w:t>„;</w:t>
                      </w:r>
                    </w:p>
                  </w:sdtContent>
                </w:sdt>
              </w:sdtContent>
            </w:sdt>
            <w:sdt>
              <w:sdtPr>
                <w:alias w:val="2.8 pp."/>
                <w:tag w:val="part_1635459ebb4f46f4b23e117c5a07aef4"/>
                <w:id w:val="340045848"/>
                <w:lock w:val="sdtLocked"/>
                <w:placeholder>
                  <w:docPart w:val="DefaultPlaceholder_1082065158"/>
                </w:placeholder>
              </w:sdtPr>
              <w:sdtEndPr>
                <w:rPr>
                  <w:szCs w:val="24"/>
                  <w:lang w:eastAsia="lt-LT"/>
                </w:rPr>
              </w:sdtEndPr>
              <w:sdtContent>
                <w:p w14:paraId="47F20A99" w14:textId="0DC999E8" w:rsidR="00813EB9" w:rsidRDefault="00347F17">
                  <w:pPr>
                    <w:tabs>
                      <w:tab w:val="left" w:pos="709"/>
                    </w:tabs>
                    <w:ind w:firstLine="567"/>
                    <w:rPr>
                      <w:szCs w:val="24"/>
                      <w:lang w:eastAsia="lt-LT"/>
                    </w:rPr>
                  </w:pPr>
                  <w:sdt>
                    <w:sdtPr>
                      <w:alias w:val="Numeris"/>
                      <w:tag w:val="nr_1635459ebb4f46f4b23e117c5a07aef4"/>
                      <w:id w:val="-1193917441"/>
                      <w:lock w:val="sdtLocked"/>
                    </w:sdtPr>
                    <w:sdtEndPr/>
                    <w:sdtContent>
                      <w:r>
                        <w:rPr>
                          <w:szCs w:val="24"/>
                          <w:lang w:eastAsia="lt-LT"/>
                        </w:rPr>
                        <w:t>2.8</w:t>
                      </w:r>
                    </w:sdtContent>
                  </w:sdt>
                  <w:r>
                    <w:rPr>
                      <w:szCs w:val="24"/>
                      <w:lang w:eastAsia="lt-LT"/>
                    </w:rPr>
                    <w:t xml:space="preserve">. </w:t>
                  </w:r>
                  <w:r>
                    <w:rPr>
                      <w:szCs w:val="24"/>
                      <w:lang w:eastAsia="lt-LT"/>
                    </w:rPr>
                    <w:t>pakeičiu 2 priedo 84 punktą ir jį išdėstau taip:</w:t>
                  </w:r>
                </w:p>
                <w:p w14:paraId="47F20A9A" w14:textId="77777777" w:rsidR="00813EB9" w:rsidRDefault="00347F17">
                  <w:pPr>
                    <w:tabs>
                      <w:tab w:val="left" w:pos="709"/>
                    </w:tabs>
                    <w:jc w:val="both"/>
                    <w:rPr>
                      <w:szCs w:val="24"/>
                      <w:lang w:eastAsia="lt-LT"/>
                    </w:rPr>
                  </w:pPr>
                  <w:r>
                    <w:rPr>
                      <w:szCs w:val="24"/>
                      <w:lang w:eastAsia="lt-LT"/>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828"/>
                    <w:gridCol w:w="850"/>
                    <w:gridCol w:w="1985"/>
                    <w:gridCol w:w="2289"/>
                  </w:tblGrid>
                  <w:tr w:rsidR="00813EB9" w14:paraId="47F20AA2" w14:textId="77777777">
                    <w:tc>
                      <w:tcPr>
                        <w:tcW w:w="567" w:type="dxa"/>
                      </w:tcPr>
                      <w:p w14:paraId="47F20A9B" w14:textId="77777777" w:rsidR="00813EB9" w:rsidRDefault="00347F17">
                        <w:pPr>
                          <w:jc w:val="both"/>
                          <w:rPr>
                            <w:szCs w:val="24"/>
                            <w:lang w:eastAsia="lt-LT"/>
                          </w:rPr>
                        </w:pPr>
                        <w:r>
                          <w:rPr>
                            <w:szCs w:val="24"/>
                            <w:lang w:eastAsia="lt-LT"/>
                          </w:rPr>
                          <w:t>84.</w:t>
                        </w:r>
                      </w:p>
                    </w:tc>
                    <w:tc>
                      <w:tcPr>
                        <w:tcW w:w="3828" w:type="dxa"/>
                      </w:tcPr>
                      <w:p w14:paraId="47F20A9C" w14:textId="77777777" w:rsidR="00813EB9" w:rsidRDefault="00347F17">
                        <w:pPr>
                          <w:jc w:val="both"/>
                          <w:rPr>
                            <w:strike/>
                            <w:szCs w:val="24"/>
                            <w:lang w:eastAsia="lt-LT"/>
                          </w:rPr>
                        </w:pPr>
                        <w:r>
                          <w:rPr>
                            <w:szCs w:val="24"/>
                            <w:lang w:eastAsia="lt-LT"/>
                          </w:rPr>
                          <w:t>Įkurti Laukinių gyvūnų globos centrą, pritaikant jį visuomenės aplinkosauginiam švietimui</w:t>
                        </w:r>
                      </w:p>
                    </w:tc>
                    <w:tc>
                      <w:tcPr>
                        <w:tcW w:w="850" w:type="dxa"/>
                      </w:tcPr>
                      <w:p w14:paraId="47F20A9D" w14:textId="77777777" w:rsidR="00813EB9" w:rsidRDefault="00347F17">
                        <w:pPr>
                          <w:jc w:val="both"/>
                          <w:rPr>
                            <w:szCs w:val="24"/>
                            <w:lang w:eastAsia="lt-LT"/>
                          </w:rPr>
                        </w:pPr>
                        <w:r>
                          <w:rPr>
                            <w:szCs w:val="24"/>
                            <w:lang w:eastAsia="lt-LT"/>
                          </w:rPr>
                          <w:t>2018-2023</w:t>
                        </w:r>
                      </w:p>
                    </w:tc>
                    <w:tc>
                      <w:tcPr>
                        <w:tcW w:w="1985" w:type="dxa"/>
                      </w:tcPr>
                      <w:p w14:paraId="47F20A9E" w14:textId="77777777" w:rsidR="00813EB9" w:rsidRDefault="00347F17">
                        <w:pPr>
                          <w:rPr>
                            <w:szCs w:val="24"/>
                            <w:lang w:eastAsia="lt-LT"/>
                          </w:rPr>
                        </w:pPr>
                        <w:r>
                          <w:rPr>
                            <w:szCs w:val="24"/>
                            <w:lang w:eastAsia="lt-LT"/>
                          </w:rPr>
                          <w:t>11702/3389000</w:t>
                        </w:r>
                      </w:p>
                    </w:tc>
                    <w:tc>
                      <w:tcPr>
                        <w:tcW w:w="2289" w:type="dxa"/>
                      </w:tcPr>
                      <w:p w14:paraId="47F20A9F" w14:textId="77777777" w:rsidR="00813EB9" w:rsidRDefault="00347F17">
                        <w:pPr>
                          <w:jc w:val="center"/>
                          <w:rPr>
                            <w:szCs w:val="24"/>
                            <w:lang w:eastAsia="lt-LT"/>
                          </w:rPr>
                        </w:pPr>
                        <w:r>
                          <w:rPr>
                            <w:szCs w:val="24"/>
                            <w:lang w:eastAsia="lt-LT"/>
                          </w:rPr>
                          <w:t>Lietuvos sveikatos mokslų universitetas</w:t>
                        </w:r>
                      </w:p>
                      <w:p w14:paraId="47F20AA0" w14:textId="77777777" w:rsidR="00813EB9" w:rsidRDefault="00347F17">
                        <w:pPr>
                          <w:jc w:val="center"/>
                          <w:rPr>
                            <w:szCs w:val="24"/>
                            <w:lang w:eastAsia="lt-LT"/>
                          </w:rPr>
                        </w:pPr>
                        <w:r>
                          <w:rPr>
                            <w:szCs w:val="24"/>
                            <w:lang w:eastAsia="lt-LT"/>
                          </w:rPr>
                          <w:t xml:space="preserve">Aplinkos ministerija </w:t>
                        </w:r>
                      </w:p>
                      <w:p w14:paraId="47F20AA1" w14:textId="77777777" w:rsidR="00813EB9" w:rsidRDefault="00347F17">
                        <w:pPr>
                          <w:rPr>
                            <w:b/>
                            <w:szCs w:val="24"/>
                            <w:lang w:eastAsia="lt-LT"/>
                          </w:rPr>
                        </w:pPr>
                        <w:r>
                          <w:rPr>
                            <w:szCs w:val="24"/>
                            <w:lang w:eastAsia="lt-LT"/>
                          </w:rPr>
                          <w:lastRenderedPageBreak/>
                          <w:t xml:space="preserve">Valstybinė saugomų </w:t>
                        </w:r>
                        <w:r>
                          <w:rPr>
                            <w:szCs w:val="24"/>
                            <w:lang w:eastAsia="lt-LT"/>
                          </w:rPr>
                          <w:t>teritorijų tarnyba</w:t>
                        </w:r>
                      </w:p>
                    </w:tc>
                  </w:tr>
                </w:tbl>
                <w:p w14:paraId="47F20AA3" w14:textId="6BD25F29" w:rsidR="00813EB9" w:rsidRDefault="00347F17">
                  <w:pPr>
                    <w:tabs>
                      <w:tab w:val="left" w:pos="709"/>
                    </w:tabs>
                    <w:ind w:firstLine="567"/>
                    <w:jc w:val="right"/>
                    <w:rPr>
                      <w:szCs w:val="24"/>
                      <w:lang w:eastAsia="lt-LT"/>
                    </w:rPr>
                  </w:pPr>
                  <w:r>
                    <w:rPr>
                      <w:szCs w:val="24"/>
                      <w:lang w:eastAsia="lt-LT"/>
                    </w:rPr>
                    <w:lastRenderedPageBreak/>
                    <w:t>“</w:t>
                  </w:r>
                </w:p>
              </w:sdtContent>
            </w:sdt>
            <w:sdt>
              <w:sdtPr>
                <w:alias w:val="2.9 pp."/>
                <w:tag w:val="part_32dcc4a575ee46f280a1c02d815ebd4c"/>
                <w:id w:val="-1626916140"/>
                <w:lock w:val="sdtLocked"/>
              </w:sdtPr>
              <w:sdtEndPr/>
              <w:sdtContent>
                <w:p w14:paraId="47F20AA4" w14:textId="77777777" w:rsidR="00813EB9" w:rsidRDefault="00347F17">
                  <w:pPr>
                    <w:tabs>
                      <w:tab w:val="left" w:pos="709"/>
                    </w:tabs>
                    <w:ind w:firstLine="567"/>
                    <w:rPr>
                      <w:szCs w:val="24"/>
                      <w:lang w:eastAsia="lt-LT"/>
                    </w:rPr>
                  </w:pPr>
                  <w:sdt>
                    <w:sdtPr>
                      <w:alias w:val="Numeris"/>
                      <w:tag w:val="nr_32dcc4a575ee46f280a1c02d815ebd4c"/>
                      <w:id w:val="-1046445824"/>
                      <w:lock w:val="sdtLocked"/>
                    </w:sdtPr>
                    <w:sdtEndPr/>
                    <w:sdtContent>
                      <w:r>
                        <w:rPr>
                          <w:szCs w:val="24"/>
                          <w:lang w:eastAsia="lt-LT"/>
                        </w:rPr>
                        <w:t>2.9</w:t>
                      </w:r>
                    </w:sdtContent>
                  </w:sdt>
                  <w:r>
                    <w:rPr>
                      <w:szCs w:val="24"/>
                      <w:lang w:eastAsia="lt-LT"/>
                    </w:rPr>
                    <w:t>. pakeičiu 2 priedo 113 punktą ir jį išdėstau taip:</w:t>
                  </w:r>
                </w:p>
                <w:p w14:paraId="47F20AA5" w14:textId="77777777" w:rsidR="00813EB9" w:rsidRDefault="00347F17">
                  <w:pPr>
                    <w:tabs>
                      <w:tab w:val="left" w:pos="709"/>
                    </w:tabs>
                    <w:jc w:val="both"/>
                    <w:rPr>
                      <w:szCs w:val="24"/>
                      <w:lang w:eastAsia="lt-LT"/>
                    </w:rPr>
                  </w:pPr>
                  <w:r>
                    <w:rPr>
                      <w:szCs w:val="24"/>
                      <w:lang w:eastAsia="lt-LT"/>
                    </w:rPr>
                    <w:t>„</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
                    <w:gridCol w:w="3899"/>
                    <w:gridCol w:w="973"/>
                    <w:gridCol w:w="1843"/>
                    <w:gridCol w:w="2316"/>
                  </w:tblGrid>
                  <w:tr w:rsidR="00813EB9" w14:paraId="47F20ACB" w14:textId="77777777">
                    <w:tc>
                      <w:tcPr>
                        <w:tcW w:w="637" w:type="dxa"/>
                        <w:hideMark/>
                      </w:tcPr>
                      <w:p w14:paraId="47F20AA6" w14:textId="62FA514A" w:rsidR="00813EB9" w:rsidRDefault="00347F17">
                        <w:pPr>
                          <w:rPr>
                            <w:szCs w:val="24"/>
                            <w:lang w:eastAsia="lt-LT"/>
                          </w:rPr>
                        </w:pPr>
                        <w:r>
                          <w:rPr>
                            <w:szCs w:val="24"/>
                            <w:lang w:eastAsia="lt-LT"/>
                          </w:rPr>
                          <w:t>113.</w:t>
                        </w:r>
                      </w:p>
                    </w:tc>
                    <w:tc>
                      <w:tcPr>
                        <w:tcW w:w="3899" w:type="dxa"/>
                        <w:hideMark/>
                      </w:tcPr>
                      <w:p w14:paraId="47F20AA7" w14:textId="77777777" w:rsidR="00813EB9" w:rsidRDefault="00347F17">
                        <w:pPr>
                          <w:jc w:val="both"/>
                          <w:rPr>
                            <w:szCs w:val="24"/>
                            <w:lang w:eastAsia="lt-LT"/>
                          </w:rPr>
                        </w:pPr>
                        <w:r>
                          <w:rPr>
                            <w:szCs w:val="24"/>
                            <w:lang w:eastAsia="lt-LT"/>
                          </w:rPr>
                          <w:t xml:space="preserve">Įrengti/pritaikyti lankymui infrastruktūrą lankytojams (pažintinius / mokomuosius takus, trasas, jungtis tarp turizmo trasų, apžvalgos bokštus, tiltus, ekologinius </w:t>
                        </w:r>
                        <w:r>
                          <w:rPr>
                            <w:szCs w:val="24"/>
                            <w:lang w:eastAsia="lt-LT"/>
                          </w:rPr>
                          <w:t>kempingus, išplėtoti lauko informacines sistemas).</w:t>
                        </w:r>
                      </w:p>
                      <w:p w14:paraId="47F20AA8" w14:textId="77777777" w:rsidR="00813EB9" w:rsidRDefault="00347F17">
                        <w:pPr>
                          <w:jc w:val="both"/>
                          <w:rPr>
                            <w:szCs w:val="24"/>
                            <w:lang w:eastAsia="lt-LT"/>
                          </w:rPr>
                        </w:pPr>
                        <w:r>
                          <w:rPr>
                            <w:szCs w:val="24"/>
                            <w:lang w:eastAsia="lt-LT"/>
                          </w:rPr>
                          <w:t>Numatomas lauko informacinių sistemų išplėtojimas (pirminis sąrašas):</w:t>
                        </w:r>
                      </w:p>
                      <w:p w14:paraId="47F20AA9" w14:textId="77777777" w:rsidR="00813EB9" w:rsidRDefault="00347F17">
                        <w:pPr>
                          <w:jc w:val="both"/>
                          <w:rPr>
                            <w:szCs w:val="24"/>
                            <w:lang w:eastAsia="lt-LT"/>
                          </w:rPr>
                        </w:pPr>
                        <w:r>
                          <w:rPr>
                            <w:szCs w:val="24"/>
                            <w:lang w:eastAsia="lt-LT"/>
                          </w:rPr>
                          <w:t>1. Aukštaitijos nacionaliniame parke.</w:t>
                        </w:r>
                      </w:p>
                      <w:p w14:paraId="47F20AAA" w14:textId="77777777" w:rsidR="00813EB9" w:rsidRDefault="00347F17">
                        <w:pPr>
                          <w:jc w:val="both"/>
                          <w:rPr>
                            <w:szCs w:val="24"/>
                            <w:lang w:eastAsia="lt-LT"/>
                          </w:rPr>
                        </w:pPr>
                        <w:r>
                          <w:rPr>
                            <w:szCs w:val="24"/>
                            <w:lang w:eastAsia="lt-LT"/>
                          </w:rPr>
                          <w:t>2. Dzūkijos nacionaliniame parke.</w:t>
                        </w:r>
                      </w:p>
                      <w:p w14:paraId="47F20AAB" w14:textId="77777777" w:rsidR="00813EB9" w:rsidRDefault="00347F17">
                        <w:pPr>
                          <w:jc w:val="both"/>
                          <w:rPr>
                            <w:szCs w:val="24"/>
                            <w:lang w:eastAsia="lt-LT"/>
                          </w:rPr>
                        </w:pPr>
                        <w:r>
                          <w:rPr>
                            <w:szCs w:val="24"/>
                            <w:lang w:eastAsia="lt-LT"/>
                          </w:rPr>
                          <w:t>3. Kuršių nerijos nacionaliniame parke.</w:t>
                        </w:r>
                      </w:p>
                      <w:p w14:paraId="47F20AAC" w14:textId="77777777" w:rsidR="00813EB9" w:rsidRDefault="00347F17">
                        <w:pPr>
                          <w:jc w:val="both"/>
                          <w:rPr>
                            <w:szCs w:val="24"/>
                            <w:lang w:eastAsia="lt-LT"/>
                          </w:rPr>
                        </w:pPr>
                        <w:r>
                          <w:rPr>
                            <w:szCs w:val="24"/>
                            <w:lang w:eastAsia="lt-LT"/>
                          </w:rPr>
                          <w:t xml:space="preserve">4. Aukštadvario </w:t>
                        </w:r>
                        <w:r>
                          <w:rPr>
                            <w:szCs w:val="24"/>
                            <w:lang w:eastAsia="lt-LT"/>
                          </w:rPr>
                          <w:t>regioniniame parke.</w:t>
                        </w:r>
                      </w:p>
                      <w:p w14:paraId="47F20AAD" w14:textId="77777777" w:rsidR="00813EB9" w:rsidRDefault="00347F17">
                        <w:pPr>
                          <w:jc w:val="both"/>
                          <w:rPr>
                            <w:szCs w:val="24"/>
                            <w:lang w:eastAsia="lt-LT"/>
                          </w:rPr>
                        </w:pPr>
                        <w:r>
                          <w:rPr>
                            <w:szCs w:val="24"/>
                            <w:lang w:eastAsia="lt-LT"/>
                          </w:rPr>
                          <w:t>5. Anykščių regioniniame parke.</w:t>
                        </w:r>
                      </w:p>
                      <w:p w14:paraId="47F20AAE" w14:textId="77777777" w:rsidR="00813EB9" w:rsidRDefault="00347F17">
                        <w:pPr>
                          <w:jc w:val="both"/>
                          <w:rPr>
                            <w:szCs w:val="24"/>
                            <w:lang w:eastAsia="lt-LT"/>
                          </w:rPr>
                        </w:pPr>
                        <w:r>
                          <w:rPr>
                            <w:szCs w:val="24"/>
                            <w:lang w:eastAsia="lt-LT"/>
                          </w:rPr>
                          <w:t>6. Biržų regioniniame parke.</w:t>
                        </w:r>
                      </w:p>
                      <w:p w14:paraId="47F20AAF" w14:textId="77777777" w:rsidR="00813EB9" w:rsidRDefault="00347F17">
                        <w:pPr>
                          <w:jc w:val="both"/>
                          <w:rPr>
                            <w:szCs w:val="24"/>
                            <w:lang w:eastAsia="lt-LT"/>
                          </w:rPr>
                        </w:pPr>
                        <w:r>
                          <w:rPr>
                            <w:szCs w:val="24"/>
                            <w:lang w:eastAsia="lt-LT"/>
                          </w:rPr>
                          <w:t>7. Labanoro regioniniame parke.</w:t>
                        </w:r>
                      </w:p>
                      <w:p w14:paraId="47F20AB0" w14:textId="77777777" w:rsidR="00813EB9" w:rsidRDefault="00347F17">
                        <w:pPr>
                          <w:jc w:val="both"/>
                          <w:rPr>
                            <w:szCs w:val="24"/>
                            <w:lang w:eastAsia="lt-LT"/>
                          </w:rPr>
                        </w:pPr>
                        <w:r>
                          <w:rPr>
                            <w:szCs w:val="24"/>
                            <w:lang w:eastAsia="lt-LT"/>
                          </w:rPr>
                          <w:t>8. Kauno marių regioniniame parke.</w:t>
                        </w:r>
                      </w:p>
                      <w:p w14:paraId="47F20AB1" w14:textId="77777777" w:rsidR="00813EB9" w:rsidRDefault="00347F17">
                        <w:pPr>
                          <w:jc w:val="both"/>
                          <w:rPr>
                            <w:szCs w:val="24"/>
                            <w:lang w:eastAsia="lt-LT"/>
                          </w:rPr>
                        </w:pPr>
                        <w:r>
                          <w:rPr>
                            <w:szCs w:val="24"/>
                            <w:lang w:eastAsia="lt-LT"/>
                          </w:rPr>
                          <w:t xml:space="preserve">9. </w:t>
                        </w:r>
                        <w:proofErr w:type="spellStart"/>
                        <w:r>
                          <w:rPr>
                            <w:szCs w:val="24"/>
                            <w:lang w:eastAsia="lt-LT"/>
                          </w:rPr>
                          <w:t>Kurtuvėnų</w:t>
                        </w:r>
                        <w:proofErr w:type="spellEnd"/>
                        <w:r>
                          <w:rPr>
                            <w:szCs w:val="24"/>
                            <w:lang w:eastAsia="lt-LT"/>
                          </w:rPr>
                          <w:t xml:space="preserve"> regioniniame parke.</w:t>
                        </w:r>
                      </w:p>
                      <w:p w14:paraId="47F20AB2" w14:textId="77777777" w:rsidR="00813EB9" w:rsidRDefault="00347F17">
                        <w:pPr>
                          <w:jc w:val="both"/>
                          <w:rPr>
                            <w:szCs w:val="24"/>
                            <w:lang w:eastAsia="lt-LT"/>
                          </w:rPr>
                        </w:pPr>
                        <w:r>
                          <w:rPr>
                            <w:szCs w:val="24"/>
                            <w:lang w:eastAsia="lt-LT"/>
                          </w:rPr>
                          <w:t>10. Neries regioniniame parke.</w:t>
                        </w:r>
                      </w:p>
                      <w:p w14:paraId="47F20AB3" w14:textId="77777777" w:rsidR="00813EB9" w:rsidRDefault="00347F17">
                        <w:pPr>
                          <w:jc w:val="both"/>
                          <w:rPr>
                            <w:szCs w:val="24"/>
                            <w:lang w:eastAsia="lt-LT"/>
                          </w:rPr>
                        </w:pPr>
                        <w:r>
                          <w:rPr>
                            <w:szCs w:val="24"/>
                            <w:lang w:eastAsia="lt-LT"/>
                          </w:rPr>
                          <w:t>11. Nemuno deltos regioniniame parke.</w:t>
                        </w:r>
                      </w:p>
                      <w:p w14:paraId="47F20AB4" w14:textId="77777777" w:rsidR="00813EB9" w:rsidRDefault="00347F17">
                        <w:pPr>
                          <w:jc w:val="both"/>
                          <w:rPr>
                            <w:szCs w:val="24"/>
                            <w:lang w:eastAsia="lt-LT"/>
                          </w:rPr>
                        </w:pPr>
                        <w:r>
                          <w:rPr>
                            <w:szCs w:val="24"/>
                            <w:lang w:eastAsia="lt-LT"/>
                          </w:rPr>
                          <w:t xml:space="preserve">12. </w:t>
                        </w:r>
                        <w:proofErr w:type="spellStart"/>
                        <w:r>
                          <w:rPr>
                            <w:szCs w:val="24"/>
                            <w:lang w:eastAsia="lt-LT"/>
                          </w:rPr>
                          <w:t>Ty</w:t>
                        </w:r>
                        <w:r>
                          <w:rPr>
                            <w:szCs w:val="24"/>
                            <w:lang w:eastAsia="lt-LT"/>
                          </w:rPr>
                          <w:t>tuvėnų</w:t>
                        </w:r>
                        <w:proofErr w:type="spellEnd"/>
                        <w:r>
                          <w:rPr>
                            <w:szCs w:val="24"/>
                            <w:lang w:eastAsia="lt-LT"/>
                          </w:rPr>
                          <w:t xml:space="preserve"> regioniniame parke.</w:t>
                        </w:r>
                      </w:p>
                      <w:p w14:paraId="47F20AB5" w14:textId="77777777" w:rsidR="00813EB9" w:rsidRDefault="00347F17">
                        <w:pPr>
                          <w:jc w:val="both"/>
                          <w:rPr>
                            <w:szCs w:val="24"/>
                            <w:lang w:eastAsia="lt-LT"/>
                          </w:rPr>
                        </w:pPr>
                        <w:r>
                          <w:rPr>
                            <w:szCs w:val="24"/>
                            <w:lang w:eastAsia="lt-LT"/>
                          </w:rPr>
                          <w:t>13. Kelio ženklų projektavimas ir įrengimas valstybiniuose parkuose, draustiniuose, rezervatų ženklinimas.</w:t>
                        </w:r>
                      </w:p>
                      <w:p w14:paraId="47F20AB6" w14:textId="77777777" w:rsidR="00813EB9" w:rsidRDefault="00347F17">
                        <w:pPr>
                          <w:jc w:val="both"/>
                          <w:rPr>
                            <w:szCs w:val="24"/>
                            <w:lang w:eastAsia="lt-LT"/>
                          </w:rPr>
                        </w:pPr>
                        <w:r>
                          <w:rPr>
                            <w:szCs w:val="24"/>
                            <w:lang w:eastAsia="lt-LT"/>
                          </w:rPr>
                          <w:t>Numatomas pažintinių, mokomųjų pėsčiųjų takų įrengimas (pirminis sąrašas):</w:t>
                        </w:r>
                      </w:p>
                      <w:p w14:paraId="47F20AB7" w14:textId="77777777" w:rsidR="00813EB9" w:rsidRDefault="00347F17">
                        <w:pPr>
                          <w:jc w:val="both"/>
                          <w:rPr>
                            <w:szCs w:val="24"/>
                            <w:lang w:eastAsia="lt-LT"/>
                          </w:rPr>
                        </w:pPr>
                        <w:r>
                          <w:rPr>
                            <w:szCs w:val="24"/>
                            <w:lang w:eastAsia="lt-LT"/>
                          </w:rPr>
                          <w:t xml:space="preserve">1. Pėsčiųjų takas iki </w:t>
                        </w:r>
                        <w:proofErr w:type="spellStart"/>
                        <w:r>
                          <w:rPr>
                            <w:szCs w:val="24"/>
                            <w:lang w:eastAsia="lt-LT"/>
                          </w:rPr>
                          <w:t>Kačėniškės</w:t>
                        </w:r>
                        <w:proofErr w:type="spellEnd"/>
                        <w:r>
                          <w:rPr>
                            <w:szCs w:val="24"/>
                            <w:lang w:eastAsia="lt-LT"/>
                          </w:rPr>
                          <w:t xml:space="preserve"> piliakalnio </w:t>
                        </w:r>
                        <w:proofErr w:type="spellStart"/>
                        <w:r>
                          <w:rPr>
                            <w:szCs w:val="24"/>
                            <w:lang w:eastAsia="lt-LT"/>
                          </w:rPr>
                          <w:t>Si</w:t>
                        </w:r>
                        <w:r>
                          <w:rPr>
                            <w:szCs w:val="24"/>
                            <w:lang w:eastAsia="lt-LT"/>
                          </w:rPr>
                          <w:t>rvėtos</w:t>
                        </w:r>
                        <w:proofErr w:type="spellEnd"/>
                        <w:r>
                          <w:rPr>
                            <w:szCs w:val="24"/>
                            <w:lang w:eastAsia="lt-LT"/>
                          </w:rPr>
                          <w:t xml:space="preserve"> regioniniame parke.</w:t>
                        </w:r>
                      </w:p>
                      <w:p w14:paraId="47F20AB8" w14:textId="77777777" w:rsidR="00813EB9" w:rsidRDefault="00347F17">
                        <w:pPr>
                          <w:jc w:val="both"/>
                          <w:rPr>
                            <w:szCs w:val="24"/>
                            <w:lang w:eastAsia="lt-LT"/>
                          </w:rPr>
                        </w:pPr>
                        <w:r>
                          <w:rPr>
                            <w:szCs w:val="24"/>
                            <w:lang w:eastAsia="lt-LT"/>
                          </w:rPr>
                          <w:t>2. Žuvinto ežero mokomasis takas Žuvinto biosferos rezervate.</w:t>
                        </w:r>
                      </w:p>
                      <w:p w14:paraId="47F20AB9" w14:textId="77777777" w:rsidR="00813EB9" w:rsidRDefault="00347F17">
                        <w:pPr>
                          <w:jc w:val="both"/>
                          <w:rPr>
                            <w:szCs w:val="24"/>
                            <w:lang w:eastAsia="lt-LT"/>
                          </w:rPr>
                        </w:pPr>
                        <w:r>
                          <w:rPr>
                            <w:szCs w:val="24"/>
                            <w:lang w:eastAsia="lt-LT"/>
                          </w:rPr>
                          <w:t>3. Čepkelių pelkės mokomasis takas Čepkelių valstybiniame gamtiniame rezervate.</w:t>
                        </w:r>
                      </w:p>
                      <w:p w14:paraId="47F20ABA" w14:textId="77777777" w:rsidR="00813EB9" w:rsidRDefault="00347F17">
                        <w:pPr>
                          <w:jc w:val="both"/>
                          <w:rPr>
                            <w:szCs w:val="24"/>
                            <w:lang w:eastAsia="lt-LT"/>
                          </w:rPr>
                        </w:pPr>
                        <w:r>
                          <w:rPr>
                            <w:szCs w:val="24"/>
                            <w:lang w:eastAsia="lt-LT"/>
                          </w:rPr>
                          <w:t>4. Artosios pelkės mokomasis takas Viešvilės valstybiniame gamtiniame rezervate.</w:t>
                        </w:r>
                      </w:p>
                      <w:p w14:paraId="47F20ABB" w14:textId="77777777" w:rsidR="00813EB9" w:rsidRDefault="00347F17">
                        <w:pPr>
                          <w:jc w:val="both"/>
                          <w:rPr>
                            <w:szCs w:val="24"/>
                            <w:lang w:eastAsia="lt-LT"/>
                          </w:rPr>
                        </w:pPr>
                        <w:r>
                          <w:rPr>
                            <w:szCs w:val="24"/>
                            <w:lang w:eastAsia="lt-LT"/>
                          </w:rPr>
                          <w:t>5. Pės</w:t>
                        </w:r>
                        <w:r>
                          <w:rPr>
                            <w:szCs w:val="24"/>
                            <w:lang w:eastAsia="lt-LT"/>
                          </w:rPr>
                          <w:t xml:space="preserve">čiųjų takas tarp </w:t>
                        </w:r>
                        <w:proofErr w:type="spellStart"/>
                        <w:r>
                          <w:rPr>
                            <w:szCs w:val="24"/>
                            <w:lang w:eastAsia="lt-LT"/>
                          </w:rPr>
                          <w:t>Vainežerio</w:t>
                        </w:r>
                        <w:proofErr w:type="spellEnd"/>
                        <w:r>
                          <w:rPr>
                            <w:szCs w:val="24"/>
                            <w:lang w:eastAsia="lt-LT"/>
                          </w:rPr>
                          <w:t xml:space="preserve"> dvaro ir </w:t>
                        </w:r>
                        <w:proofErr w:type="spellStart"/>
                        <w:r>
                          <w:rPr>
                            <w:szCs w:val="24"/>
                            <w:lang w:eastAsia="lt-LT"/>
                          </w:rPr>
                          <w:t>Vainežerio</w:t>
                        </w:r>
                        <w:proofErr w:type="spellEnd"/>
                        <w:r>
                          <w:rPr>
                            <w:szCs w:val="24"/>
                            <w:lang w:eastAsia="lt-LT"/>
                          </w:rPr>
                          <w:t xml:space="preserve"> gynybinių įtvirtinimų </w:t>
                        </w:r>
                        <w:proofErr w:type="spellStart"/>
                        <w:r>
                          <w:rPr>
                            <w:szCs w:val="24"/>
                            <w:lang w:eastAsia="lt-LT"/>
                          </w:rPr>
                          <w:t>Veisiejų</w:t>
                        </w:r>
                        <w:proofErr w:type="spellEnd"/>
                        <w:r>
                          <w:rPr>
                            <w:szCs w:val="24"/>
                            <w:lang w:eastAsia="lt-LT"/>
                          </w:rPr>
                          <w:t xml:space="preserve"> regioniniame parke.</w:t>
                        </w:r>
                      </w:p>
                      <w:p w14:paraId="47F20ABC" w14:textId="77777777" w:rsidR="00813EB9" w:rsidRDefault="00347F17">
                        <w:pPr>
                          <w:jc w:val="both"/>
                          <w:rPr>
                            <w:szCs w:val="24"/>
                            <w:lang w:eastAsia="lt-LT"/>
                          </w:rPr>
                        </w:pPr>
                        <w:r>
                          <w:rPr>
                            <w:szCs w:val="24"/>
                            <w:lang w:eastAsia="lt-LT"/>
                          </w:rPr>
                          <w:t xml:space="preserve">6. </w:t>
                        </w:r>
                        <w:proofErr w:type="spellStart"/>
                        <w:r>
                          <w:rPr>
                            <w:szCs w:val="24"/>
                            <w:lang w:eastAsia="lt-LT"/>
                          </w:rPr>
                          <w:t>Škėvonių</w:t>
                        </w:r>
                        <w:proofErr w:type="spellEnd"/>
                        <w:r>
                          <w:rPr>
                            <w:szCs w:val="24"/>
                            <w:lang w:eastAsia="lt-LT"/>
                          </w:rPr>
                          <w:t xml:space="preserve"> gūbrio pažintinis takas Nemuno kilpų regioniniame parke.</w:t>
                        </w:r>
                      </w:p>
                      <w:p w14:paraId="47F20ABD" w14:textId="77777777" w:rsidR="00813EB9" w:rsidRDefault="00347F17">
                        <w:pPr>
                          <w:jc w:val="both"/>
                          <w:rPr>
                            <w:szCs w:val="24"/>
                            <w:lang w:eastAsia="lt-LT"/>
                          </w:rPr>
                        </w:pPr>
                        <w:r>
                          <w:rPr>
                            <w:szCs w:val="24"/>
                            <w:lang w:eastAsia="lt-LT"/>
                          </w:rPr>
                          <w:t xml:space="preserve">7. </w:t>
                        </w:r>
                        <w:proofErr w:type="spellStart"/>
                        <w:r>
                          <w:rPr>
                            <w:szCs w:val="24"/>
                            <w:lang w:eastAsia="lt-LT"/>
                          </w:rPr>
                          <w:t>Kalupio</w:t>
                        </w:r>
                        <w:proofErr w:type="spellEnd"/>
                        <w:r>
                          <w:rPr>
                            <w:szCs w:val="24"/>
                            <w:lang w:eastAsia="lt-LT"/>
                          </w:rPr>
                          <w:t xml:space="preserve"> upelio pažintinis takas </w:t>
                        </w:r>
                        <w:r>
                          <w:rPr>
                            <w:szCs w:val="24"/>
                            <w:lang w:eastAsia="lt-LT"/>
                          </w:rPr>
                          <w:lastRenderedPageBreak/>
                          <w:t>Ventos regioniniame parke.</w:t>
                        </w:r>
                      </w:p>
                      <w:p w14:paraId="47F20ABE" w14:textId="77777777" w:rsidR="00813EB9" w:rsidRDefault="00347F17">
                        <w:pPr>
                          <w:jc w:val="both"/>
                          <w:rPr>
                            <w:szCs w:val="24"/>
                            <w:lang w:eastAsia="lt-LT"/>
                          </w:rPr>
                        </w:pPr>
                        <w:r>
                          <w:rPr>
                            <w:szCs w:val="24"/>
                            <w:lang w:eastAsia="lt-LT"/>
                          </w:rPr>
                          <w:t xml:space="preserve">8. Šilėnų–Naujosios rėvos </w:t>
                        </w:r>
                        <w:r>
                          <w:rPr>
                            <w:szCs w:val="24"/>
                            <w:lang w:eastAsia="lt-LT"/>
                          </w:rPr>
                          <w:t>pažintinis takas Neries regioniniame parke.</w:t>
                        </w:r>
                      </w:p>
                      <w:p w14:paraId="47F20ABF" w14:textId="77777777" w:rsidR="00813EB9" w:rsidRDefault="00347F17">
                        <w:pPr>
                          <w:jc w:val="both"/>
                          <w:rPr>
                            <w:szCs w:val="24"/>
                            <w:lang w:eastAsia="lt-LT"/>
                          </w:rPr>
                        </w:pPr>
                        <w:r>
                          <w:rPr>
                            <w:szCs w:val="24"/>
                            <w:lang w:eastAsia="lt-LT"/>
                          </w:rPr>
                          <w:t xml:space="preserve">9. </w:t>
                        </w:r>
                        <w:proofErr w:type="spellStart"/>
                        <w:r>
                          <w:rPr>
                            <w:szCs w:val="24"/>
                            <w:lang w:eastAsia="lt-LT"/>
                          </w:rPr>
                          <w:t>Meironių</w:t>
                        </w:r>
                        <w:proofErr w:type="spellEnd"/>
                        <w:r>
                          <w:rPr>
                            <w:szCs w:val="24"/>
                            <w:lang w:eastAsia="lt-LT"/>
                          </w:rPr>
                          <w:t xml:space="preserve"> pažintinis takas Aukštaitijos nacionaliniame parke.</w:t>
                        </w:r>
                      </w:p>
                      <w:p w14:paraId="47F20AC0" w14:textId="77777777" w:rsidR="00813EB9" w:rsidRDefault="00347F17">
                        <w:pPr>
                          <w:jc w:val="both"/>
                          <w:rPr>
                            <w:szCs w:val="24"/>
                            <w:lang w:eastAsia="lt-LT"/>
                          </w:rPr>
                        </w:pPr>
                        <w:r>
                          <w:rPr>
                            <w:szCs w:val="24"/>
                            <w:lang w:eastAsia="lt-LT"/>
                          </w:rPr>
                          <w:t xml:space="preserve">10. </w:t>
                        </w:r>
                        <w:proofErr w:type="spellStart"/>
                        <w:r>
                          <w:rPr>
                            <w:szCs w:val="24"/>
                            <w:lang w:eastAsia="lt-LT"/>
                          </w:rPr>
                          <w:t>Ščiūro</w:t>
                        </w:r>
                        <w:proofErr w:type="spellEnd"/>
                        <w:r>
                          <w:rPr>
                            <w:szCs w:val="24"/>
                            <w:lang w:eastAsia="lt-LT"/>
                          </w:rPr>
                          <w:t xml:space="preserve"> rago pažintinis takas Labanoro regioniniame parke.</w:t>
                        </w:r>
                      </w:p>
                      <w:p w14:paraId="47F20AC1" w14:textId="77777777" w:rsidR="00813EB9" w:rsidRDefault="00347F17">
                        <w:pPr>
                          <w:jc w:val="both"/>
                          <w:rPr>
                            <w:szCs w:val="24"/>
                            <w:lang w:eastAsia="lt-LT"/>
                          </w:rPr>
                        </w:pPr>
                        <w:r>
                          <w:rPr>
                            <w:szCs w:val="24"/>
                            <w:lang w:eastAsia="lt-LT"/>
                          </w:rPr>
                          <w:t>Numatomi įrengti/pritaikyti lankymui apžvalgos bokštai, tiltai, regyklos (pirminis sąr</w:t>
                        </w:r>
                        <w:r>
                          <w:rPr>
                            <w:szCs w:val="24"/>
                            <w:lang w:eastAsia="lt-LT"/>
                          </w:rPr>
                          <w:t>ašas):</w:t>
                        </w:r>
                      </w:p>
                      <w:p w14:paraId="47F20AC2" w14:textId="77777777" w:rsidR="00813EB9" w:rsidRDefault="00347F17">
                        <w:pPr>
                          <w:jc w:val="both"/>
                          <w:rPr>
                            <w:szCs w:val="24"/>
                            <w:lang w:eastAsia="lt-LT"/>
                          </w:rPr>
                        </w:pPr>
                        <w:r>
                          <w:rPr>
                            <w:szCs w:val="24"/>
                            <w:lang w:eastAsia="lt-LT"/>
                          </w:rPr>
                          <w:t>1. Apžvalgos bokštas Nemuno kilpų regioniniame parke.</w:t>
                        </w:r>
                      </w:p>
                      <w:p w14:paraId="47F20AC3" w14:textId="77777777" w:rsidR="00813EB9" w:rsidRDefault="00347F17">
                        <w:pPr>
                          <w:jc w:val="both"/>
                          <w:rPr>
                            <w:szCs w:val="24"/>
                            <w:lang w:eastAsia="lt-LT"/>
                          </w:rPr>
                        </w:pPr>
                        <w:r>
                          <w:rPr>
                            <w:szCs w:val="24"/>
                            <w:lang w:eastAsia="lt-LT"/>
                          </w:rPr>
                          <w:t>2. Apžvalgos tiltas Dubysos regioniniame parke.</w:t>
                        </w:r>
                      </w:p>
                      <w:p w14:paraId="47F20AC4" w14:textId="77777777" w:rsidR="00813EB9" w:rsidRDefault="00347F17">
                        <w:pPr>
                          <w:jc w:val="both"/>
                          <w:rPr>
                            <w:szCs w:val="24"/>
                            <w:lang w:eastAsia="lt-LT"/>
                          </w:rPr>
                        </w:pPr>
                        <w:r>
                          <w:rPr>
                            <w:szCs w:val="24"/>
                            <w:lang w:eastAsia="lt-LT"/>
                          </w:rPr>
                          <w:t>3</w:t>
                        </w:r>
                        <w:r>
                          <w:rPr>
                            <w:b/>
                            <w:szCs w:val="24"/>
                            <w:lang w:eastAsia="lt-LT"/>
                          </w:rPr>
                          <w:t>.</w:t>
                        </w:r>
                        <w:r>
                          <w:rPr>
                            <w:szCs w:val="24"/>
                            <w:lang w:eastAsia="lt-LT"/>
                          </w:rPr>
                          <w:t xml:space="preserve"> Apžvalgos bokštas Nemuno deltos regioniniame parke.</w:t>
                        </w:r>
                      </w:p>
                      <w:p w14:paraId="47F20AC5" w14:textId="77777777" w:rsidR="00813EB9" w:rsidRDefault="00347F17">
                        <w:pPr>
                          <w:jc w:val="both"/>
                          <w:rPr>
                            <w:szCs w:val="24"/>
                            <w:lang w:eastAsia="lt-LT"/>
                          </w:rPr>
                        </w:pPr>
                        <w:r>
                          <w:rPr>
                            <w:szCs w:val="24"/>
                            <w:lang w:eastAsia="lt-LT"/>
                          </w:rPr>
                          <w:t>Numatoma jungtis pažintiniuose maršrutuose, trasose: tiltas per Šventąją šalia Medžių lajų t</w:t>
                        </w:r>
                        <w:r>
                          <w:rPr>
                            <w:szCs w:val="24"/>
                            <w:lang w:eastAsia="lt-LT"/>
                          </w:rPr>
                          <w:t>ako Anykščių regioniniame parke.</w:t>
                        </w:r>
                      </w:p>
                      <w:p w14:paraId="47F20AC6" w14:textId="77777777" w:rsidR="00813EB9" w:rsidRDefault="00347F17">
                        <w:pPr>
                          <w:jc w:val="both"/>
                          <w:rPr>
                            <w:szCs w:val="24"/>
                            <w:lang w:eastAsia="lt-LT"/>
                          </w:rPr>
                        </w:pPr>
                        <w:r>
                          <w:rPr>
                            <w:szCs w:val="24"/>
                            <w:lang w:eastAsia="lt-LT"/>
                          </w:rPr>
                          <w:t xml:space="preserve">Numatomas pažintinių dviračių takų įrengimas: pažintinis dviračių takas nuo Medžių lajų tako iki Anykščių </w:t>
                        </w:r>
                        <w:proofErr w:type="spellStart"/>
                        <w:r>
                          <w:rPr>
                            <w:szCs w:val="24"/>
                            <w:lang w:eastAsia="lt-LT"/>
                          </w:rPr>
                          <w:t>Anykščių</w:t>
                        </w:r>
                        <w:proofErr w:type="spellEnd"/>
                        <w:r>
                          <w:rPr>
                            <w:szCs w:val="24"/>
                            <w:lang w:eastAsia="lt-LT"/>
                          </w:rPr>
                          <w:t xml:space="preserve"> regioniniame parke (Mažojo dviračių žiedo I etapas).</w:t>
                        </w:r>
                      </w:p>
                    </w:tc>
                    <w:tc>
                      <w:tcPr>
                        <w:tcW w:w="973" w:type="dxa"/>
                        <w:hideMark/>
                      </w:tcPr>
                      <w:p w14:paraId="47F20AC7" w14:textId="77777777" w:rsidR="00813EB9" w:rsidRDefault="00347F17">
                        <w:pPr>
                          <w:ind w:firstLine="64"/>
                          <w:rPr>
                            <w:b/>
                            <w:szCs w:val="24"/>
                            <w:lang w:eastAsia="lt-LT"/>
                          </w:rPr>
                        </w:pPr>
                        <w:r>
                          <w:rPr>
                            <w:szCs w:val="24"/>
                            <w:lang w:eastAsia="lt-LT"/>
                          </w:rPr>
                          <w:lastRenderedPageBreak/>
                          <w:t>2023</w:t>
                        </w:r>
                      </w:p>
                    </w:tc>
                    <w:tc>
                      <w:tcPr>
                        <w:tcW w:w="1843" w:type="dxa"/>
                        <w:hideMark/>
                      </w:tcPr>
                      <w:p w14:paraId="47F20AC8" w14:textId="77777777" w:rsidR="00813EB9" w:rsidRDefault="00347F17">
                        <w:pPr>
                          <w:rPr>
                            <w:szCs w:val="24"/>
                            <w:lang w:eastAsia="lt-LT"/>
                          </w:rPr>
                        </w:pPr>
                        <w:r>
                          <w:rPr>
                            <w:szCs w:val="24"/>
                            <w:lang w:eastAsia="lt-LT"/>
                          </w:rPr>
                          <w:t>75000/21721501</w:t>
                        </w:r>
                      </w:p>
                    </w:tc>
                    <w:tc>
                      <w:tcPr>
                        <w:tcW w:w="2316" w:type="dxa"/>
                        <w:hideMark/>
                      </w:tcPr>
                      <w:p w14:paraId="47F20AC9" w14:textId="77777777" w:rsidR="00813EB9" w:rsidRDefault="00813EB9">
                        <w:pPr>
                          <w:rPr>
                            <w:sz w:val="8"/>
                            <w:szCs w:val="8"/>
                          </w:rPr>
                        </w:pPr>
                      </w:p>
                      <w:p w14:paraId="47F20ACA" w14:textId="77777777" w:rsidR="00813EB9" w:rsidRDefault="00347F17">
                        <w:pPr>
                          <w:rPr>
                            <w:b/>
                            <w:szCs w:val="24"/>
                            <w:lang w:eastAsia="lt-LT"/>
                          </w:rPr>
                        </w:pPr>
                        <w:r>
                          <w:rPr>
                            <w:color w:val="000000"/>
                            <w:szCs w:val="24"/>
                            <w:lang w:eastAsia="lt-LT"/>
                          </w:rPr>
                          <w:t xml:space="preserve">Valstybinė saugomų teritorijų tarnyba ir / arba </w:t>
                        </w:r>
                        <w:r>
                          <w:rPr>
                            <w:szCs w:val="24"/>
                            <w:lang w:eastAsia="lt-LT"/>
                          </w:rPr>
                          <w:t xml:space="preserve">saugomų teritorijų direkcijos ir kiti partneriai </w:t>
                        </w:r>
                      </w:p>
                    </w:tc>
                  </w:tr>
                </w:tbl>
                <w:p w14:paraId="47F20ACC" w14:textId="77777777" w:rsidR="00813EB9" w:rsidRDefault="00347F17">
                  <w:pPr>
                    <w:tabs>
                      <w:tab w:val="left" w:pos="709"/>
                    </w:tabs>
                    <w:ind w:firstLine="567"/>
                    <w:jc w:val="right"/>
                    <w:rPr>
                      <w:szCs w:val="24"/>
                      <w:lang w:eastAsia="lt-LT"/>
                    </w:rPr>
                  </w:pPr>
                  <w:r>
                    <w:rPr>
                      <w:szCs w:val="24"/>
                      <w:lang w:eastAsia="lt-LT"/>
                    </w:rPr>
                    <w:lastRenderedPageBreak/>
                    <w:t>“</w:t>
                  </w:r>
                </w:p>
                <w:p w14:paraId="47F20ACE" w14:textId="02F3EDE6" w:rsidR="00813EB9" w:rsidRDefault="00347F17">
                  <w:pPr>
                    <w:tabs>
                      <w:tab w:val="left" w:pos="4825"/>
                    </w:tabs>
                    <w:ind w:left="-142" w:firstLine="4825"/>
                    <w:rPr>
                      <w:szCs w:val="24"/>
                      <w:lang w:eastAsia="lt-LT"/>
                    </w:rPr>
                  </w:pPr>
                </w:p>
              </w:sdtContent>
            </w:sdt>
          </w:sdtContent>
        </w:sdt>
        <w:sdt>
          <w:sdtPr>
            <w:alias w:val="signatura"/>
            <w:tag w:val="part_97605a11e55d471ea4fe2f4457e674ac"/>
            <w:id w:val="-338927051"/>
            <w:lock w:val="sdtLocked"/>
          </w:sdtPr>
          <w:sdtEndPr/>
          <w:sdtContent>
            <w:bookmarkStart w:id="0" w:name="_GoBack" w:displacedByCustomXml="prev"/>
            <w:p w14:paraId="73BDE308" w14:textId="77777777" w:rsidR="00347F17" w:rsidRDefault="00347F17">
              <w:pPr>
                <w:tabs>
                  <w:tab w:val="left" w:pos="4825"/>
                </w:tabs>
                <w:ind w:left="-142"/>
              </w:pPr>
            </w:p>
            <w:p w14:paraId="74AB51AF" w14:textId="77777777" w:rsidR="00347F17" w:rsidRDefault="00347F17">
              <w:pPr>
                <w:tabs>
                  <w:tab w:val="left" w:pos="4825"/>
                </w:tabs>
                <w:ind w:left="-142"/>
              </w:pPr>
            </w:p>
            <w:p w14:paraId="6B698FEC" w14:textId="77777777" w:rsidR="00347F17" w:rsidRDefault="00347F17">
              <w:pPr>
                <w:tabs>
                  <w:tab w:val="left" w:pos="4825"/>
                </w:tabs>
                <w:ind w:left="-142"/>
              </w:pPr>
            </w:p>
            <w:p w14:paraId="47F20ACF" w14:textId="40B55A83" w:rsidR="00813EB9" w:rsidRDefault="00347F17" w:rsidP="00347F17">
              <w:pPr>
                <w:tabs>
                  <w:tab w:val="left" w:pos="4825"/>
                </w:tabs>
                <w:ind w:left="-142" w:firstLine="142"/>
                <w:rPr>
                  <w:szCs w:val="24"/>
                  <w:lang w:eastAsia="lt-LT"/>
                </w:rPr>
              </w:pPr>
              <w:r>
                <w:rPr>
                  <w:szCs w:val="24"/>
                  <w:lang w:eastAsia="lt-LT"/>
                </w:rPr>
                <w:t>Aplinkos ministras</w:t>
              </w:r>
              <w:r>
                <w:rPr>
                  <w:szCs w:val="24"/>
                  <w:lang w:eastAsia="lt-LT"/>
                </w:rPr>
                <w:tab/>
              </w:r>
              <w:r>
                <w:rPr>
                  <w:szCs w:val="24"/>
                  <w:lang w:eastAsia="lt-LT"/>
                </w:rPr>
                <w:tab/>
              </w:r>
              <w:r>
                <w:rPr>
                  <w:szCs w:val="24"/>
                  <w:lang w:eastAsia="lt-LT"/>
                </w:rPr>
                <w:tab/>
              </w:r>
              <w:r>
                <w:rPr>
                  <w:szCs w:val="24"/>
                  <w:lang w:eastAsia="lt-LT"/>
                </w:rPr>
                <w:t>Kęstutis Navickas</w:t>
              </w:r>
            </w:p>
            <w:bookmarkEnd w:id="0" w:displacedByCustomXml="next"/>
          </w:sdtContent>
        </w:sdt>
      </w:sdtContent>
    </w:sdt>
    <w:sectPr w:rsidR="00813EB9">
      <w:headerReference w:type="even" r:id="rId10"/>
      <w:headerReference w:type="default" r:id="rId11"/>
      <w:footerReference w:type="even" r:id="rId12"/>
      <w:footerReference w:type="default" r:id="rId13"/>
      <w:headerReference w:type="first" r:id="rId14"/>
      <w:footerReference w:type="first" r:id="rId15"/>
      <w:pgSz w:w="11906" w:h="16838" w:code="9"/>
      <w:pgMar w:top="1134" w:right="794" w:bottom="1021" w:left="1701" w:header="680"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F20AD4" w14:textId="77777777" w:rsidR="00813EB9" w:rsidRDefault="00347F17">
      <w:pPr>
        <w:rPr>
          <w:szCs w:val="24"/>
          <w:lang w:eastAsia="lt-LT"/>
        </w:rPr>
      </w:pPr>
      <w:r>
        <w:rPr>
          <w:szCs w:val="24"/>
          <w:lang w:eastAsia="lt-LT"/>
        </w:rPr>
        <w:separator/>
      </w:r>
    </w:p>
  </w:endnote>
  <w:endnote w:type="continuationSeparator" w:id="0">
    <w:p w14:paraId="47F20AD5" w14:textId="77777777" w:rsidR="00813EB9" w:rsidRDefault="00347F17">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F20AD8" w14:textId="77777777" w:rsidR="00813EB9" w:rsidRDefault="00813EB9">
    <w:pPr>
      <w:tabs>
        <w:tab w:val="center" w:pos="4819"/>
        <w:tab w:val="right" w:pos="9638"/>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F20AD9" w14:textId="77777777" w:rsidR="00813EB9" w:rsidRDefault="00813EB9">
    <w:pPr>
      <w:tabs>
        <w:tab w:val="center" w:pos="4819"/>
        <w:tab w:val="right" w:pos="9638"/>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F20ADB" w14:textId="77777777" w:rsidR="00813EB9" w:rsidRDefault="00813EB9">
    <w:pPr>
      <w:tabs>
        <w:tab w:val="center" w:pos="4819"/>
        <w:tab w:val="right" w:pos="9638"/>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F20AD2" w14:textId="77777777" w:rsidR="00813EB9" w:rsidRDefault="00347F17">
      <w:pPr>
        <w:rPr>
          <w:szCs w:val="24"/>
          <w:lang w:eastAsia="lt-LT"/>
        </w:rPr>
      </w:pPr>
      <w:r>
        <w:rPr>
          <w:szCs w:val="24"/>
          <w:lang w:eastAsia="lt-LT"/>
        </w:rPr>
        <w:separator/>
      </w:r>
    </w:p>
  </w:footnote>
  <w:footnote w:type="continuationSeparator" w:id="0">
    <w:p w14:paraId="47F20AD3" w14:textId="77777777" w:rsidR="00813EB9" w:rsidRDefault="00347F17">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F20AD6" w14:textId="77777777" w:rsidR="00813EB9" w:rsidRDefault="00813EB9">
    <w:pPr>
      <w:tabs>
        <w:tab w:val="center" w:pos="4819"/>
        <w:tab w:val="right" w:pos="9638"/>
      </w:tabs>
      <w:rPr>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F20AD7" w14:textId="77777777" w:rsidR="00813EB9" w:rsidRDefault="00347F17">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2</w:t>
    </w:r>
    <w:r>
      <w:rPr>
        <w:szCs w:val="24"/>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F20ADA" w14:textId="77777777" w:rsidR="00813EB9" w:rsidRDefault="00813EB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dirty"/>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1243"/>
    <w:rsid w:val="00347F17"/>
    <w:rsid w:val="00813EB9"/>
    <w:rsid w:val="008812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7F20A4E"/>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47F1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47F1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501000">
      <w:marLeft w:val="0"/>
      <w:marRight w:val="0"/>
      <w:marTop w:val="0"/>
      <w:marBottom w:val="0"/>
      <w:divBdr>
        <w:top w:val="none" w:sz="0" w:space="0" w:color="auto"/>
        <w:left w:val="none" w:sz="0" w:space="0" w:color="auto"/>
        <w:bottom w:val="none" w:sz="0" w:space="0" w:color="auto"/>
        <w:right w:val="none" w:sz="0" w:space="0" w:color="auto"/>
      </w:divBdr>
      <w:divsChild>
        <w:div w:id="49501003">
          <w:marLeft w:val="0"/>
          <w:marRight w:val="0"/>
          <w:marTop w:val="0"/>
          <w:marBottom w:val="0"/>
          <w:divBdr>
            <w:top w:val="none" w:sz="0" w:space="0" w:color="auto"/>
            <w:left w:val="none" w:sz="0" w:space="0" w:color="auto"/>
            <w:bottom w:val="none" w:sz="0" w:space="0" w:color="auto"/>
            <w:right w:val="none" w:sz="0" w:space="0" w:color="auto"/>
          </w:divBdr>
        </w:div>
      </w:divsChild>
    </w:div>
    <w:div w:id="49501001">
      <w:marLeft w:val="0"/>
      <w:marRight w:val="0"/>
      <w:marTop w:val="0"/>
      <w:marBottom w:val="0"/>
      <w:divBdr>
        <w:top w:val="none" w:sz="0" w:space="0" w:color="auto"/>
        <w:left w:val="none" w:sz="0" w:space="0" w:color="auto"/>
        <w:bottom w:val="none" w:sz="0" w:space="0" w:color="auto"/>
        <w:right w:val="none" w:sz="0" w:space="0" w:color="auto"/>
      </w:divBdr>
    </w:div>
    <w:div w:id="49501005">
      <w:marLeft w:val="0"/>
      <w:marRight w:val="0"/>
      <w:marTop w:val="0"/>
      <w:marBottom w:val="0"/>
      <w:divBdr>
        <w:top w:val="none" w:sz="0" w:space="0" w:color="auto"/>
        <w:left w:val="none" w:sz="0" w:space="0" w:color="auto"/>
        <w:bottom w:val="none" w:sz="0" w:space="0" w:color="auto"/>
        <w:right w:val="none" w:sz="0" w:space="0" w:color="auto"/>
      </w:divBdr>
    </w:div>
    <w:div w:id="49501006">
      <w:marLeft w:val="0"/>
      <w:marRight w:val="0"/>
      <w:marTop w:val="0"/>
      <w:marBottom w:val="0"/>
      <w:divBdr>
        <w:top w:val="none" w:sz="0" w:space="0" w:color="auto"/>
        <w:left w:val="none" w:sz="0" w:space="0" w:color="auto"/>
        <w:bottom w:val="none" w:sz="0" w:space="0" w:color="auto"/>
        <w:right w:val="none" w:sz="0" w:space="0" w:color="auto"/>
      </w:divBdr>
    </w:div>
    <w:div w:id="49501007">
      <w:marLeft w:val="0"/>
      <w:marRight w:val="0"/>
      <w:marTop w:val="0"/>
      <w:marBottom w:val="0"/>
      <w:divBdr>
        <w:top w:val="none" w:sz="0" w:space="0" w:color="auto"/>
        <w:left w:val="none" w:sz="0" w:space="0" w:color="auto"/>
        <w:bottom w:val="none" w:sz="0" w:space="0" w:color="auto"/>
        <w:right w:val="none" w:sz="0" w:space="0" w:color="auto"/>
      </w:divBdr>
    </w:div>
    <w:div w:id="49501008">
      <w:marLeft w:val="0"/>
      <w:marRight w:val="0"/>
      <w:marTop w:val="0"/>
      <w:marBottom w:val="0"/>
      <w:divBdr>
        <w:top w:val="none" w:sz="0" w:space="0" w:color="auto"/>
        <w:left w:val="none" w:sz="0" w:space="0" w:color="auto"/>
        <w:bottom w:val="none" w:sz="0" w:space="0" w:color="auto"/>
        <w:right w:val="none" w:sz="0" w:space="0" w:color="auto"/>
      </w:divBdr>
    </w:div>
    <w:div w:id="49501009">
      <w:marLeft w:val="0"/>
      <w:marRight w:val="0"/>
      <w:marTop w:val="0"/>
      <w:marBottom w:val="0"/>
      <w:divBdr>
        <w:top w:val="none" w:sz="0" w:space="0" w:color="auto"/>
        <w:left w:val="none" w:sz="0" w:space="0" w:color="auto"/>
        <w:bottom w:val="none" w:sz="0" w:space="0" w:color="auto"/>
        <w:right w:val="none" w:sz="0" w:space="0" w:color="auto"/>
      </w:divBdr>
      <w:divsChild>
        <w:div w:id="49501002">
          <w:marLeft w:val="0"/>
          <w:marRight w:val="0"/>
          <w:marTop w:val="0"/>
          <w:marBottom w:val="0"/>
          <w:divBdr>
            <w:top w:val="none" w:sz="0" w:space="0" w:color="auto"/>
            <w:left w:val="none" w:sz="0" w:space="0" w:color="auto"/>
            <w:bottom w:val="none" w:sz="0" w:space="0" w:color="auto"/>
            <w:right w:val="none" w:sz="0" w:space="0" w:color="auto"/>
          </w:divBdr>
        </w:div>
        <w:div w:id="49501004">
          <w:marLeft w:val="0"/>
          <w:marRight w:val="0"/>
          <w:marTop w:val="0"/>
          <w:marBottom w:val="0"/>
          <w:divBdr>
            <w:top w:val="none" w:sz="0" w:space="0" w:color="auto"/>
            <w:left w:val="none" w:sz="0" w:space="0" w:color="auto"/>
            <w:bottom w:val="none" w:sz="0" w:space="0" w:color="auto"/>
            <w:right w:val="none" w:sz="0" w:space="0" w:color="auto"/>
          </w:divBdr>
        </w:div>
      </w:divsChild>
    </w:div>
    <w:div w:id="49501010">
      <w:marLeft w:val="0"/>
      <w:marRight w:val="0"/>
      <w:marTop w:val="0"/>
      <w:marBottom w:val="0"/>
      <w:divBdr>
        <w:top w:val="none" w:sz="0" w:space="0" w:color="auto"/>
        <w:left w:val="none" w:sz="0" w:space="0" w:color="auto"/>
        <w:bottom w:val="none" w:sz="0" w:space="0" w:color="auto"/>
        <w:right w:val="none" w:sz="0" w:space="0" w:color="auto"/>
      </w:divBdr>
    </w:div>
    <w:div w:id="49501011">
      <w:marLeft w:val="0"/>
      <w:marRight w:val="0"/>
      <w:marTop w:val="0"/>
      <w:marBottom w:val="0"/>
      <w:divBdr>
        <w:top w:val="none" w:sz="0" w:space="0" w:color="auto"/>
        <w:left w:val="none" w:sz="0" w:space="0" w:color="auto"/>
        <w:bottom w:val="none" w:sz="0" w:space="0" w:color="auto"/>
        <w:right w:val="none" w:sz="0" w:space="0" w:color="auto"/>
      </w:divBdr>
    </w:div>
    <w:div w:id="49501012">
      <w:marLeft w:val="0"/>
      <w:marRight w:val="0"/>
      <w:marTop w:val="0"/>
      <w:marBottom w:val="0"/>
      <w:divBdr>
        <w:top w:val="none" w:sz="0" w:space="0" w:color="auto"/>
        <w:left w:val="none" w:sz="0" w:space="0" w:color="auto"/>
        <w:bottom w:val="none" w:sz="0" w:space="0" w:color="auto"/>
        <w:right w:val="none" w:sz="0" w:space="0" w:color="auto"/>
      </w:divBdr>
    </w:div>
    <w:div w:id="49501013">
      <w:marLeft w:val="0"/>
      <w:marRight w:val="0"/>
      <w:marTop w:val="0"/>
      <w:marBottom w:val="0"/>
      <w:divBdr>
        <w:top w:val="none" w:sz="0" w:space="0" w:color="auto"/>
        <w:left w:val="none" w:sz="0" w:space="0" w:color="auto"/>
        <w:bottom w:val="none" w:sz="0" w:space="0" w:color="auto"/>
        <w:right w:val="none" w:sz="0" w:space="0" w:color="auto"/>
      </w:divBdr>
    </w:div>
    <w:div w:id="49501014">
      <w:marLeft w:val="0"/>
      <w:marRight w:val="0"/>
      <w:marTop w:val="0"/>
      <w:marBottom w:val="0"/>
      <w:divBdr>
        <w:top w:val="none" w:sz="0" w:space="0" w:color="auto"/>
        <w:left w:val="none" w:sz="0" w:space="0" w:color="auto"/>
        <w:bottom w:val="none" w:sz="0" w:space="0" w:color="auto"/>
        <w:right w:val="none" w:sz="0" w:space="0" w:color="auto"/>
      </w:divBdr>
      <w:divsChild>
        <w:div w:id="49501018">
          <w:marLeft w:val="0"/>
          <w:marRight w:val="0"/>
          <w:marTop w:val="0"/>
          <w:marBottom w:val="0"/>
          <w:divBdr>
            <w:top w:val="none" w:sz="0" w:space="0" w:color="auto"/>
            <w:left w:val="none" w:sz="0" w:space="0" w:color="auto"/>
            <w:bottom w:val="none" w:sz="0" w:space="0" w:color="auto"/>
            <w:right w:val="none" w:sz="0" w:space="0" w:color="auto"/>
          </w:divBdr>
        </w:div>
      </w:divsChild>
    </w:div>
    <w:div w:id="49501015">
      <w:marLeft w:val="0"/>
      <w:marRight w:val="0"/>
      <w:marTop w:val="0"/>
      <w:marBottom w:val="0"/>
      <w:divBdr>
        <w:top w:val="none" w:sz="0" w:space="0" w:color="auto"/>
        <w:left w:val="none" w:sz="0" w:space="0" w:color="auto"/>
        <w:bottom w:val="none" w:sz="0" w:space="0" w:color="auto"/>
        <w:right w:val="none" w:sz="0" w:space="0" w:color="auto"/>
      </w:divBdr>
    </w:div>
    <w:div w:id="49501016">
      <w:marLeft w:val="0"/>
      <w:marRight w:val="0"/>
      <w:marTop w:val="0"/>
      <w:marBottom w:val="0"/>
      <w:divBdr>
        <w:top w:val="none" w:sz="0" w:space="0" w:color="auto"/>
        <w:left w:val="none" w:sz="0" w:space="0" w:color="auto"/>
        <w:bottom w:val="none" w:sz="0" w:space="0" w:color="auto"/>
        <w:right w:val="none" w:sz="0" w:space="0" w:color="auto"/>
      </w:divBdr>
    </w:div>
    <w:div w:id="49501017">
      <w:marLeft w:val="0"/>
      <w:marRight w:val="0"/>
      <w:marTop w:val="0"/>
      <w:marBottom w:val="0"/>
      <w:divBdr>
        <w:top w:val="none" w:sz="0" w:space="0" w:color="auto"/>
        <w:left w:val="none" w:sz="0" w:space="0" w:color="auto"/>
        <w:bottom w:val="none" w:sz="0" w:space="0" w:color="auto"/>
        <w:right w:val="none" w:sz="0" w:space="0" w:color="auto"/>
      </w:divBdr>
    </w:div>
    <w:div w:id="49501019">
      <w:marLeft w:val="0"/>
      <w:marRight w:val="0"/>
      <w:marTop w:val="0"/>
      <w:marBottom w:val="0"/>
      <w:divBdr>
        <w:top w:val="none" w:sz="0" w:space="0" w:color="auto"/>
        <w:left w:val="none" w:sz="0" w:space="0" w:color="auto"/>
        <w:bottom w:val="none" w:sz="0" w:space="0" w:color="auto"/>
        <w:right w:val="none" w:sz="0" w:space="0" w:color="auto"/>
      </w:divBdr>
    </w:div>
    <w:div w:id="49501020">
      <w:marLeft w:val="0"/>
      <w:marRight w:val="0"/>
      <w:marTop w:val="0"/>
      <w:marBottom w:val="0"/>
      <w:divBdr>
        <w:top w:val="none" w:sz="0" w:space="0" w:color="auto"/>
        <w:left w:val="none" w:sz="0" w:space="0" w:color="auto"/>
        <w:bottom w:val="none" w:sz="0" w:space="0" w:color="auto"/>
        <w:right w:val="none" w:sz="0" w:space="0" w:color="auto"/>
      </w:divBdr>
    </w:div>
    <w:div w:id="49501021">
      <w:marLeft w:val="0"/>
      <w:marRight w:val="0"/>
      <w:marTop w:val="0"/>
      <w:marBottom w:val="0"/>
      <w:divBdr>
        <w:top w:val="none" w:sz="0" w:space="0" w:color="auto"/>
        <w:left w:val="none" w:sz="0" w:space="0" w:color="auto"/>
        <w:bottom w:val="none" w:sz="0" w:space="0" w:color="auto"/>
        <w:right w:val="none" w:sz="0" w:space="0" w:color="auto"/>
      </w:divBdr>
    </w:div>
    <w:div w:id="4950102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6EE"/>
    <w:rsid w:val="000D26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D26E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D26E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70f8d51f3874ea3b453aaea8634b24f" PartId="fc5c7acddad94b39b17c6b951be4140f">
    <Part Type="pastraipa" DocPartId="62128cb94af446c18c7a449bd05aaf7f" PartId="6050d0bc5ca945f98e40c0f68008cdeb"/>
    <Part Type="punktas" Nr="1" Abbr="1 p." DocPartId="a65dc8014060405e8b9ef8c7f31bf770" PartId="6322b1e599564574baf7ee696751c346">
      <Part Type="citata" DocPartId="127cf90e6de443b0acb536ce71c1b50f" PartId="ab4c738a32f94270b993e56349c1cdc0">
        <Part Type="punktas" Nr="2" Abbr="2 p." DocPartId="9f42c4ea74384b23a6777ce5798e6a8f" PartId="5e2299e16ff74ca2ae7ff3fb2fdceca8"/>
      </Part>
    </Part>
    <Part Type="punktas" Nr="2" Abbr="2 p." DocPartId="02d63bfc76654450badade30b6035bcd" PartId="4f0cbca9b6bf48b4a50ac47bc648d8e3">
      <Part Type="papunktis" Nr="2.1" Abbr="2.1 pp." DocPartId="260eb9d66b69489a90923d7c3977e1c2" PartId="713beb2768b84dc7b756fa90bd104536">
        <Part Type="citata" DocPartId="e5d9c047a2ad438cb0f3e5c1ffad7e56" PartId="3c60195924dc44ba8293bd9ff1e51030">
          <Part Type="punktas" Nr="11.7" Abbr="11.7 p." DocPartId="4d123abba69f4771863ffd8f3dbc2549" PartId="cbceb7d4e8714833bb1330e0b4460cf8"/>
        </Part>
      </Part>
      <Part Type="papunktis" Nr="2.2" Abbr="2.2 pp." DocPartId="3b1662d924324f59bb718c965896a8f7" PartId="99c8fa2eb70b4a949e08a4b11d674f08">
        <Part Type="citata" DocPartId="d91c3d6ed3c44cc3a3a524b75406980c" PartId="b2080433fac3404f9b1afcbd051b4c22">
          <Part Type="punktas" Nr="16" Abbr="16 p." DocPartId="7f9bebd44e6b4d3db9a3f3115e18c89a" PartId="189f254a29304175a36dd20e1f0e4778"/>
        </Part>
      </Part>
      <Part Type="papunktis" Nr="2.3" Abbr="2.3 pp." DocPartId="b75a9b6ad2c1473badeff3f39516c906" PartId="d245a6023cd34c15a192d71cf0e1a344">
        <Part Type="citata" DocPartId="9c0ebc8e1c054211aa29da1e378a77fe" PartId="c3e269cb8ea3405cb16faa6d4190b7be">
          <Part Type="punktas" Nr="18" Abbr="18 p." DocPartId="da1689ed5c904acf9b5d1acc9ff1d4d6" PartId="18e6b78c3b6748749395fe283579f469"/>
        </Part>
      </Part>
      <Part Type="papunktis" Nr="2.4" Abbr="2.4 pp." DocPartId="5babf931218f4fcfa4c326eb25b9f174" PartId="c359b25345e74d3bb07348e7cdde5f88"/>
      <Part Type="papunktis" Nr="2.5" Abbr="2.5 pp." DocPartId="3603527166e848fc85b2cbfc8bb6ac1f" PartId="58dc89c407f8478fb4e1a697aa25f9c7"/>
      <Part Type="papunktis" Nr="2.6" Abbr="2.6 pp." DocPartId="c4de9a6865b04fbe98128351ae60d1c0" PartId="5d685c53935e4ad5a1a555fda17414f4"/>
      <Part Type="papunktis" Nr="2.7" Abbr="2.7 pp." DocPartId="cb8173235f5c49bab80a69056de94582" PartId="26fcb0264b2d429f8a3a5bad40ba8b39">
        <Part Type="pastraipa" DocPartId="50bb4cafe81340829c4d1c7ed24f09b5" PartId="6c59fe61a8b64a02a1fb8129bcd8467e"/>
        <Part Type="pastraipa" DocPartId="b8bc781dfe9a4b73820f9229aeeb481f" PartId="942db8d166754129975d01f0ce3770af"/>
      </Part>
      <Part Type="papunktis" Nr="2.8" Abbr="2.8 pp." DocPartId="3e34a5218e1e44ef8d8f8d6fb2dcbcec" PartId="1635459ebb4f46f4b23e117c5a07aef4"/>
      <Part Type="papunktis" Nr="2.9" Abbr="2.9 pp." DocPartId="2c543392fe3d4d2f8c1c079cb6c702f1" PartId="32dcc4a575ee46f280a1c02d815ebd4c"/>
    </Part>
    <Part Type="signatura" DocPartId="f502fff4b3ea4b59805e38f2191cb4cc" PartId="97605a11e55d471ea4fe2f4457e674ac"/>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90E402-7D8E-40D0-9138-0DFF4D1F74F6}">
  <ds:schemaRefs>
    <ds:schemaRef ds:uri="http://lrs.lt/TAIS/DocParts"/>
  </ds:schemaRefs>
</ds:datastoreItem>
</file>

<file path=customXml/itemProps2.xml><?xml version="1.0" encoding="utf-8"?>
<ds:datastoreItem xmlns:ds="http://schemas.openxmlformats.org/officeDocument/2006/customXml" ds:itemID="{75ADE789-73DC-4380-A4B9-94300EA640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1497</Words>
  <Characters>10601</Characters>
  <Application>Microsoft Office Word</Application>
  <DocSecurity>0</DocSecurity>
  <Lines>88</Lines>
  <Paragraphs>24</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12074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k.ulkiene</dc:creator>
  <cp:lastModifiedBy>PETRAUSKAITĖ Girmantė</cp:lastModifiedBy>
  <cp:revision>3</cp:revision>
  <cp:lastPrinted>2018-03-01T09:36:00Z</cp:lastPrinted>
  <dcterms:created xsi:type="dcterms:W3CDTF">2018-03-05T08:40:00Z</dcterms:created>
  <dcterms:modified xsi:type="dcterms:W3CDTF">2018-03-05T08:54:00Z</dcterms:modified>
</cp:coreProperties>
</file>