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ae662507b564c48ac60586e5a972180"/>
        <w:id w:val="-1288194206"/>
        <w:lock w:val="sdtLocked"/>
      </w:sdtPr>
      <w:sdtEndPr/>
      <w:sdtContent>
        <w:p w14:paraId="089244B4" w14:textId="1C99FF8D" w:rsidR="00004534" w:rsidRDefault="00BB48FB" w:rsidP="00BB48FB">
          <w:pPr>
            <w:tabs>
              <w:tab w:val="center" w:pos="4819"/>
              <w:tab w:val="right" w:pos="9638"/>
            </w:tabs>
            <w:ind w:firstLine="567"/>
            <w:jc w:val="center"/>
            <w:rPr>
              <w:szCs w:val="24"/>
            </w:rPr>
          </w:pPr>
          <w:r>
            <w:rPr>
              <w:noProof/>
              <w:szCs w:val="24"/>
              <w:lang w:eastAsia="lt-LT"/>
            </w:rPr>
            <w:drawing>
              <wp:inline distT="0" distB="0" distL="0" distR="0" wp14:anchorId="089244CF" wp14:editId="089244D0">
                <wp:extent cx="546100" cy="552450"/>
                <wp:effectExtent l="0" t="0" r="6350"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6100" cy="552450"/>
                        </a:xfrm>
                        <a:prstGeom prst="rect">
                          <a:avLst/>
                        </a:prstGeom>
                        <a:noFill/>
                        <a:ln>
                          <a:noFill/>
                        </a:ln>
                      </pic:spPr>
                    </pic:pic>
                  </a:graphicData>
                </a:graphic>
              </wp:inline>
            </w:drawing>
          </w:r>
        </w:p>
        <w:p w14:paraId="089244B5" w14:textId="77777777" w:rsidR="00004534" w:rsidRDefault="00BB48FB">
          <w:pPr>
            <w:tabs>
              <w:tab w:val="right" w:pos="1537"/>
              <w:tab w:val="left" w:pos="2362"/>
              <w:tab w:val="left" w:pos="2512"/>
              <w:tab w:val="left" w:pos="3997"/>
              <w:tab w:val="left" w:pos="4177"/>
              <w:tab w:val="left" w:pos="4820"/>
              <w:tab w:val="left" w:pos="7229"/>
            </w:tabs>
            <w:jc w:val="center"/>
            <w:rPr>
              <w:b/>
              <w:caps/>
              <w:szCs w:val="24"/>
            </w:rPr>
          </w:pPr>
          <w:r>
            <w:rPr>
              <w:b/>
              <w:caps/>
              <w:szCs w:val="24"/>
            </w:rPr>
            <w:t>VALSTYBINĖS MOKESČIŲ INSPEKCIJOS PRIE LIETUVOS RESPUBLIKOS FINANSŲ MINISTERIJOS VIRŠININKAS</w:t>
          </w:r>
        </w:p>
        <w:p w14:paraId="089244B6" w14:textId="77777777" w:rsidR="00004534" w:rsidRDefault="00004534">
          <w:pPr>
            <w:tabs>
              <w:tab w:val="left" w:pos="4820"/>
              <w:tab w:val="left" w:pos="7229"/>
            </w:tabs>
            <w:jc w:val="center"/>
            <w:rPr>
              <w:szCs w:val="24"/>
            </w:rPr>
          </w:pPr>
        </w:p>
        <w:p w14:paraId="089244B7" w14:textId="77777777" w:rsidR="00004534" w:rsidRDefault="00BB48FB">
          <w:pPr>
            <w:tabs>
              <w:tab w:val="left" w:pos="4147"/>
            </w:tabs>
            <w:jc w:val="center"/>
            <w:rPr>
              <w:b/>
              <w:bCs/>
              <w:caps/>
              <w:szCs w:val="24"/>
            </w:rPr>
          </w:pPr>
          <w:r>
            <w:rPr>
              <w:b/>
              <w:bCs/>
              <w:caps/>
              <w:szCs w:val="24"/>
            </w:rPr>
            <w:t>ĮSAKYMAS</w:t>
          </w:r>
        </w:p>
        <w:p w14:paraId="089244B8" w14:textId="77777777" w:rsidR="00004534" w:rsidRDefault="00BB48FB">
          <w:pPr>
            <w:tabs>
              <w:tab w:val="left" w:pos="720"/>
              <w:tab w:val="center" w:pos="4819"/>
            </w:tabs>
            <w:jc w:val="center"/>
            <w:rPr>
              <w:b/>
              <w:bCs/>
              <w:caps/>
              <w:szCs w:val="24"/>
            </w:rPr>
          </w:pPr>
          <w:r>
            <w:rPr>
              <w:b/>
              <w:bCs/>
              <w:caps/>
              <w:szCs w:val="24"/>
            </w:rPr>
            <w:t xml:space="preserve">DĖL VALSTYBINĖS MOKESČIŲ INSPEKCIJOS PRIE LIETUVOS RESPUBLIKOS FiNANSŲ MINISTERIJOS VIRŠININKO </w:t>
          </w:r>
          <w:smartTag w:uri="urn:schemas-microsoft-com:office:smarttags" w:element="metricconverter">
            <w:smartTagPr>
              <w:attr w:name="ProductID" w:val="2004 M"/>
            </w:smartTagPr>
            <w:r>
              <w:rPr>
                <w:b/>
                <w:bCs/>
                <w:caps/>
                <w:szCs w:val="24"/>
              </w:rPr>
              <w:t>2004 m</w:t>
            </w:r>
          </w:smartTag>
          <w:r>
            <w:rPr>
              <w:b/>
              <w:bCs/>
              <w:caps/>
              <w:szCs w:val="24"/>
            </w:rPr>
            <w:t>. gruodžio 7 d. ĮSAKYMO NR. VA-186 „Dėl Mokesčio IR BAUDOS UŽ ADMINISTRACINĮ nusižengimĄ permokos (skirtumo) AR NEPAGRĮSTAI IŠIEŠKOTŲ SUMŲ grąžinimo (ĮSKAI</w:t>
          </w:r>
          <w:r>
            <w:rPr>
              <w:b/>
              <w:bCs/>
              <w:caps/>
              <w:szCs w:val="24"/>
            </w:rPr>
            <w:t>TYMO)“ PAKEITIMO</w:t>
          </w:r>
        </w:p>
        <w:p w14:paraId="089244B9" w14:textId="77777777" w:rsidR="00004534" w:rsidRDefault="00004534">
          <w:pPr>
            <w:tabs>
              <w:tab w:val="left" w:pos="4820"/>
              <w:tab w:val="left" w:pos="7229"/>
            </w:tabs>
            <w:jc w:val="center"/>
            <w:rPr>
              <w:szCs w:val="24"/>
            </w:rPr>
          </w:pPr>
        </w:p>
        <w:p w14:paraId="089244BA" w14:textId="77777777" w:rsidR="00004534" w:rsidRDefault="00BB48FB">
          <w:pPr>
            <w:tabs>
              <w:tab w:val="left" w:pos="4820"/>
              <w:tab w:val="left" w:pos="7229"/>
            </w:tabs>
            <w:jc w:val="center"/>
            <w:rPr>
              <w:b/>
              <w:szCs w:val="24"/>
            </w:rPr>
          </w:pPr>
          <w:r>
            <w:rPr>
              <w:szCs w:val="24"/>
            </w:rPr>
            <w:t>2017 m. rugpjūčio 30 d. Nr. VA-70</w:t>
          </w:r>
        </w:p>
        <w:p w14:paraId="089244BB" w14:textId="77777777" w:rsidR="00004534" w:rsidRDefault="00BB48FB">
          <w:pPr>
            <w:tabs>
              <w:tab w:val="left" w:pos="832"/>
              <w:tab w:val="left" w:pos="4820"/>
              <w:tab w:val="left" w:pos="7229"/>
            </w:tabs>
            <w:jc w:val="center"/>
            <w:rPr>
              <w:b/>
              <w:szCs w:val="24"/>
            </w:rPr>
          </w:pPr>
          <w:r>
            <w:rPr>
              <w:szCs w:val="24"/>
            </w:rPr>
            <w:t>Vilnius</w:t>
          </w:r>
        </w:p>
        <w:p w14:paraId="089244BC" w14:textId="77777777" w:rsidR="00004534" w:rsidRDefault="00004534">
          <w:pPr>
            <w:tabs>
              <w:tab w:val="left" w:pos="4820"/>
              <w:tab w:val="left" w:pos="7229"/>
            </w:tabs>
            <w:jc w:val="center"/>
            <w:rPr>
              <w:szCs w:val="24"/>
            </w:rPr>
          </w:pPr>
        </w:p>
        <w:p w14:paraId="089244BD" w14:textId="77777777" w:rsidR="00004534" w:rsidRDefault="00004534"/>
        <w:sdt>
          <w:sdtPr>
            <w:alias w:val="pastraipa"/>
            <w:tag w:val="part_6e3053cf80384606b3767d2fb911162b"/>
            <w:id w:val="-429742545"/>
            <w:lock w:val="sdtLocked"/>
          </w:sdtPr>
          <w:sdtEndPr/>
          <w:sdtContent>
            <w:p w14:paraId="089244BE" w14:textId="77777777" w:rsidR="00004534" w:rsidRDefault="00BB48F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pacing w:val="80"/>
                  <w:szCs w:val="24"/>
                </w:rPr>
                <w:t>Pakeičiu</w:t>
              </w:r>
              <w:r>
                <w:rPr>
                  <w:rFonts w:eastAsia="Arial Unicode MS"/>
                  <w:szCs w:val="24"/>
                </w:rPr>
                <w:t xml:space="preserve"> </w:t>
              </w:r>
              <w:r>
                <w:rPr>
                  <w:rFonts w:eastAsia="Arial Unicode MS"/>
                  <w:color w:val="000000"/>
                  <w:szCs w:val="24"/>
                </w:rPr>
                <w:t>Mokesčio ir baudos už administracinį nusižengimą permokos (skirtumo) ar nepagrįstai išieškotų sumų grąžinimo (įskaitymo) taisykles, patvirtintas</w:t>
              </w:r>
              <w:r>
                <w:rPr>
                  <w:rFonts w:eastAsia="Arial Unicode MS"/>
                  <w:szCs w:val="24"/>
                </w:rPr>
                <w:t xml:space="preserve"> Valstybinės mokesčių inspekcijos prie Lietuvos Respublikos finansų ministerijos viršininko </w:t>
              </w:r>
              <w:smartTag w:uri="urn:schemas-microsoft-com:office:smarttags" w:element="metricconverter">
                <w:smartTagPr>
                  <w:attr w:name="ProductID" w:val="2004 M"/>
                </w:smartTagPr>
                <w:r>
                  <w:rPr>
                    <w:rFonts w:eastAsia="Arial Unicode MS"/>
                    <w:szCs w:val="24"/>
                  </w:rPr>
                  <w:t>2004 m</w:t>
                </w:r>
              </w:smartTag>
              <w:r>
                <w:rPr>
                  <w:rFonts w:eastAsia="Arial Unicode MS"/>
                  <w:szCs w:val="24"/>
                </w:rPr>
                <w:t>. gruodžio 7 d. įsakymu Nr. VA-186 „Dėl Mokesčio ir baudos už administracinį nusižengimą permokos (skirtumo) ar nepagrįstai išieškotų sumų grąžinimo (įskaitym</w:t>
              </w:r>
              <w:r>
                <w:rPr>
                  <w:rFonts w:eastAsia="Arial Unicode MS"/>
                  <w:szCs w:val="24"/>
                </w:rPr>
                <w:t>o)“:</w:t>
              </w:r>
            </w:p>
          </w:sdtContent>
        </w:sdt>
        <w:sdt>
          <w:sdtPr>
            <w:alias w:val="1 p."/>
            <w:tag w:val="part_c2279df81def488ba87d79170b7834ba"/>
            <w:id w:val="-538588119"/>
            <w:lock w:val="sdtLocked"/>
          </w:sdtPr>
          <w:sdtEndPr/>
          <w:sdtContent>
            <w:p w14:paraId="089244BF" w14:textId="77777777" w:rsidR="00004534" w:rsidRDefault="00BB48F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2279df81def488ba87d79170b7834ba"/>
                  <w:id w:val="-947010314"/>
                  <w:lock w:val="sdtLocked"/>
                </w:sdtPr>
                <w:sdtEndPr/>
                <w:sdtContent>
                  <w:r>
                    <w:rPr>
                      <w:rFonts w:eastAsia="Arial Unicode MS"/>
                      <w:szCs w:val="24"/>
                    </w:rPr>
                    <w:t>1</w:t>
                  </w:r>
                </w:sdtContent>
              </w:sdt>
              <w:r>
                <w:rPr>
                  <w:rFonts w:eastAsia="Arial Unicode MS"/>
                  <w:szCs w:val="24"/>
                </w:rPr>
                <w:t>. Pakeičiu 3.1 papunktį ir jį išdėstau taip:</w:t>
              </w:r>
            </w:p>
            <w:sdt>
              <w:sdtPr>
                <w:alias w:val="citata"/>
                <w:tag w:val="part_97d758c4f17f4b07af6fe1b457a64904"/>
                <w:id w:val="172462562"/>
                <w:lock w:val="sdtLocked"/>
              </w:sdtPr>
              <w:sdtEndPr/>
              <w:sdtContent>
                <w:sdt>
                  <w:sdtPr>
                    <w:alias w:val="3.1 pp."/>
                    <w:tag w:val="part_9358453c351a4dfe9d95d65075736794"/>
                    <w:id w:val="-816654789"/>
                    <w:lock w:val="sdtLocked"/>
                  </w:sdtPr>
                  <w:sdtEndPr/>
                  <w:sdtContent>
                    <w:p w14:paraId="089244C0" w14:textId="77777777" w:rsidR="00004534" w:rsidRDefault="00BB48F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w:t>
                      </w:r>
                      <w:sdt>
                        <w:sdtPr>
                          <w:alias w:val="Numeris"/>
                          <w:tag w:val="nr_9358453c351a4dfe9d95d65075736794"/>
                          <w:id w:val="1908808700"/>
                          <w:lock w:val="sdtLocked"/>
                        </w:sdtPr>
                        <w:sdtEndPr/>
                        <w:sdtContent>
                          <w:r>
                            <w:rPr>
                              <w:rFonts w:eastAsia="Arial Unicode MS"/>
                              <w:szCs w:val="24"/>
                            </w:rPr>
                            <w:t>3.1</w:t>
                          </w:r>
                        </w:sdtContent>
                      </w:sdt>
                      <w:r>
                        <w:rPr>
                          <w:rFonts w:eastAsia="Arial Unicode MS"/>
                          <w:szCs w:val="24"/>
                        </w:rPr>
                        <w:t xml:space="preserve">. </w:t>
                      </w:r>
                      <w:r>
                        <w:rPr>
                          <w:rFonts w:eastAsia="Arial Unicode MS"/>
                          <w:b/>
                          <w:szCs w:val="24"/>
                        </w:rPr>
                        <w:t xml:space="preserve">Administracinio nusižengimo identifikatorius </w:t>
                      </w:r>
                      <w:r>
                        <w:rPr>
                          <w:rFonts w:eastAsia="Arial Unicode MS"/>
                          <w:szCs w:val="24"/>
                        </w:rPr>
                        <w:t xml:space="preserve">– tai Administracinių nusižengimų registre registro objekto identifikavimo kodas arba ANK (iki 2016 m. gruodžio 31d. ATPK) numatyta tvarka įgalioto </w:t>
                      </w:r>
                      <w:r>
                        <w:rPr>
                          <w:rFonts w:eastAsia="Arial Unicode MS"/>
                          <w:szCs w:val="24"/>
                        </w:rPr>
                        <w:t>organo (pareigūno) surašyto protokolo dėl padaryto administracinio nusižengimo, priimto nutarimo administracinio nusižengimo byloje ar kito proceso metu patvirtinto dokumento (toliau – procesinis dokumentas), kuriuo paskirta bauda už AN, identifikavimo num</w:t>
                      </w:r>
                      <w:r>
                        <w:rPr>
                          <w:rFonts w:eastAsia="Arial Unicode MS"/>
                          <w:szCs w:val="24"/>
                        </w:rPr>
                        <w:t>eris (toliau – ROIK ar kitas AN identifikavimo numeris).“</w:t>
                      </w:r>
                    </w:p>
                  </w:sdtContent>
                </w:sdt>
              </w:sdtContent>
            </w:sdt>
          </w:sdtContent>
        </w:sdt>
        <w:sdt>
          <w:sdtPr>
            <w:alias w:val="2 p."/>
            <w:tag w:val="part_4ebb7348373347aaaad6740cd2a64ce3"/>
            <w:id w:val="1318691194"/>
            <w:lock w:val="sdtLocked"/>
            <w:placeholder>
              <w:docPart w:val="DefaultPlaceholder_1082065158"/>
            </w:placeholder>
          </w:sdtPr>
          <w:sdtContent>
            <w:p w14:paraId="089244C1" w14:textId="3300230A" w:rsidR="00004534" w:rsidRDefault="00BB48F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ebb7348373347aaaad6740cd2a64ce3"/>
                  <w:id w:val="-1740549643"/>
                  <w:lock w:val="sdtLocked"/>
                </w:sdtPr>
                <w:sdtEndPr/>
                <w:sdtContent>
                  <w:r>
                    <w:rPr>
                      <w:rFonts w:eastAsia="Arial Unicode MS"/>
                      <w:szCs w:val="24"/>
                    </w:rPr>
                    <w:t>2</w:t>
                  </w:r>
                </w:sdtContent>
              </w:sdt>
              <w:r>
                <w:rPr>
                  <w:rFonts w:eastAsia="Arial Unicode MS"/>
                  <w:szCs w:val="24"/>
                </w:rPr>
                <w:t>. Pakeičiu 5.3 papunktį ir jį išdėstau taip:</w:t>
              </w:r>
            </w:p>
            <w:sdt>
              <w:sdtPr>
                <w:alias w:val="citata"/>
                <w:tag w:val="part_fcf14936d74b4d6ebc6c5dbaa712f517"/>
                <w:id w:val="-289214359"/>
                <w:lock w:val="sdtLocked"/>
                <w:placeholder>
                  <w:docPart w:val="DefaultPlaceholder_1082065158"/>
                </w:placeholder>
              </w:sdtPr>
              <w:sdtContent>
                <w:sdt>
                  <w:sdtPr>
                    <w:alias w:val="5.3 pp."/>
                    <w:tag w:val="part_c84f2191a6c14b28862f3ebbbf651de4"/>
                    <w:id w:val="1279758872"/>
                    <w:lock w:val="sdtLocked"/>
                  </w:sdtPr>
                  <w:sdtEndPr/>
                  <w:sdtContent>
                    <w:p w14:paraId="089244C2" w14:textId="0FEA7197" w:rsidR="00004534" w:rsidRDefault="00BB48F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w:t>
                      </w:r>
                      <w:sdt>
                        <w:sdtPr>
                          <w:alias w:val="Numeris"/>
                          <w:tag w:val="nr_c84f2191a6c14b28862f3ebbbf651de4"/>
                          <w:id w:val="1756939195"/>
                          <w:lock w:val="sdtLocked"/>
                        </w:sdtPr>
                        <w:sdtEnd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w:t>
                      </w:r>
                      <w:r>
                        <w:rPr>
                          <w:rFonts w:eastAsia="Arial Unicode MS"/>
                          <w:szCs w:val="24"/>
                        </w:rPr>
                        <w:t>tas ir sumokėtas pajamų mokestis įskaitomas to mokesčių mokėtojo mokestinėms ir (arba) baudų už AN nepriemokoms padengti ar mokesčiams, kurių mokėjimo terminas nepasibaigęs, įskaityti. Tokiu atveju mokestį išskaičiuojantis asmuo turi patikslinti mokesčio d</w:t>
                      </w:r>
                      <w:r>
                        <w:rPr>
                          <w:rFonts w:eastAsia="Arial Unicode MS"/>
                          <w:szCs w:val="24"/>
                        </w:rPr>
                        <w:t xml:space="preserve">eklaraciją, o mokesčių mokėtojas kartu su Prašymu grąžinti (įskaityti) mokesčio ir (arba) baudos už administracinį nusižengimą permoką (skirtumą) ar nepagrįstai išieškotas sumas, kurio FR0781 forma patvirtinta įsakymu, kuriuo tvirtinamos Taisyklės (toliau </w:t>
                      </w:r>
                      <w:r>
                        <w:rPr>
                          <w:rFonts w:eastAsia="Arial Unicode MS"/>
                          <w:szCs w:val="24"/>
                        </w:rPr>
                        <w:t>–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w:t>
                      </w:r>
                      <w:r>
                        <w:rPr>
                          <w:rFonts w:eastAsia="Arial Unicode MS"/>
                          <w:szCs w:val="24"/>
                        </w:rPr>
                        <w:t>mokėtų išmokų, išskaičiuoto ir į biudžetą sumokėto pajamų mokesčio pažymos pildymo ir išdavimo taisyklių, patvirtintų Valstybinės mokesčių inspekcijos prie Lietuvos Respublikos finansų ministerijos viršininko 2005 m. gruodžio 21 d. įsakymu Nr. VA-90 „Dėl A</w:t>
                      </w:r>
                      <w:r>
                        <w:rPr>
                          <w:rFonts w:eastAsia="Arial Unicode MS"/>
                          <w:szCs w:val="24"/>
                        </w:rPr>
                        <w:t>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w:t>
                      </w:r>
                      <w:r>
                        <w:rPr>
                          <w:rFonts w:eastAsia="Arial Unicode MS"/>
                          <w:szCs w:val="24"/>
                        </w:rPr>
                        <w:t>s draudimo įmokų pažyma;“.</w:t>
                      </w:r>
                    </w:p>
                  </w:sdtContent>
                </w:sdt>
              </w:sdtContent>
            </w:sdt>
          </w:sdtContent>
        </w:sdt>
        <w:sdt>
          <w:sdtPr>
            <w:alias w:val="3 p."/>
            <w:tag w:val="part_52cae0977e47472a98eb393685ed0b60"/>
            <w:id w:val="442269315"/>
            <w:lock w:val="sdtLocked"/>
            <w:placeholder>
              <w:docPart w:val="DefaultPlaceholder_1082065158"/>
            </w:placeholder>
          </w:sdtPr>
          <w:sdtEndPr>
            <w:rPr>
              <w:szCs w:val="24"/>
            </w:rPr>
          </w:sdtEndPr>
          <w:sdtContent>
            <w:p w14:paraId="089244C3" w14:textId="6B8FF81C" w:rsidR="00004534" w:rsidRDefault="00BB48FB">
              <w:pPr>
                <w:tabs>
                  <w:tab w:val="left" w:pos="720"/>
                  <w:tab w:val="left" w:pos="900"/>
                </w:tabs>
                <w:ind w:firstLine="720"/>
                <w:jc w:val="both"/>
                <w:rPr>
                  <w:bCs/>
                  <w:szCs w:val="24"/>
                </w:rPr>
              </w:pPr>
              <w:sdt>
                <w:sdtPr>
                  <w:alias w:val="Numeris"/>
                  <w:tag w:val="nr_52cae0977e47472a98eb393685ed0b60"/>
                  <w:id w:val="128902127"/>
                  <w:lock w:val="sdtLocked"/>
                </w:sdtPr>
                <w:sdtEndPr/>
                <w:sdtContent>
                  <w:r>
                    <w:rPr>
                      <w:bCs/>
                      <w:szCs w:val="24"/>
                    </w:rPr>
                    <w:t>3</w:t>
                  </w:r>
                </w:sdtContent>
              </w:sdt>
              <w:r>
                <w:rPr>
                  <w:bCs/>
                  <w:szCs w:val="24"/>
                </w:rPr>
                <w:t>. Pakeičiu 10.2 papunktį ir jį išdėstau taip:</w:t>
              </w:r>
            </w:p>
            <w:sdt>
              <w:sdtPr>
                <w:rPr>
                  <w:bCs/>
                  <w:szCs w:val="24"/>
                </w:rPr>
                <w:alias w:val="citata"/>
                <w:tag w:val="part_903263f15a4f4bd2bf0b16082c3b67f7"/>
                <w:id w:val="1794249632"/>
                <w:lock w:val="sdtLocked"/>
                <w:placeholder>
                  <w:docPart w:val="DefaultPlaceholder_1082065158"/>
                </w:placeholder>
              </w:sdtPr>
              <w:sdtEndPr>
                <w:rPr>
                  <w:bCs w:val="0"/>
                </w:rPr>
              </w:sdtEndPr>
              <w:sdtContent>
                <w:sdt>
                  <w:sdtPr>
                    <w:rPr>
                      <w:bCs/>
                      <w:szCs w:val="24"/>
                    </w:rPr>
                    <w:alias w:val="papunktis"/>
                    <w:tag w:val="part_96154ad3987d4b7983569f1006ea374a"/>
                    <w:id w:val="866560418"/>
                    <w:lock w:val="sdtLocked"/>
                    <w:placeholder>
                      <w:docPart w:val="DefaultPlaceholder_1082065158"/>
                    </w:placeholder>
                  </w:sdtPr>
                  <w:sdtEndPr>
                    <w:rPr>
                      <w:bCs w:val="0"/>
                    </w:rPr>
                  </w:sdtEndPr>
                  <w:sdtContent>
                    <w:p w14:paraId="089244C4" w14:textId="57AEAAB8" w:rsidR="00004534" w:rsidRDefault="00BB48FB">
                      <w:pPr>
                        <w:tabs>
                          <w:tab w:val="left" w:pos="720"/>
                          <w:tab w:val="left" w:pos="900"/>
                        </w:tabs>
                        <w:ind w:firstLine="720"/>
                        <w:jc w:val="both"/>
                        <w:rPr>
                          <w:bCs/>
                          <w:szCs w:val="24"/>
                        </w:rPr>
                      </w:pPr>
                      <w:r>
                        <w:rPr>
                          <w:bCs/>
                          <w:szCs w:val="24"/>
                        </w:rPr>
                        <w:t>„</w:t>
                      </w:r>
                      <w:sdt>
                        <w:sdtPr>
                          <w:rPr>
                            <w:bCs/>
                            <w:szCs w:val="24"/>
                          </w:rPr>
                          <w:alias w:val="Numeris"/>
                          <w:tag w:val="nr_96154ad3987d4b7983569f1006ea374a"/>
                          <w:id w:val="556830573"/>
                          <w:lock w:val="sdtLocked"/>
                          <w:placeholder>
                            <w:docPart w:val="DefaultPlaceholder_1082065158"/>
                          </w:placeholder>
                        </w:sdtPr>
                        <w:sdtContent>
                          <w:r>
                            <w:rPr>
                              <w:bCs/>
                              <w:szCs w:val="24"/>
                            </w:rPr>
                            <w:t>10.2.</w:t>
                          </w:r>
                        </w:sdtContent>
                      </w:sdt>
                      <w:r>
                        <w:rPr>
                          <w:bCs/>
                          <w:szCs w:val="24"/>
                        </w:rPr>
                        <w:t xml:space="preserve"> </w:t>
                      </w:r>
                      <w:r>
                        <w:rPr>
                          <w:szCs w:val="24"/>
                        </w:rPr>
                        <w:t xml:space="preserve">VMI administruojamų nedeklaruojamų ir VMI neadministruojamų mokesčių, baudų, paskirtų pagal MAĮ ar kitus mokesčių įstatymus, ar baudų už administracinius teisės </w:t>
                      </w:r>
                      <w:r>
                        <w:rPr>
                          <w:szCs w:val="24"/>
                        </w:rPr>
                        <w:t xml:space="preserve">pažeidimus, paskirtų iki 2015 m. birželio 30 d. imtinai, kurių įskaitymas Įskaitymo taisyklių nustatyta tvarka </w:t>
                      </w:r>
                      <w:r>
                        <w:rPr>
                          <w:szCs w:val="24"/>
                        </w:rPr>
                        <w:lastRenderedPageBreak/>
                        <w:t>automatiškai nevykdomas, ir kitų įmokų, mokamų į VMI biudžeto pajamų surenkamąsias sąskaitas, grąžintinas sumas įskaityti mokesčių mokėtojo mokes</w:t>
                      </w:r>
                      <w:r>
                        <w:rPr>
                          <w:szCs w:val="24"/>
                        </w:rPr>
                        <w:t>tinėms ir (arba) baudų už AN nepriemokoms padengti;“.</w:t>
                      </w:r>
                    </w:p>
                  </w:sdtContent>
                </w:sdt>
              </w:sdtContent>
            </w:sdt>
          </w:sdtContent>
        </w:sdt>
        <w:sdt>
          <w:sdtPr>
            <w:alias w:val="4 p."/>
            <w:tag w:val="part_678a6ae93ca54631bf7f6d1d1862d062"/>
            <w:id w:val="-2000644755"/>
            <w:lock w:val="sdtLocked"/>
          </w:sdtPr>
          <w:sdtEndPr/>
          <w:sdtContent>
            <w:p w14:paraId="089244C5" w14:textId="77777777" w:rsidR="00004534" w:rsidRDefault="00BB48FB">
              <w:pPr>
                <w:ind w:firstLine="720"/>
                <w:jc w:val="both"/>
                <w:rPr>
                  <w:color w:val="000000"/>
                  <w:szCs w:val="24"/>
                </w:rPr>
              </w:pPr>
              <w:sdt>
                <w:sdtPr>
                  <w:alias w:val="Numeris"/>
                  <w:tag w:val="nr_678a6ae93ca54631bf7f6d1d1862d062"/>
                  <w:id w:val="344831241"/>
                  <w:lock w:val="sdtLocked"/>
                </w:sdtPr>
                <w:sdtEndPr/>
                <w:sdtContent>
                  <w:r>
                    <w:rPr>
                      <w:color w:val="000000"/>
                      <w:szCs w:val="24"/>
                    </w:rPr>
                    <w:t>4</w:t>
                  </w:r>
                </w:sdtContent>
              </w:sdt>
              <w:r>
                <w:rPr>
                  <w:color w:val="000000"/>
                  <w:szCs w:val="24"/>
                </w:rPr>
                <w:t>. Papildau 55.3 papunkčiu:</w:t>
              </w:r>
            </w:p>
            <w:sdt>
              <w:sdtPr>
                <w:alias w:val="citata"/>
                <w:tag w:val="part_4fca4aa5b31c433eb764df79ab57f186"/>
                <w:id w:val="749313207"/>
                <w:lock w:val="sdtLocked"/>
              </w:sdtPr>
              <w:sdtEndPr/>
              <w:sdtContent>
                <w:sdt>
                  <w:sdtPr>
                    <w:alias w:val="55.3 pp."/>
                    <w:tag w:val="part_272ffef0f6e84a6eb62c558fad62954b"/>
                    <w:id w:val="151268518"/>
                    <w:lock w:val="sdtLocked"/>
                  </w:sdtPr>
                  <w:sdtEndPr/>
                  <w:sdtContent>
                    <w:p w14:paraId="089244C6" w14:textId="77777777" w:rsidR="00004534" w:rsidRDefault="00BB48FB">
                      <w:pPr>
                        <w:ind w:firstLine="720"/>
                        <w:jc w:val="both"/>
                        <w:rPr>
                          <w:szCs w:val="24"/>
                        </w:rPr>
                      </w:pPr>
                      <w:r>
                        <w:rPr>
                          <w:color w:val="000000"/>
                          <w:szCs w:val="24"/>
                        </w:rPr>
                        <w:t>„</w:t>
                      </w:r>
                      <w:sdt>
                        <w:sdtPr>
                          <w:alias w:val="Numeris"/>
                          <w:tag w:val="nr_272ffef0f6e84a6eb62c558fad62954b"/>
                          <w:id w:val="1906333994"/>
                          <w:lock w:val="sdtLocked"/>
                        </w:sdtPr>
                        <w:sdtEndPr/>
                        <w:sdtContent>
                          <w:r>
                            <w:rPr>
                              <w:color w:val="000000"/>
                              <w:szCs w:val="24"/>
                            </w:rPr>
                            <w:t>55.3</w:t>
                          </w:r>
                        </w:sdtContent>
                      </w:sdt>
                      <w:r>
                        <w:rPr>
                          <w:color w:val="000000"/>
                          <w:szCs w:val="24"/>
                        </w:rPr>
                        <w:t>.</w:t>
                      </w:r>
                      <w:r>
                        <w:rPr>
                          <w:szCs w:val="24"/>
                        </w:rPr>
                        <w:t xml:space="preserve"> patikrinimas yra sustabdytas, o dėl tam tikros tikrinamojo laikotarpio mokesčio permokos (skirtumo) dalies, kuri viršija mokestinio patikrinimo metu numatoma</w:t>
                      </w:r>
                      <w:r>
                        <w:rPr>
                          <w:szCs w:val="24"/>
                        </w:rPr>
                        <w:t>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w:t>
                      </w:r>
                      <w:r>
                        <w:rPr>
                          <w:szCs w:val="24"/>
                        </w:rPr>
                        <w:t xml:space="preserve"> patikrinimo.</w:t>
                      </w:r>
                    </w:p>
                    <w:p w14:paraId="089244C7" w14:textId="77777777" w:rsidR="00004534" w:rsidRDefault="00BB48FB">
                      <w:pPr>
                        <w:ind w:firstLine="720"/>
                        <w:jc w:val="both"/>
                        <w:rPr>
                          <w:szCs w:val="24"/>
                        </w:rPr>
                      </w:pPr>
                      <w:r>
                        <w:rPr>
                          <w:szCs w:val="24"/>
                        </w:rPr>
                        <w:t>Prašoma grąžinti (įskaityti) mokesčio permokos (skirtumo) dalies suma grąžinama Taisyklių 53 punkte nurodyta tvarka ir terminais.“</w:t>
                      </w:r>
                    </w:p>
                  </w:sdtContent>
                </w:sdt>
              </w:sdtContent>
            </w:sdt>
          </w:sdtContent>
        </w:sdt>
        <w:sdt>
          <w:sdtPr>
            <w:alias w:val="5 p."/>
            <w:tag w:val="part_f268fc622b6c48b6a03cc90f74606f33"/>
            <w:id w:val="867575384"/>
            <w:lock w:val="sdtLocked"/>
          </w:sdtPr>
          <w:sdtEndPr/>
          <w:sdtContent>
            <w:p w14:paraId="089244C8" w14:textId="77777777" w:rsidR="00004534" w:rsidRDefault="00BB48FB">
              <w:pPr>
                <w:ind w:firstLine="720"/>
                <w:jc w:val="both"/>
                <w:rPr>
                  <w:szCs w:val="24"/>
                </w:rPr>
              </w:pPr>
              <w:sdt>
                <w:sdtPr>
                  <w:alias w:val="Numeris"/>
                  <w:tag w:val="nr_f268fc622b6c48b6a03cc90f74606f33"/>
                  <w:id w:val="-465048582"/>
                  <w:lock w:val="sdtLocked"/>
                </w:sdtPr>
                <w:sdtEndPr/>
                <w:sdtContent>
                  <w:r>
                    <w:rPr>
                      <w:szCs w:val="24"/>
                    </w:rPr>
                    <w:t>5</w:t>
                  </w:r>
                </w:sdtContent>
              </w:sdt>
              <w:r>
                <w:rPr>
                  <w:szCs w:val="24"/>
                </w:rPr>
                <w:t>. Pakeičiu 56 punkto pirmąją pastraipą ir ją išdėstau taip:</w:t>
              </w:r>
            </w:p>
            <w:sdt>
              <w:sdtPr>
                <w:alias w:val="citata"/>
                <w:tag w:val="part_b7dff028d826472b93caabd0de4135f9"/>
                <w:id w:val="1018346366"/>
                <w:lock w:val="sdtLocked"/>
              </w:sdtPr>
              <w:sdtEndPr/>
              <w:sdtContent>
                <w:sdt>
                  <w:sdtPr>
                    <w:alias w:val="56 p."/>
                    <w:tag w:val="part_c6374089ff8f4d6b98bf09e93ed4a717"/>
                    <w:id w:val="-921254454"/>
                    <w:lock w:val="sdtLocked"/>
                  </w:sdtPr>
                  <w:sdtEndPr/>
                  <w:sdtContent>
                    <w:p w14:paraId="089244CD" w14:textId="70B0D45F" w:rsidR="00004534" w:rsidRDefault="00BB48FB" w:rsidP="00BB48FB">
                      <w:pPr>
                        <w:ind w:firstLine="720"/>
                        <w:jc w:val="both"/>
                        <w:rPr>
                          <w:szCs w:val="24"/>
                        </w:rPr>
                      </w:pPr>
                      <w:r>
                        <w:rPr>
                          <w:szCs w:val="24"/>
                        </w:rPr>
                        <w:t>„</w:t>
                      </w:r>
                      <w:sdt>
                        <w:sdtPr>
                          <w:alias w:val="Numeris"/>
                          <w:tag w:val="nr_c6374089ff8f4d6b98bf09e93ed4a717"/>
                          <w:id w:val="1307669372"/>
                          <w:lock w:val="sdtLocked"/>
                        </w:sdtPr>
                        <w:sdtEndPr/>
                        <w:sdtContent>
                          <w:r>
                            <w:rPr>
                              <w:szCs w:val="24"/>
                            </w:rPr>
                            <w:t>56</w:t>
                          </w:r>
                        </w:sdtContent>
                      </w:sdt>
                      <w:r>
                        <w:rPr>
                          <w:szCs w:val="24"/>
                        </w:rPr>
                        <w:t>. Kai mokesčių mokėtojas pateikia Pra</w:t>
                      </w:r>
                      <w:r>
                        <w:rPr>
                          <w:szCs w:val="24"/>
                        </w:rPr>
                        <w:t>šymą ir VMI priima sprendimą atlikti prašomos grąžinti (įskaityti) mokesčio permokos (skirtumo) mokestinį patikrinimą už Prašyme nurodytą mokestinį laikotarpį, Prašyme nurodytos permokos (skirtumo) sumos grąžinimas arba įskaitymas už nurodytą mokestinį lai</w:t>
                      </w:r>
                      <w:r>
                        <w:rPr>
                          <w:szCs w:val="24"/>
                        </w:rPr>
                        <w:t>kotarpį kitoms mokestinėms ar baudų už AN nepriemokoms dengti stabdomas iki VMI sprendimo dėl patikrinimo akto tvirtinimo priėmimo, išskyrus Taisyklių 55.3 papunktyje numatytą atvejį.“</w:t>
                      </w:r>
                    </w:p>
                  </w:sdtContent>
                </w:sdt>
              </w:sdtContent>
            </w:sdt>
          </w:sdtContent>
        </w:sdt>
        <w:sdt>
          <w:sdtPr>
            <w:alias w:val="signatura"/>
            <w:tag w:val="part_0a3e7cb5409643ef8e8d1b6f33cf36f1"/>
            <w:id w:val="1466394201"/>
            <w:lock w:val="sdtLocked"/>
          </w:sdtPr>
          <w:sdtEndPr/>
          <w:sdtContent>
            <w:p w14:paraId="5C3C0109" w14:textId="77777777" w:rsidR="00BB48FB" w:rsidRDefault="00BB48FB">
              <w:pPr>
                <w:tabs>
                  <w:tab w:val="left" w:pos="7371"/>
                </w:tabs>
                <w:jc w:val="both"/>
              </w:pPr>
            </w:p>
            <w:p w14:paraId="02E7455D" w14:textId="77777777" w:rsidR="00BB48FB" w:rsidRDefault="00BB48FB">
              <w:pPr>
                <w:tabs>
                  <w:tab w:val="left" w:pos="7371"/>
                </w:tabs>
                <w:jc w:val="both"/>
              </w:pPr>
            </w:p>
            <w:p w14:paraId="7D5CB29C" w14:textId="77777777" w:rsidR="00BB48FB" w:rsidRDefault="00BB48FB">
              <w:pPr>
                <w:tabs>
                  <w:tab w:val="left" w:pos="7371"/>
                </w:tabs>
                <w:jc w:val="both"/>
              </w:pPr>
            </w:p>
            <w:p w14:paraId="089244CE" w14:textId="05009881" w:rsidR="00004534" w:rsidRDefault="00BB48FB">
              <w:pPr>
                <w:tabs>
                  <w:tab w:val="left" w:pos="7371"/>
                </w:tabs>
                <w:jc w:val="both"/>
                <w:rPr>
                  <w:sz w:val="20"/>
                </w:rPr>
              </w:pPr>
              <w:bookmarkStart w:id="0" w:name="_GoBack"/>
              <w:bookmarkEnd w:id="0"/>
              <w:r>
                <w:rPr>
                  <w:szCs w:val="24"/>
                </w:rPr>
                <w:t>Viršininkė</w:t>
              </w:r>
              <w:r>
                <w:rPr>
                  <w:szCs w:val="24"/>
                </w:rPr>
                <w:tab/>
                <w:t xml:space="preserve"> Edita </w:t>
              </w:r>
              <w:proofErr w:type="spellStart"/>
              <w:r>
                <w:rPr>
                  <w:szCs w:val="24"/>
                </w:rPr>
                <w:t>Janušienė</w:t>
              </w:r>
              <w:proofErr w:type="spellEnd"/>
            </w:p>
          </w:sdtContent>
        </w:sdt>
      </w:sdtContent>
    </w:sdt>
    <w:sectPr w:rsidR="00004534">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9244D3" w14:textId="77777777" w:rsidR="00004534" w:rsidRDefault="00BB48FB">
      <w:pPr>
        <w:ind w:firstLine="567"/>
        <w:jc w:val="both"/>
        <w:rPr>
          <w:szCs w:val="24"/>
        </w:rPr>
      </w:pPr>
      <w:r>
        <w:rPr>
          <w:szCs w:val="24"/>
        </w:rPr>
        <w:separator/>
      </w:r>
    </w:p>
  </w:endnote>
  <w:endnote w:type="continuationSeparator" w:id="0">
    <w:p w14:paraId="089244D4" w14:textId="77777777" w:rsidR="00004534" w:rsidRDefault="00BB48FB">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244D8" w14:textId="77777777" w:rsidR="00004534" w:rsidRDefault="00004534">
    <w:pPr>
      <w:tabs>
        <w:tab w:val="center" w:pos="4819"/>
        <w:tab w:val="right" w:pos="9638"/>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244D9" w14:textId="77777777" w:rsidR="00004534" w:rsidRDefault="00004534">
    <w:pPr>
      <w:tabs>
        <w:tab w:val="center" w:pos="4819"/>
        <w:tab w:val="right" w:pos="9638"/>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244DB" w14:textId="77777777" w:rsidR="00004534" w:rsidRDefault="00004534">
    <w:pPr>
      <w:tabs>
        <w:tab w:val="center" w:pos="4819"/>
        <w:tab w:val="right" w:pos="9638"/>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9244D1" w14:textId="77777777" w:rsidR="00004534" w:rsidRDefault="00BB48FB">
      <w:pPr>
        <w:ind w:firstLine="567"/>
        <w:jc w:val="both"/>
        <w:rPr>
          <w:szCs w:val="24"/>
        </w:rPr>
      </w:pPr>
      <w:r>
        <w:rPr>
          <w:szCs w:val="24"/>
        </w:rPr>
        <w:separator/>
      </w:r>
    </w:p>
  </w:footnote>
  <w:footnote w:type="continuationSeparator" w:id="0">
    <w:p w14:paraId="089244D2" w14:textId="77777777" w:rsidR="00004534" w:rsidRDefault="00BB48FB">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244D5" w14:textId="77777777" w:rsidR="00004534" w:rsidRDefault="00BB48FB">
    <w:pPr>
      <w:framePr w:wrap="auto" w:vAnchor="text" w:hAnchor="margin" w:xAlign="center" w:y="1"/>
      <w:tabs>
        <w:tab w:val="center" w:pos="4819"/>
        <w:tab w:val="right" w:pos="9638"/>
      </w:tabs>
      <w:ind w:firstLine="567"/>
      <w:jc w:val="both"/>
      <w:rPr>
        <w:szCs w:val="24"/>
      </w:rPr>
    </w:pPr>
    <w:r>
      <w:rPr>
        <w:szCs w:val="24"/>
      </w:rPr>
      <w:fldChar w:fldCharType="begin"/>
    </w:r>
    <w:r>
      <w:rPr>
        <w:szCs w:val="24"/>
      </w:rPr>
      <w:instrText xml:space="preserve">PAGE  </w:instrText>
    </w:r>
    <w:r>
      <w:rPr>
        <w:szCs w:val="24"/>
      </w:rPr>
      <w:fldChar w:fldCharType="end"/>
    </w:r>
  </w:p>
  <w:p w14:paraId="089244D6" w14:textId="77777777" w:rsidR="00004534" w:rsidRDefault="00004534">
    <w:pPr>
      <w:tabs>
        <w:tab w:val="center" w:pos="4819"/>
        <w:tab w:val="right" w:pos="9638"/>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244D7" w14:textId="77777777" w:rsidR="00004534" w:rsidRDefault="00004534">
    <w:pPr>
      <w:tabs>
        <w:tab w:val="center" w:pos="4819"/>
        <w:tab w:val="right" w:pos="9638"/>
      </w:tabs>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244DA" w14:textId="77777777" w:rsidR="00004534" w:rsidRDefault="0000453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684"/>
    <w:rsid w:val="00004534"/>
    <w:rsid w:val="009F3684"/>
    <w:rsid w:val="00BB48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14:docId w14:val="08924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B48F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B48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3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F4A"/>
    <w:rsid w:val="006F2F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2F4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2F4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dc8dd7fcbaf4106ad9cec6c94f56488" PartId="3ae662507b564c48ac60586e5a972180">
    <Part Type="pastraipa" DocPartId="a2451a6de5564d4e8bd17fb8391c360f" PartId="6e3053cf80384606b3767d2fb911162b"/>
    <Part Type="punktas" Nr="1" Abbr="1 p." DocPartId="0a6832967e364c04b2ff2388ced27929" PartId="c2279df81def488ba87d79170b7834ba">
      <Part Type="citata" DocPartId="73311b315cdb4445ac72a28140bab8eb" PartId="97d758c4f17f4b07af6fe1b457a64904">
        <Part Type="papunktis" Nr="3.1" Abbr="3.1 pp." DocPartId="4bfa9ba083954a629bc26c5ebd920242" PartId="9358453c351a4dfe9d95d65075736794"/>
      </Part>
    </Part>
    <Part Type="punktas" Nr="2" Abbr="2 p." DocPartId="f681df2ec23c4780a310c12bdae92dab" PartId="4ebb7348373347aaaad6740cd2a64ce3">
      <Part Type="citata" DocPartId="b75c55d98a544ed98c9f2013e4907a33" PartId="fcf14936d74b4d6ebc6c5dbaa712f517">
        <Part Type="papunktis" Nr="5.3" Abbr="5.3 pp." DocPartId="8e2de6ca4a1a40c58741df0c2563ed7c" PartId="c84f2191a6c14b28862f3ebbbf651de4"/>
      </Part>
    </Part>
    <Part Type="punktas" Nr="3" Abbr="3 p." DocPartId="abbe0112e7db45fba1187c58bee4a100" PartId="52cae0977e47472a98eb393685ed0b60">
      <Part Type="citata" DocPartId="4b052786453e43b9a2c3be56fea52cd8" PartId="903263f15a4f4bd2bf0b16082c3b67f7">
        <Part Type="papunktis" Nr="10.2." DocPartId="5704e18171234e59bc0081d63d785045" PartId="96154ad3987d4b7983569f1006ea374a"/>
      </Part>
    </Part>
    <Part Type="punktas" Nr="4" Abbr="4 p." DocPartId="d06121d34ea542b2b1f83a11137b708f" PartId="678a6ae93ca54631bf7f6d1d1862d062">
      <Part Type="citata" DocPartId="d90f28f4444c467cbeeb349a40f3c6ea" PartId="4fca4aa5b31c433eb764df79ab57f186">
        <Part Type="papunktis" Nr="55.3" Abbr="55.3 pp." DocPartId="e9351f84b71d45cfb21f53b84f59a515" PartId="272ffef0f6e84a6eb62c558fad62954b"/>
      </Part>
    </Part>
    <Part Type="punktas" Nr="5" Abbr="5 p." DocPartId="40a7794c293a4d91b9aff7b659b1bb39" PartId="f268fc622b6c48b6a03cc90f74606f33">
      <Part Type="citata" DocPartId="4ac0be953c964be9a8f0abd8fd840dc7" PartId="b7dff028d826472b93caabd0de4135f9">
        <Part Type="punktas" Nr="56" Abbr="56 p." DocPartId="8db8fb696192451b8ba32b9fa33d0f4e" PartId="c6374089ff8f4d6b98bf09e93ed4a717"/>
      </Part>
    </Part>
    <Part Type="signatura" DocPartId="84967fe2868f4af5998e95edcff573d9" PartId="0a3e7cb5409643ef8e8d1b6f33cf36f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4B89DF-B792-4F67-A454-83F3DB079873}">
  <ds:schemaRefs>
    <ds:schemaRef ds:uri="http://lrs.lt/TAIS/DocParts"/>
  </ds:schemaRefs>
</ds:datastoreItem>
</file>

<file path=customXml/itemProps2.xml><?xml version="1.0" encoding="utf-8"?>
<ds:datastoreItem xmlns:ds="http://schemas.openxmlformats.org/officeDocument/2006/customXml" ds:itemID="{B4834C41-2B91-4FB3-8642-83621678E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568</Words>
  <Characters>4069</Characters>
  <Application>Microsoft Office Word</Application>
  <DocSecurity>0</DocSecurity>
  <Lines>33</Lines>
  <Paragraphs>9</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4628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G.Kirdulyte@vmi.lt</dc:creator>
  <cp:lastModifiedBy>GRUNDAITĖ Aistė</cp:lastModifiedBy>
  <cp:revision>3</cp:revision>
  <cp:lastPrinted>2017-07-24T12:12:00Z</cp:lastPrinted>
  <dcterms:created xsi:type="dcterms:W3CDTF">2017-08-30T08:23:00Z</dcterms:created>
  <dcterms:modified xsi:type="dcterms:W3CDTF">2017-08-30T08:24:00Z</dcterms:modified>
</cp:coreProperties>
</file>