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93CF51F" wp14:editId="72946D9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SOCIALINIŲ PASLAUGŲ ĮSTATYMO NR. X-493 30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XIII-652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30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30 straipsnio 1 dalies 13 punktą ir jį išdėstyti taip: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color w:val="000000"/>
        </w:rPr>
        <w:t>13</w:t>
      </w:r>
      <w:r>
        <w:rPr>
          <w:color w:val="000000"/>
        </w:rPr>
        <w:t>) išmokos, mokamos pagal Lietuvos Respublikos vaikų išlaikymo išmokų įstatymą;</w:t>
      </w:r>
      <w:r>
        <w:rPr>
          <w:szCs w:val="24"/>
          <w:lang w:eastAsia="lt-LT"/>
        </w:rPr>
        <w:t>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 ir įgyvendinimas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2018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t>2</w:t>
      </w:r>
      <w:r>
        <w:t>. Lietuvos Respublikos socialinės apsaugos ir darbo ministras iki 2017 m. gruodžio 31 d. priima šio įstatymo įgyvendinamuosius teisės aktus.</w:t>
      </w:r>
    </w:p>
    <w:p>
      <w:pPr>
        <w:spacing w:line="360" w:lineRule="auto"/>
        <w:rPr>
          <w:szCs w:val="24"/>
          <w:lang w:val="en-US"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2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617</Characters>
  <Application>Microsoft Office Word</Application>
  <DocSecurity>4</DocSecurity>
  <Lines>25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2017-10-09T10:47:00Z</dcterms:created>
  <dc:creator>KONCIJALOVIENĖ Rita</dc:creator>
  <lastModifiedBy>adlibuser</lastModifiedBy>
  <lastPrinted>2017-09-28T10:41:00Z</lastPrinted>
  <dcterms:modified xsi:type="dcterms:W3CDTF">2017-10-09T10:47:00Z</dcterms:modified>
  <revision>2</revision>
</coreProperties>
</file>