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rFonts w:ascii="TimesLT" w:hAnsi="TimesLT"/>
          <w:lang w:val="en-US"/>
        </w:rPr>
      </w:pPr>
    </w:p>
    <w:p>
      <w:pPr>
        <w:jc w:val="center"/>
        <w:rPr>
          <w:caps/>
          <w:sz w:val="22"/>
        </w:rPr>
      </w:pPr>
      <w:r>
        <w:rPr>
          <w:caps/>
          <w:lang w:val="en-US"/>
        </w:rPr>
        <w:drawing>
          <wp:inline distT="0" distB="0" distL="0" distR="0" wp14:anchorId="3B556064" wp14:editId="555FB245">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pPr>
        <w:jc w:val="center"/>
        <w:rPr>
          <w:caps/>
          <w:sz w:val="12"/>
          <w:szCs w:val="12"/>
        </w:rPr>
      </w:pPr>
    </w:p>
    <w:p>
      <w:pPr>
        <w:jc w:val="center"/>
        <w:rPr>
          <w:b/>
          <w:bCs/>
          <w:caps/>
        </w:rPr>
      </w:pPr>
      <w:r>
        <w:rPr>
          <w:b/>
          <w:bCs/>
          <w:caps/>
        </w:rPr>
        <w:t>LIETUVOS RESPUBLIKOS</w:t>
      </w:r>
    </w:p>
    <w:p>
      <w:pPr>
        <w:jc w:val="center"/>
        <w:rPr>
          <w:b/>
          <w:caps/>
        </w:rPr>
      </w:pPr>
      <w:r>
        <w:rPr>
          <w:b/>
          <w:caps/>
        </w:rPr>
        <w:t>TRANSPORTO VEIKLOS PAGRINDŲ ĮSTATYMO NR. I-1863 19</w:t>
      </w:r>
      <w:r>
        <w:rPr>
          <w:b/>
          <w:caps/>
          <w:vertAlign w:val="superscript"/>
        </w:rPr>
        <w:t>1</w:t>
      </w:r>
      <w:r>
        <w:rPr>
          <w:b/>
          <w:caps/>
        </w:rPr>
        <w:t xml:space="preserve"> STRAIPSNIO PAKEITIMO </w:t>
      </w:r>
    </w:p>
    <w:p>
      <w:pPr>
        <w:jc w:val="center"/>
        <w:rPr>
          <w:caps/>
        </w:rPr>
      </w:pPr>
      <w:r>
        <w:rPr>
          <w:b/>
          <w:caps/>
        </w:rPr>
        <w:t>ĮSTATYMAS</w:t>
      </w:r>
    </w:p>
    <w:p>
      <w:pPr>
        <w:jc w:val="center"/>
        <w:rPr>
          <w:b/>
          <w:caps/>
        </w:rPr>
      </w:pPr>
    </w:p>
    <w:p>
      <w:pPr>
        <w:jc w:val="center"/>
        <w:rPr>
          <w:szCs w:val="24"/>
        </w:rPr>
      </w:pPr>
      <w:r>
        <w:rPr>
          <w:szCs w:val="24"/>
          <w:lang w:val="en-US"/>
        </w:rPr>
        <w:t>2019</w:t>
      </w:r>
      <w:r>
        <w:rPr>
          <w:szCs w:val="24"/>
        </w:rPr>
        <w:t xml:space="preserve"> m. </w:t>
      </w:r>
      <w:r>
        <w:rPr>
          <w:szCs w:val="24"/>
          <w:lang w:val="en-US"/>
        </w:rPr>
        <w:t>gruodžio</w:t>
      </w:r>
      <w:r>
        <w:rPr>
          <w:szCs w:val="24"/>
        </w:rPr>
        <w:t xml:space="preserve"> </w:t>
      </w:r>
      <w:r>
        <w:rPr>
          <w:szCs w:val="24"/>
          <w:lang w:val="en-US"/>
        </w:rPr>
        <w:t>12</w:t>
      </w:r>
      <w:r>
        <w:rPr>
          <w:szCs w:val="24"/>
        </w:rPr>
        <w:t xml:space="preserve"> d. Nr. </w:t>
      </w:r>
      <w:r>
        <w:rPr>
          <w:szCs w:val="24"/>
          <w:lang w:val="en-US"/>
        </w:rPr>
        <w:t>XIII-2662</w:t>
      </w:r>
    </w:p>
    <w:p>
      <w:pPr>
        <w:jc w:val="center"/>
        <w:rPr>
          <w:szCs w:val="24"/>
        </w:rPr>
      </w:pPr>
      <w:r>
        <w:rPr>
          <w:szCs w:val="24"/>
        </w:rPr>
        <w:t>Vilnius</w:t>
      </w:r>
    </w:p>
    <w:p>
      <w:pPr>
        <w:jc w:val="center"/>
        <w:rPr>
          <w:sz w:val="22"/>
        </w:rPr>
      </w:pPr>
    </w:p>
    <w:p>
      <w:pPr>
        <w:spacing w:line="360" w:lineRule="auto"/>
        <w:ind w:firstLine="720"/>
        <w:jc w:val="both"/>
        <w:rPr>
          <w:sz w:val="16"/>
          <w:szCs w:val="16"/>
        </w:rPr>
      </w:pPr>
    </w:p>
    <w:p>
      <w:pPr>
        <w:spacing w:line="360" w:lineRule="auto"/>
        <w:ind w:firstLine="720"/>
        <w:jc w:val="both"/>
        <w:sectPr>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134" w:right="851" w:bottom="1134" w:left="1701" w:header="706" w:footer="706" w:gutter="0"/>
          <w:cols w:space="1296"/>
          <w:titlePg/>
        </w:sectPr>
      </w:pPr>
    </w:p>
    <w:p>
      <w:pPr>
        <w:tabs>
          <w:tab w:val="center" w:pos="4153"/>
          <w:tab w:val="right" w:pos="8306"/>
        </w:tabs>
        <w:rPr>
          <w:rFonts w:ascii="TimesLT" w:hAnsi="TimesLT"/>
          <w:lang w:val="en-US"/>
        </w:rPr>
      </w:pPr>
    </w:p>
    <w:p>
      <w:pPr>
        <w:spacing w:line="360" w:lineRule="auto"/>
        <w:ind w:firstLine="720"/>
        <w:rPr>
          <w:b/>
          <w:i/>
          <w:szCs w:val="24"/>
        </w:rPr>
      </w:pPr>
      <w:r>
        <w:rPr>
          <w:b/>
          <w:szCs w:val="24"/>
        </w:rPr>
        <w:t>1</w:t>
      </w:r>
      <w:r>
        <w:rPr>
          <w:b/>
          <w:szCs w:val="24"/>
        </w:rPr>
        <w:t xml:space="preserve"> straipsnis. </w:t>
      </w:r>
      <w:r>
        <w:rPr>
          <w:b/>
          <w:szCs w:val="24"/>
        </w:rPr>
        <w:t>19</w:t>
      </w:r>
      <w:r>
        <w:rPr>
          <w:b/>
          <w:bCs/>
          <w:szCs w:val="24"/>
          <w:vertAlign w:val="superscript"/>
        </w:rPr>
        <w:t>1</w:t>
      </w:r>
      <w:r>
        <w:rPr>
          <w:b/>
          <w:bCs/>
          <w:szCs w:val="24"/>
        </w:rPr>
        <w:t xml:space="preserve"> </w:t>
      </w:r>
      <w:r>
        <w:rPr>
          <w:b/>
          <w:szCs w:val="24"/>
        </w:rPr>
        <w:t>straipsnio pakeitimas</w:t>
      </w:r>
    </w:p>
    <w:p>
      <w:pPr>
        <w:spacing w:line="360" w:lineRule="auto"/>
        <w:ind w:firstLine="720"/>
        <w:jc w:val="both"/>
        <w:rPr>
          <w:szCs w:val="24"/>
          <w:lang w:eastAsia="lt-LT"/>
        </w:rPr>
      </w:pPr>
      <w:r>
        <w:rPr>
          <w:bCs/>
          <w:szCs w:val="24"/>
          <w:lang w:eastAsia="lt-LT"/>
        </w:rPr>
        <w:t>Pakeisti 19</w:t>
      </w:r>
      <w:r>
        <w:rPr>
          <w:bCs/>
          <w:szCs w:val="24"/>
          <w:vertAlign w:val="superscript"/>
        </w:rPr>
        <w:t>1</w:t>
      </w:r>
      <w:r>
        <w:rPr>
          <w:bCs/>
          <w:szCs w:val="24"/>
          <w:lang w:eastAsia="lt-LT"/>
        </w:rPr>
        <w:t xml:space="preserve"> straipsnio 2 dalį ir ją išdėstyti taip:</w:t>
      </w:r>
      <w:r>
        <w:rPr>
          <w:szCs w:val="24"/>
          <w:lang w:eastAsia="lt-LT"/>
        </w:rPr>
        <w:t xml:space="preserve"> </w:t>
      </w:r>
    </w:p>
    <w:p>
      <w:pPr>
        <w:spacing w:line="360" w:lineRule="auto"/>
        <w:ind w:firstLine="720"/>
        <w:jc w:val="both"/>
        <w:rPr>
          <w:color w:val="000000"/>
          <w:szCs w:val="24"/>
        </w:rPr>
      </w:pPr>
      <w:r>
        <w:rPr>
          <w:szCs w:val="24"/>
          <w:lang w:eastAsia="lt-LT"/>
        </w:rPr>
        <w:t>„</w:t>
      </w:r>
      <w:r>
        <w:rPr>
          <w:color w:val="000000"/>
          <w:szCs w:val="24"/>
        </w:rPr>
        <w:t>2</w:t>
      </w:r>
      <w:r>
        <w:rPr>
          <w:color w:val="000000"/>
          <w:szCs w:val="24"/>
        </w:rPr>
        <w:t>. Įgaliotas padalinys yra Lietuvos policijos generalinio komisaro įsakymu įgaliota policijos įstaiga ar jos struktūrinis padalinys. Įgaliotam padaliniui priklauso Valstybės sienos apsaugos tarnybos, Muitinės departamento prie Lietuvos Respublikos finansų ministerijos ir Lietuvos Respublikos valstybės saugumo departamento deleguoti pareigūnai, įgalioti atlikti funkcijas, susijusias su šio Įstatymo 1 priede nurodytų duomenų tvarkymu.“</w:t>
      </w:r>
    </w:p>
    <w:p>
      <w:pPr>
        <w:spacing w:line="360" w:lineRule="auto"/>
        <w:ind w:firstLine="720"/>
        <w:jc w:val="both"/>
        <w:rPr>
          <w:color w:val="000000"/>
          <w:szCs w:val="24"/>
        </w:rPr>
      </w:pPr>
    </w:p>
    <w:p>
      <w:pPr>
        <w:spacing w:line="360" w:lineRule="auto"/>
        <w:ind w:firstLine="720"/>
        <w:rPr>
          <w:b/>
          <w:szCs w:val="24"/>
        </w:rPr>
      </w:pPr>
      <w:r>
        <w:rPr>
          <w:b/>
          <w:szCs w:val="24"/>
        </w:rPr>
        <w:t>2</w:t>
      </w:r>
      <w:r>
        <w:rPr>
          <w:b/>
          <w:szCs w:val="24"/>
        </w:rPr>
        <w:t xml:space="preserve"> straipsnis. </w:t>
      </w:r>
      <w:r>
        <w:rPr>
          <w:b/>
          <w:szCs w:val="24"/>
        </w:rPr>
        <w:t>Įstatymo įsigaliojimas ir įgyvendinimas</w:t>
      </w:r>
    </w:p>
    <w:p>
      <w:pPr>
        <w:spacing w:line="360" w:lineRule="auto"/>
        <w:ind w:firstLine="720"/>
        <w:rPr>
          <w:szCs w:val="24"/>
        </w:rPr>
      </w:pPr>
      <w:r>
        <w:rPr>
          <w:szCs w:val="24"/>
        </w:rPr>
        <w:t>1</w:t>
      </w:r>
      <w:r>
        <w:rPr>
          <w:szCs w:val="24"/>
        </w:rPr>
        <w:t xml:space="preserve">. Šis įstatymas, išskyrus šio straipsnio 2 dalį, įsigalioja 2020 m. liepos 1 d. </w:t>
      </w:r>
    </w:p>
    <w:p>
      <w:pPr>
        <w:spacing w:line="360" w:lineRule="auto"/>
        <w:ind w:firstLine="720"/>
        <w:rPr>
          <w:b/>
          <w:bCs/>
          <w:szCs w:val="24"/>
        </w:rPr>
      </w:pPr>
      <w:r>
        <w:rPr>
          <w:szCs w:val="24"/>
        </w:rPr>
        <w:t>2</w:t>
      </w:r>
      <w:r>
        <w:rPr>
          <w:szCs w:val="24"/>
        </w:rPr>
        <w:t>. Lietuvos Respublikos Vyriausybė ar jos įgaliota institucija iki 2020 m. birželio 30 d. priima šio įstatymo įgyvendinamuosius teisės aktus.</w:t>
      </w:r>
    </w:p>
    <w:p>
      <w:pPr>
        <w:spacing w:line="360" w:lineRule="auto"/>
        <w:ind w:firstLine="720"/>
        <w:jc w:val="both"/>
        <w:rPr>
          <w:i/>
          <w:szCs w:val="24"/>
        </w:rPr>
      </w:pPr>
    </w:p>
    <w:p>
      <w:pPr>
        <w:spacing w:line="360" w:lineRule="auto"/>
        <w:ind w:firstLine="720"/>
        <w:jc w:val="both"/>
        <w:rPr>
          <w:i/>
          <w:szCs w:val="24"/>
        </w:rPr>
      </w:pPr>
      <w:r>
        <w:rPr>
          <w:i/>
          <w:szCs w:val="24"/>
        </w:rPr>
        <w:t>Skelbiu šį Lietuvos Respublikos Seimo priimtą įstatymą.</w:t>
      </w:r>
    </w:p>
    <w:p>
      <w:pPr>
        <w:spacing w:line="360" w:lineRule="auto"/>
        <w:rPr>
          <w:i/>
          <w:szCs w:val="24"/>
        </w:rPr>
      </w:pPr>
    </w:p>
    <w:p>
      <w:pPr>
        <w:spacing w:line="360" w:lineRule="auto"/>
        <w:rPr>
          <w:i/>
          <w:szCs w:val="24"/>
        </w:rPr>
      </w:pPr>
    </w:p>
    <w:p>
      <w:pPr>
        <w:spacing w:line="360" w:lineRule="auto"/>
      </w:pPr>
    </w:p>
    <w:p>
      <w:pPr>
        <w:tabs>
          <w:tab w:val="right" w:pos="9356"/>
        </w:tabs>
      </w:pPr>
      <w:r>
        <w:rPr>
          <w:lang w:val="en-US"/>
        </w:rPr>
        <w:t>Respublikos Prezidentas</w:t>
      </w:r>
      <w:r>
        <w:rPr>
          <w:caps/>
        </w:rPr>
        <w:tab/>
      </w:r>
      <w:r>
        <w:rPr>
          <w:lang w:val="en-US"/>
        </w:rPr>
        <w:t>Gitanas Nausėda</w:t>
      </w:r>
    </w:p>
    <w:sectPr>
      <w:type w:val="continuous"/>
      <w:pgSz w:w="11907" w:h="16840" w:code="9"/>
      <w:pgMar w:top="1134" w:right="851" w:bottom="1134" w:left="1701" w:header="706" w:footer="706" w:gutter="0"/>
      <w:cols w:space="1296"/>
      <w:titlePg/>
      <w:docGrid w:linePitch="326"/>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rFonts w:ascii="TimesLT" w:hAnsi="TimesLT"/>
          <w:lang w:val="en-US"/>
        </w:rPr>
      </w:pPr>
      <w:r>
        <w:rPr>
          <w:rFonts w:ascii="TimesLT" w:hAnsi="TimesLT"/>
          <w:lang w:val="en-US"/>
        </w:rPr>
        <w:separator/>
      </w:r>
    </w:p>
  </w:endnote>
  <w:endnote w:type="continuationSeparator" w:id="0">
    <w:p>
      <w:pPr>
        <w:rPr>
          <w:rFonts w:ascii="TimesLT" w:hAnsi="TimesLT"/>
          <w:lang w:val="en-US"/>
        </w:rPr>
      </w:pPr>
      <w:r>
        <w:rPr>
          <w:rFonts w:ascii="TimesLT" w:hAnsi="TimesLT"/>
          <w:lang w:val="en-US"/>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2</w: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rFonts w:ascii="TimesLT" w:hAnsi="TimesLT"/>
          <w:lang w:val="en-US"/>
        </w:rPr>
      </w:pPr>
      <w:r>
        <w:rPr>
          <w:rFonts w:ascii="TimesLT" w:hAnsi="TimesLT"/>
          <w:lang w:val="en-US"/>
        </w:rPr>
        <w:separator/>
      </w:r>
    </w:p>
  </w:footnote>
  <w:footnote w:type="continuationSeparator" w:id="0">
    <w:p>
      <w:pPr>
        <w:rPr>
          <w:rFonts w:ascii="TimesLT" w:hAnsi="TimesLT"/>
          <w:lang w:val="en-US"/>
        </w:rPr>
      </w:pPr>
      <w:r>
        <w:rPr>
          <w:rFonts w:ascii="TimesLT" w:hAnsi="TimesLT"/>
          <w:lang w:val="en-US"/>
        </w:rP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szCs w:val="24"/>
        <w:lang w:val="en-US"/>
      </w:rPr>
      <w:t>2</w:t>
    </w:r>
    <w:r>
      <w:rPr>
        <w:szCs w:val="24"/>
        <w:lang w:val="en-US"/>
      </w:rPr>
      <w:fldChar w:fldCharType="end"/>
    </w:r>
  </w:p>
  <w:p>
    <w:pPr>
      <w:tabs>
        <w:tab w:val="center" w:pos="4153"/>
        <w:tab w:val="right" w:pos="8306"/>
      </w:tabs>
      <w:rPr>
        <w:rFonts w:ascii="TimesLT" w:hAnsi="TimesLT"/>
        <w:lang w:val="en-US"/>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rFonts w:ascii="TimesLT" w:hAnsi="TimesLT"/>
        <w:lang w:val="en-US"/>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34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137</Words>
  <Characters>934</Characters>
  <Application>Microsoft Office Word</Application>
  <DocSecurity>4</DocSecurity>
  <Lines>31</Lines>
  <Paragraphs>15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1056</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2019-12-21T11:21:00Z</dcterms:created>
  <dc:creator>„Windows“ vartotojas</dc:creator>
  <lastModifiedBy>adlibuser</lastModifiedBy>
  <lastPrinted>2019-12-12T14:53:00Z</lastPrinted>
  <dcterms:modified xsi:type="dcterms:W3CDTF">2019-12-21T11:21:00Z</dcterms:modified>
  <revision>2</revision>
</coreProperties>
</file>