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108160d9f90431fb4771401600459f0"/>
        <w:id w:val="-1180193397"/>
        <w:lock w:val="sdtLocked"/>
        <w:placeholder>
          <w:docPart w:val="DefaultPlaceholder_-1854013440"/>
        </w:placeholder>
      </w:sdtPr>
      <w:sdtContent>
        <w:p w14:paraId="5651B104" w14:textId="42CA0FFD" w:rsidR="006C714A" w:rsidRDefault="006C714A" w:rsidP="00315E84">
          <w:pPr>
            <w:tabs>
              <w:tab w:val="center" w:pos="4819"/>
              <w:tab w:val="right" w:pos="9638"/>
            </w:tabs>
            <w:jc w:val="center"/>
          </w:pPr>
        </w:p>
        <w:p w14:paraId="10E80355" w14:textId="77777777" w:rsidR="006C714A" w:rsidRDefault="00315E84">
          <w:pPr>
            <w:jc w:val="center"/>
            <w:rPr>
              <w:b/>
              <w:szCs w:val="24"/>
              <w:lang w:val="en-GB"/>
            </w:rPr>
          </w:pPr>
          <w:r>
            <w:rPr>
              <w:noProof/>
              <w:lang w:eastAsia="lt-LT"/>
            </w:rPr>
            <w:drawing>
              <wp:inline distT="0" distB="0" distL="0" distR="0" wp14:anchorId="318D6D84" wp14:editId="19AF38FF">
                <wp:extent cx="542290" cy="640080"/>
                <wp:effectExtent l="0" t="0" r="0" b="762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6400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FD48A0E" w14:textId="77777777" w:rsidR="006C714A" w:rsidRDefault="00315E84" w:rsidP="00315E84">
          <w:pPr>
            <w:jc w:val="center"/>
            <w:rPr>
              <w:sz w:val="20"/>
              <w:lang w:val="pt-BR"/>
            </w:rPr>
          </w:pPr>
          <w:r>
            <w:rPr>
              <w:b/>
              <w:szCs w:val="24"/>
            </w:rPr>
            <w:t>NERINGOS SAVIVALDYBĖS TARYBA</w:t>
          </w:r>
        </w:p>
        <w:p w14:paraId="07C0FB14" w14:textId="77777777" w:rsidR="006C714A" w:rsidRDefault="006C714A" w:rsidP="00315E84">
          <w:pPr>
            <w:jc w:val="center"/>
            <w:rPr>
              <w:b/>
              <w:bCs/>
              <w:color w:val="002060"/>
              <w:lang w:val="pt-BR"/>
            </w:rPr>
          </w:pPr>
        </w:p>
        <w:p w14:paraId="116CE664" w14:textId="77777777" w:rsidR="006C714A" w:rsidRDefault="00315E84" w:rsidP="00315E84">
          <w:pPr>
            <w:tabs>
              <w:tab w:val="center" w:pos="4875"/>
              <w:tab w:val="left" w:pos="6379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19CF3FAE" w14:textId="77777777" w:rsidR="006C714A" w:rsidRDefault="00315E84" w:rsidP="00315E84">
          <w:pPr>
            <w:jc w:val="center"/>
          </w:pPr>
          <w:r>
            <w:rPr>
              <w:b/>
              <w:bCs/>
            </w:rPr>
            <w:t xml:space="preserve">DĖL NERINGOS SAVIVALDYBĖS TARYBOS 2019 M. VASARIO 21 D. SPRENDIMO NR. T1-35 „DĖL NEVYRIAUSYBINIŲ ORGANIZACIJŲ SOCIALINIŲ PROJEKTŲ DALINIO FINANSAVIMO NERINGOS SAVIVALDYBĖS BIUDŽETO LĖŠOMIS TVARKOS APRAŠO </w:t>
          </w:r>
          <w:r>
            <w:rPr>
              <w:b/>
              <w:bCs/>
            </w:rPr>
            <w:t>PATVIRTINIMO“ PAKEITIMO</w:t>
          </w:r>
        </w:p>
        <w:p w14:paraId="3ECAB646" w14:textId="77777777" w:rsidR="006C714A" w:rsidRDefault="006C714A" w:rsidP="00315E84">
          <w:pPr>
            <w:jc w:val="center"/>
          </w:pPr>
        </w:p>
        <w:p w14:paraId="01BF80E3" w14:textId="53614B9B" w:rsidR="006C714A" w:rsidRDefault="00315E84" w:rsidP="00315E84">
          <w:pPr>
            <w:tabs>
              <w:tab w:val="left" w:pos="3960"/>
            </w:tabs>
            <w:jc w:val="center"/>
          </w:pPr>
          <w:r>
            <w:t>2025 m. balandžio 24 d. Nr. T1-99</w:t>
          </w:r>
        </w:p>
        <w:p w14:paraId="2AC035B2" w14:textId="77777777" w:rsidR="006C714A" w:rsidRDefault="00315E84" w:rsidP="00315E84">
          <w:pPr>
            <w:tabs>
              <w:tab w:val="left" w:pos="1296"/>
              <w:tab w:val="center" w:pos="4153"/>
              <w:tab w:val="right" w:pos="8306"/>
            </w:tabs>
            <w:jc w:val="center"/>
          </w:pPr>
          <w:r>
            <w:t>Neringa</w:t>
          </w:r>
        </w:p>
        <w:p w14:paraId="2AD8AE1B" w14:textId="77777777" w:rsidR="006C714A" w:rsidRDefault="006C714A" w:rsidP="00315E84">
          <w:pPr>
            <w:jc w:val="center"/>
            <w:rPr>
              <w:szCs w:val="24"/>
            </w:rPr>
          </w:pPr>
        </w:p>
        <w:p w14:paraId="559C1461" w14:textId="7D84EFD4" w:rsidR="006C714A" w:rsidRDefault="006C714A" w:rsidP="00315E84">
          <w:pPr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96b6840bbc9c4da2b056cadf23f3db89"/>
            <w:id w:val="-2000570405"/>
            <w:lock w:val="sdtLocked"/>
            <w:placeholder>
              <w:docPart w:val="DefaultPlaceholder_-1854013440"/>
            </w:placeholder>
          </w:sdtPr>
          <w:sdtContent>
            <w:p w14:paraId="5FC6AD85" w14:textId="4ABCB463" w:rsidR="006C714A" w:rsidRDefault="00315E84">
              <w:pPr>
                <w:tabs>
                  <w:tab w:val="left" w:pos="3960"/>
                </w:tabs>
                <w:ind w:firstLine="1134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Vadovaudamasi Lietuvos Respublikos vietos savivaldos įstatymo 6 straipsnio 12 ir 14 punktais, Nevyriausybinių organizacijų socialinių projektų dalinio finansavimo Neringos savivaldybės bi</w:t>
              </w:r>
              <w:r>
                <w:rPr>
                  <w:szCs w:val="24"/>
                </w:rPr>
                <w:t>udžeto lėšomis tvarkos aprašo, patvirtinto Neringos savivaldybės tarybos 2019 m. vasario 21 d. sprendimu Nr. T1-35 „Dėl Nevyriausybinių organizacijų socialinių projektų dalinio finansavimo Neringos savivaldybės biudžeto lėšomis tvarkos aprašo patvirtinimo“</w:t>
              </w:r>
              <w:r>
                <w:rPr>
                  <w:szCs w:val="24"/>
                </w:rPr>
                <w:t xml:space="preserve">, 60 punktu, Neringos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</w:t>
              </w:r>
            </w:p>
          </w:sdtContent>
        </w:sdt>
        <w:sdt>
          <w:sdtPr>
            <w:rPr>
              <w:bCs/>
              <w:szCs w:val="24"/>
            </w:rPr>
            <w:alias w:val="pastraipa"/>
            <w:tag w:val="part_5981910439fa4ae69c6c8820615c498e"/>
            <w:id w:val="1511562383"/>
            <w:lock w:val="sdtLocked"/>
            <w:placeholder>
              <w:docPart w:val="DefaultPlaceholder_-1854013440"/>
            </w:placeholder>
          </w:sdtPr>
          <w:sdtEndPr>
            <w:rPr>
              <w:bCs w:val="0"/>
            </w:rPr>
          </w:sdtEndPr>
          <w:sdtContent>
            <w:p w14:paraId="4FE3BE89" w14:textId="4FAFF9BB" w:rsidR="006C714A" w:rsidRPr="00315E84" w:rsidRDefault="00315E84">
              <w:pPr>
                <w:tabs>
                  <w:tab w:val="left" w:pos="1418"/>
                </w:tabs>
                <w:ind w:firstLine="1134"/>
                <w:jc w:val="both"/>
                <w:rPr>
                  <w:szCs w:val="24"/>
                </w:rPr>
              </w:pPr>
              <w:r w:rsidRPr="00315E84">
                <w:rPr>
                  <w:bCs/>
                  <w:szCs w:val="24"/>
                </w:rPr>
                <w:t xml:space="preserve">pakeisti </w:t>
              </w:r>
              <w:r w:rsidRPr="00315E84">
                <w:rPr>
                  <w:szCs w:val="24"/>
                </w:rPr>
                <w:t>Nevyriausybinių organizacijų socialinių projektų dalinio finansavimo Neringos savivaldybės biudžeto lėšomis tvarkos aprašo, patvirtinto Neringos savivaldybės tarybos 2019 m. vasario 21 d. spren</w:t>
              </w:r>
              <w:r w:rsidRPr="00315E84">
                <w:rPr>
                  <w:szCs w:val="24"/>
                </w:rPr>
                <w:t>dimu Nr. T1-35 „Dėl Nevyriausybinių organizacijų socialinių projektų dalinio finansavimo Neringos savivaldybės biudžeto lėšomis tvarkos aprašo patvirtinimo“, 30 punktą ir jį išdėstyti taip:</w:t>
              </w:r>
            </w:p>
            <w:sdt>
              <w:sdtPr>
                <w:rPr>
                  <w:szCs w:val="24"/>
                </w:rPr>
                <w:alias w:val="citata"/>
                <w:tag w:val="part_c80973fae5224d2f9c9df33093c54928"/>
                <w:id w:val="1946190148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rPr>
                      <w:szCs w:val="24"/>
                    </w:rPr>
                    <w:alias w:val="30 p."/>
                    <w:tag w:val="part_d55ed36713d3420fbdfaa49957a4b0f6"/>
                    <w:id w:val="-84228457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14:paraId="42BDA3D6" w14:textId="15C82357" w:rsidR="006C714A" w:rsidRPr="00315E84" w:rsidRDefault="00315E84">
                      <w:pPr>
                        <w:widowControl w:val="0"/>
                        <w:tabs>
                          <w:tab w:val="left" w:pos="0"/>
                          <w:tab w:val="left" w:pos="993"/>
                          <w:tab w:val="left" w:pos="1560"/>
                        </w:tabs>
                        <w:suppressAutoHyphens/>
                        <w:ind w:firstLine="1134"/>
                        <w:jc w:val="both"/>
                        <w:rPr>
                          <w:szCs w:val="24"/>
                        </w:rPr>
                      </w:pPr>
                      <w:r w:rsidRPr="00315E84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d55ed36713d3420fbdfaa49957a4b0f6"/>
                          <w:id w:val="-404229293"/>
                          <w:lock w:val="sdtLocked"/>
                        </w:sdtPr>
                        <w:sdtEndPr/>
                        <w:sdtContent>
                          <w:r w:rsidRPr="00315E84">
                            <w:rPr>
                              <w:szCs w:val="24"/>
                            </w:rPr>
                            <w:t>30</w:t>
                          </w:r>
                        </w:sdtContent>
                      </w:sdt>
                      <w:r w:rsidRPr="00315E84">
                        <w:rPr>
                          <w:szCs w:val="24"/>
                        </w:rPr>
                        <w:t>.</w:t>
                      </w:r>
                      <w:r w:rsidRPr="00315E84">
                        <w:rPr>
                          <w:szCs w:val="24"/>
                        </w:rPr>
                        <w:tab/>
                        <w:t xml:space="preserve"> Gavęs informaciją, kad projektas bus finansuojamas, tačiau</w:t>
                      </w:r>
                      <w:r w:rsidRPr="00315E84">
                        <w:rPr>
                          <w:szCs w:val="24"/>
                        </w:rPr>
                        <w:t xml:space="preserve"> planuojamos skirti lėšos nesutampa su projekto paraiškoje suplanuotomis lėšomis veikloms, projekto teikėjas per 5 darbo dienas komisijai privalo pateikti patikslintą projekto sąmatą (Tvarkos aprašo 3 priedas). </w:t>
                      </w:r>
                    </w:p>
                    <w:p w14:paraId="781BEA9D" w14:textId="5FAA9259" w:rsidR="006C714A" w:rsidRPr="00315E84" w:rsidRDefault="00315E84">
                      <w:pPr>
                        <w:widowControl w:val="0"/>
                        <w:tabs>
                          <w:tab w:val="left" w:pos="0"/>
                          <w:tab w:val="left" w:pos="993"/>
                        </w:tabs>
                        <w:suppressAutoHyphens/>
                        <w:ind w:firstLine="1134"/>
                        <w:jc w:val="both"/>
                        <w:rPr>
                          <w:szCs w:val="24"/>
                        </w:rPr>
                      </w:pPr>
                      <w:r w:rsidRPr="00315E84">
                        <w:rPr>
                          <w:szCs w:val="24"/>
                        </w:rPr>
                        <w:t>Jei komisija pritaria paraiškos teikėjų supl</w:t>
                      </w:r>
                      <w:r w:rsidRPr="00315E84">
                        <w:rPr>
                          <w:szCs w:val="24"/>
                        </w:rPr>
                        <w:t>anuotoms lėšoms bei jų veikloms, tuomet nesikreipiama į įstaigą, kad patikslintų projekto sąmatą. Komisija teikia rekomendacijas Savivaldybės merui dėl finansavimo skyrimo.“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rFonts w:eastAsia="Calibri"/>
              <w:szCs w:val="24"/>
            </w:rPr>
            <w:alias w:val="pastraipa"/>
            <w:tag w:val="part_bef7cbcce127460a87ca07dcfe6628c3"/>
            <w:id w:val="454299314"/>
            <w:lock w:val="sdtLocked"/>
            <w:placeholder>
              <w:docPart w:val="DefaultPlaceholder_-1854013440"/>
            </w:placeholder>
          </w:sdtPr>
          <w:sdtEndPr>
            <w:rPr>
              <w:rFonts w:eastAsia="Times New Roman"/>
            </w:rPr>
          </w:sdtEndPr>
          <w:sdtContent>
            <w:p w14:paraId="133C06BB" w14:textId="45EE28B0" w:rsidR="006C714A" w:rsidRDefault="00315E84" w:rsidP="00315E84">
              <w:pPr>
                <w:widowControl w:val="0"/>
                <w:tabs>
                  <w:tab w:val="left" w:pos="0"/>
                  <w:tab w:val="left" w:pos="993"/>
                </w:tabs>
                <w:suppressAutoHyphens/>
                <w:ind w:firstLine="1134"/>
                <w:jc w:val="both"/>
              </w:pPr>
              <w:r>
                <w:rPr>
                  <w:rFonts w:eastAsia="Calibri"/>
                  <w:szCs w:val="24"/>
                </w:rPr>
                <w:t xml:space="preserve">Skelbti šį sprendimą </w:t>
              </w:r>
              <w:r>
                <w:rPr>
                  <w:szCs w:val="24"/>
                </w:rPr>
                <w:t>Teisės aktų registre ir Neringos savivaldybės interneto sveta</w:t>
              </w:r>
              <w:r>
                <w:rPr>
                  <w:szCs w:val="24"/>
                </w:rPr>
                <w:t>inėje.</w:t>
              </w:r>
            </w:p>
          </w:sdtContent>
        </w:sdt>
        <w:sdt>
          <w:sdtPr>
            <w:alias w:val="signatura"/>
            <w:tag w:val="part_d409050d3f054d9394cf9a07c2384c12"/>
            <w:id w:val="2025123144"/>
            <w:lock w:val="sdtLocked"/>
          </w:sdtPr>
          <w:sdtEndPr/>
          <w:sdtContent>
            <w:bookmarkStart w:id="0" w:name="_GoBack" w:displacedByCustomXml="prev"/>
            <w:p w14:paraId="57782821" w14:textId="77777777" w:rsidR="00315E84" w:rsidRDefault="00315E84" w:rsidP="00315E84">
              <w:pPr>
                <w:tabs>
                  <w:tab w:val="left" w:pos="7797"/>
                </w:tabs>
              </w:pPr>
            </w:p>
            <w:p w14:paraId="506834E5" w14:textId="77777777" w:rsidR="00315E84" w:rsidRDefault="00315E84" w:rsidP="00315E84">
              <w:pPr>
                <w:tabs>
                  <w:tab w:val="left" w:pos="7797"/>
                </w:tabs>
              </w:pPr>
            </w:p>
            <w:p w14:paraId="55F5CC87" w14:textId="77777777" w:rsidR="00315E84" w:rsidRDefault="00315E84" w:rsidP="00315E84">
              <w:pPr>
                <w:tabs>
                  <w:tab w:val="left" w:pos="7797"/>
                </w:tabs>
              </w:pPr>
            </w:p>
            <w:p w14:paraId="6FC65049" w14:textId="48C202E4" w:rsidR="006C714A" w:rsidRDefault="00315E84" w:rsidP="00315E84">
              <w:pPr>
                <w:tabs>
                  <w:tab w:val="left" w:pos="7797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  <w:t>Darius Jasaitis</w:t>
              </w:r>
            </w:p>
            <w:p w14:paraId="1783ACEB" w14:textId="73CFA83F" w:rsidR="006C714A" w:rsidRDefault="00315E84"/>
            <w:bookmarkEnd w:id="0" w:displacedByCustomXml="next"/>
          </w:sdtContent>
        </w:sdt>
      </w:sdtContent>
    </w:sdt>
    <w:sectPr w:rsidR="006C71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16642F" w14:textId="77777777" w:rsidR="006C714A" w:rsidRDefault="00315E84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14:paraId="37B07CF4" w14:textId="77777777" w:rsidR="006C714A" w:rsidRDefault="00315E84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67EAED" w14:textId="77777777" w:rsidR="006C714A" w:rsidRDefault="006C714A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A3A38" w14:textId="77777777" w:rsidR="006C714A" w:rsidRDefault="006C714A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7A53C8" w14:textId="77777777" w:rsidR="006C714A" w:rsidRDefault="006C714A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C234C4" w14:textId="77777777" w:rsidR="006C714A" w:rsidRDefault="00315E84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14:paraId="74B0DE99" w14:textId="77777777" w:rsidR="006C714A" w:rsidRDefault="00315E84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A5285" w14:textId="77777777" w:rsidR="006C714A" w:rsidRDefault="00315E84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5CACA7E2" w14:textId="77777777" w:rsidR="006C714A" w:rsidRDefault="006C714A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D9AA71" w14:textId="6853D658" w:rsidR="006C714A" w:rsidRDefault="00315E84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796C9B12" w14:textId="77777777" w:rsidR="006C714A" w:rsidRDefault="006C714A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3AB4A8" w14:textId="77777777" w:rsidR="006C714A" w:rsidRDefault="006C714A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5A5"/>
    <w:rsid w:val="00315E84"/>
    <w:rsid w:val="006C714A"/>
    <w:rsid w:val="00B20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2BB99"/>
  <w15:chartTrackingRefBased/>
  <w15:docId w15:val="{0F0D3699-CA4B-4424-9010-D43BE3119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15E8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B4A40DF-ED32-4A2B-973A-81A70C5264B3}"/>
      </w:docPartPr>
      <w:docPartBody>
        <w:p w:rsidR="00000000" w:rsidRDefault="002356B5">
          <w:r w:rsidRPr="000E064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6B5"/>
    <w:rsid w:val="00235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56B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2bc353d25864400b60e9e4fbfc2e4ab" PartId="c108160d9f90431fb4771401600459f0">
    <Part Type="preambule" DocPartId="ad4033f3853743cfbdf3cbbb82762a94" PartId="96b6840bbc9c4da2b056cadf23f3db89"/>
    <Part Type="pastraipa" DocPartId="7f97bc9fc6dd455b9b3567bb90bb3129" PartId="5981910439fa4ae69c6c8820615c498e">
      <Part Type="citata" DocPartId="5fe1c66fd2ea49948891a159fc158476" PartId="c80973fae5224d2f9c9df33093c54928">
        <Part Type="punktas" Nr="30" Abbr="30 p." DocPartId="ae30eb7f7a004934a9718c67a781b33f" PartId="d55ed36713d3420fbdfaa49957a4b0f6"/>
      </Part>
    </Part>
    <Part Type="pastraipa" DocPartId="857c437b164e428b8c8671cab84c780c" PartId="bef7cbcce127460a87ca07dcfe6628c3"/>
    <Part Type="signatura" DocPartId="0ce91bc6e2dc45c5b33397d3ada6270b" PartId="d409050d3f054d9394cf9a07c2384c12"/>
  </Part>
</Parts>
</file>

<file path=customXml/itemProps1.xml><?xml version="1.0" encoding="utf-8"?>
<ds:datastoreItem xmlns:ds="http://schemas.openxmlformats.org/officeDocument/2006/customXml" ds:itemID="{FE646B96-6EEB-4A64-88BA-71E74BEE897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1174</Words>
  <Characters>670</Characters>
  <Application>Microsoft Office Word</Application>
  <DocSecurity>0</DocSecurity>
  <Lines>5</Lines>
  <Paragraphs>3</Paragraphs>
  <ScaleCrop>false</ScaleCrop>
  <Company/>
  <LinksUpToDate>false</LinksUpToDate>
  <CharactersWithSpaces>1841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Audronė Tribulaitė</dc:creator>
  <cp:lastModifiedBy>JŪRĖNIENĖ Jolanta</cp:lastModifiedBy>
  <cp:revision>3</cp:revision>
  <dcterms:created xsi:type="dcterms:W3CDTF">2025-04-28T11:24:00Z</dcterms:created>
  <dcterms:modified xsi:type="dcterms:W3CDTF">2025-04-28T12:47:00Z</dcterms:modified>
</cp:coreProperties>
</file>