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08ffae7d6f8a406f948af44606ce2c96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0329063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7DD6D1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649354CC" w14:textId="01EE8699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     </w:t>
                </w:r>
              </w:p>
            </w:tc>
          </w:tr>
          <w:tr w14:paraId="64228A7B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57DFC88A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3F1D333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5E41E69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38E3C6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771064462" r:id="rId8"/>
                  </w:object>
                </w:r>
              </w:p>
              <w:p w14:paraId="21374DFA" w14:textId="3C2C809D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 </w:t>
                </w:r>
              </w:p>
              <w:p w14:paraId="61B7289D" w14:textId="19541B1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4A9E031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AE9BDC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2FD800B9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1C276EF2" w14:textId="11067F3A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05337C2F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0CA085A3" w14:textId="183F74EB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2024 M. VIEŠŲJŲ PIRKIMŲ PLANO PATVIRTINIMO</w:t>
                </w:r>
              </w:p>
            </w:tc>
          </w:tr>
          <w:tr w14:paraId="7CB9668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2FD2DE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58A81ED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F9F9871" w14:textId="5258D2FE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2024 m. kovo 1 d. Nr. A1-233</w:t>
                </w:r>
              </w:p>
            </w:tc>
          </w:tr>
          <w:tr w14:paraId="6689E80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4B4C8D8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53971B0D" w14:textId="77777777"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562AFE27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</w:sdtContent>
    </w:sdt>
    <w:sdt>
      <w:sdtPr>
        <w:alias w:val="pastraipa"/>
        <w:tag w:val="part_642001dd7e8c4ded9406b81b77bc827c"/>
        <w:lock w:val="sdtLocked"/>
        <w:richText/>
      </w:sdtPr>
      <w:sdtContent>
        <w:p w14:paraId="7A09DD3C" w14:textId="24A230B0">
          <w:pPr>
            <w:tabs>
              <w:tab w:val="left" w:pos="709"/>
              <w:tab w:val="left" w:pos="1080"/>
            </w:tabs>
            <w:ind w:firstLine="709"/>
            <w:jc w:val="both"/>
            <w:rPr>
              <w:rFonts w:eastAsia="Calibri"/>
              <w:szCs w:val="24"/>
              <w:lang w:eastAsia="lt-LT"/>
            </w:rPr>
          </w:pPr>
          <w:r>
            <w:rPr>
              <w:szCs w:val="24"/>
            </w:rPr>
            <w:t xml:space="preserve">Vadovaudamasis Lietuvos Respublikos viešųjų pirkimų įstatymo 26 straipsnio 1 dalimi ir Lietuvos Respublikos vietos savivaldos įstatymo 34 straipsnio 6 dalies 2 punktu, t v i r t i n u  2024 m. viešųjų pirkimų planą (pridedama).</w:t>
          </w:r>
        </w:p>
        <w:p w14:paraId="7B8845E8" w14:textId="125B9233">
          <w:pPr>
            <w:tabs>
              <w:tab w:val="left" w:pos="1296"/>
              <w:tab w:val="center" w:pos="4153"/>
              <w:tab w:val="right" w:pos="8306"/>
            </w:tabs>
            <w:jc w:val="both"/>
            <w:rPr>
              <w:szCs w:val="24"/>
            </w:rPr>
          </w:pPr>
        </w:p>
        <w:p w14:paraId="35EED615" w14:textId="77777777">
          <w:pPr>
            <w:jc w:val="both"/>
            <w:rPr>
              <w:szCs w:val="24"/>
            </w:rPr>
          </w:pPr>
        </w:p>
        <w:sdt>
          <w:sdtPr>
            <w:alias w:val="signatura"/>
            <w:tag w:val="part_805bb8cebd1c4b6aa07e71a2460cd46e"/>
            <w:lock w:val="sdtLocked"/>
            <w:richText/>
          </w:sdtPr>
          <w:sdtContent>
            <w:p w14:paraId="0B3B1360" w14:textId="7777777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Administracijos direktorius </w:t>
                <w:tab/>
                <w:tab/>
                <w:t xml:space="preserve">                                                               Zigmas Nevardauskas</w:t>
              </w:r>
            </w:p>
            <w:p w14:paraId="487D3289" w14:textId="77777777">
              <w:pPr>
                <w:jc w:val="both"/>
                <w:rPr>
                  <w:szCs w:val="24"/>
                  <w:lang w:val="en-GB"/>
                </w:rPr>
              </w:pPr>
            </w:p>
            <w:p w14:paraId="318772E0" w14:textId="216272ED">
              <w:pPr>
                <w:tabs>
                  <w:tab w:val="left" w:pos="1197"/>
                  <w:tab w:val="center" w:pos="4153"/>
                  <w:tab w:val="left" w:pos="6946"/>
                  <w:tab w:val="right" w:pos="8306"/>
                </w:tabs>
                <w:ind w:firstLine="851"/>
                <w:rPr>
                  <w:rFonts w:ascii="Arial" w:hAnsi="Arial"/>
                  <w:szCs w:val="24"/>
                </w:rPr>
              </w:pPr>
            </w:p>
            <w:p w14:paraId="58DFA9F7" w14:textId="77777777">
              <w:pPr>
                <w:tabs>
                  <w:tab w:val="left" w:pos="1197"/>
                  <w:tab w:val="center" w:pos="4153"/>
                  <w:tab w:val="left" w:pos="6946"/>
                  <w:tab w:val="right" w:pos="8306"/>
                </w:tabs>
                <w:ind w:firstLine="851"/>
                <w:rPr>
                  <w:rFonts w:ascii="Arial" w:hAnsi="Arial"/>
                  <w:szCs w:val="24"/>
                </w:rPr>
              </w:pPr>
            </w:p>
            <w:p w14:paraId="344ED717" w14:textId="77777777">
              <w:pPr>
                <w:tabs>
                  <w:tab w:val="left" w:pos="1197"/>
                  <w:tab w:val="center" w:pos="4153"/>
                  <w:tab w:val="left" w:pos="6946"/>
                  <w:tab w:val="right" w:pos="8306"/>
                </w:tabs>
                <w:ind w:firstLine="851"/>
                <w:rPr>
                  <w:rFonts w:ascii="Arial" w:hAnsi="Arial"/>
                  <w:szCs w:val="24"/>
                </w:rPr>
              </w:pPr>
            </w:p>
            <w:p w14:paraId="070CE754" w14:textId="73AD2B83">
              <w:pPr>
                <w:tabs>
                  <w:tab w:val="left" w:pos="1197"/>
                  <w:tab w:val="center" w:pos="4153"/>
                  <w:tab w:val="left" w:pos="6946"/>
                  <w:tab w:val="right" w:pos="8306"/>
                </w:tabs>
                <w:ind w:firstLine="67"/>
                <w:rPr>
                  <w:rFonts w:ascii="Arial" w:hAnsi="Arial"/>
                  <w:sz w:val="22"/>
                </w:rPr>
              </w:pPr>
            </w:p>
            <w:p w14:paraId="2FCBB49D" w14:textId="7B269672">
              <w:pPr>
                <w:jc w:val="both"/>
                <w:rPr>
                  <w:szCs w:val="24"/>
                </w:rPr>
              </w:pPr>
            </w:p>
            <w:p w14:paraId="12998CA6" w14:textId="27B56D03">
              <w:pPr>
                <w:jc w:val="both"/>
                <w:rPr>
                  <w:szCs w:val="24"/>
                </w:rPr>
              </w:pPr>
            </w:p>
            <w:p w14:paraId="7623C21C" w14:textId="54DAAAF3">
              <w:pPr>
                <w:jc w:val="both"/>
                <w:rPr>
                  <w:szCs w:val="24"/>
                </w:rPr>
              </w:pPr>
            </w:p>
            <w:p w14:paraId="3BE71EE3" w14:textId="12D2408F">
              <w:pPr>
                <w:rPr>
                  <w:szCs w:val="24"/>
                </w:rPr>
              </w:pPr>
            </w:p>
            <w:p w14:paraId="79C9EBDC" w14:textId="526A5C98">
              <w:pPr>
                <w:rPr>
                  <w:szCs w:val="24"/>
                </w:rPr>
              </w:pPr>
            </w:p>
            <w:p w14:paraId="3EB331CD" w14:textId="7190257D">
              <w:pPr>
                <w:rPr>
                  <w:szCs w:val="24"/>
                </w:rPr>
              </w:pPr>
            </w:p>
            <w:p w14:paraId="41FB1F6D" w14:textId="2E9356C9">
              <w:pPr>
                <w:rPr>
                  <w:szCs w:val="24"/>
                </w:rPr>
              </w:pPr>
            </w:p>
            <w:p w14:paraId="65751D02" w14:textId="58E6B436">
              <w:pPr>
                <w:rPr>
                  <w:szCs w:val="24"/>
                </w:rPr>
              </w:pPr>
            </w:p>
            <w:p w14:paraId="259C5755" w14:textId="79CF17F0">
              <w:pPr>
                <w:rPr>
                  <w:szCs w:val="24"/>
                </w:rPr>
              </w:pPr>
            </w:p>
            <w:p w14:paraId="4232EE2F" w14:textId="32DAADBD">
              <w:pPr>
                <w:rPr>
                  <w:szCs w:val="24"/>
                </w:rPr>
              </w:pPr>
            </w:p>
            <w:p w14:paraId="1C2F2523" w14:textId="4EFFA776">
              <w:pPr>
                <w:rPr>
                  <w:szCs w:val="24"/>
                </w:rPr>
              </w:pPr>
            </w:p>
            <w:p w14:paraId="0504826C" w14:textId="5E046B84">
              <w:pPr>
                <w:rPr>
                  <w:szCs w:val="24"/>
                </w:rPr>
              </w:pPr>
            </w:p>
            <w:p w14:paraId="6A9DA19C" w14:textId="3C4DC4C6">
              <w:pPr>
                <w:rPr>
                  <w:szCs w:val="24"/>
                </w:rPr>
              </w:pPr>
            </w:p>
            <w:p w14:paraId="09904C6F" w14:textId="77777777">
              <w:pPr>
                <w:rPr>
                  <w:szCs w:val="24"/>
                </w:rPr>
              </w:pPr>
            </w:p>
            <w:p w14:paraId="0FD8C021" w14:textId="77777777">
              <w:pPr>
                <w:rPr>
                  <w:szCs w:val="24"/>
                </w:rPr>
              </w:pPr>
            </w:p>
            <w:p w14:paraId="4530E0B2" w14:textId="77777777">
              <w:pPr>
                <w:rPr>
                  <w:szCs w:val="24"/>
                </w:rPr>
              </w:pPr>
            </w:p>
            <w:p w14:paraId="60CEE122" w14:textId="77777777">
              <w:pPr>
                <w:rPr>
                  <w:szCs w:val="24"/>
                </w:rPr>
              </w:pPr>
            </w:p>
            <w:p w14:paraId="3D188289" w14:textId="77777777">
              <w:pPr>
                <w:rPr>
                  <w:szCs w:val="24"/>
                </w:rPr>
              </w:pPr>
            </w:p>
            <w:p w14:paraId="0E82B760" w14:textId="47C19060">
              <w:pPr>
                <w:rPr>
                  <w:szCs w:val="24"/>
                </w:rPr>
              </w:pPr>
            </w:p>
            <w:p w14:paraId="67CC9D0C" w14:textId="2FB1BDF6">
              <w:pPr>
                <w:rPr>
                  <w:szCs w:val="24"/>
                </w:rPr>
              </w:pPr>
            </w:p>
            <w:p w14:paraId="6A48378A" w14:textId="6693B70C">
              <w:pPr>
                <w:rPr>
                  <w:szCs w:val="24"/>
                </w:rPr>
              </w:pPr>
            </w:p>
            <w:p w14:paraId="3FE017CA" w14:textId="12FD72BB">
              <w:pPr>
                <w:rPr>
                  <w:szCs w:val="24"/>
                </w:rPr>
              </w:pPr>
            </w:p>
            <w:p w14:paraId="5BC8D26F" w14:textId="1F1BF67E">
              <w:pPr>
                <w:rPr>
                  <w:szCs w:val="24"/>
                </w:rPr>
              </w:pPr>
            </w:p>
            <w:p w14:paraId="4BC38918" w14:textId="77777777">
              <w:pPr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  <w:lang w:val="en-GB"/>
                </w:rPr>
                <w:t>Parengė</w:t>
              </w:r>
            </w:p>
            <w:p w14:paraId="276F41D3" w14:textId="77777777">
              <w:pPr>
                <w:jc w:val="both"/>
                <w:rPr>
                  <w:szCs w:val="24"/>
                  <w:lang w:val="en-GB"/>
                </w:rPr>
              </w:pPr>
            </w:p>
            <w:p w14:paraId="723D08E7" w14:textId="77777777">
              <w:pPr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  <w:lang w:val="en-GB"/>
                </w:rPr>
                <w:t>Albina Ročiuvienė</w:t>
              </w:r>
            </w:p>
            <w:p w14:paraId="4A60D302" w14:textId="0C2B4438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val="en-GB"/>
                </w:rPr>
                <w:t>2024-03-01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AFCB8A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8650B4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12BF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5AD30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CB4284" w14:textId="664AE26F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>2023-10-05_keitimas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A44BEC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E73887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96575" w14:textId="1C899E89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0596216F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A8B4A2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95BC08A"/>
  <w15:chartTrackingRefBased/>
  <w15:docId w15:val="{44AF3907-3BB8-423F-8FC8-E972FAB899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0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7ed26931a9ba4c2ab96f627edfbbde85" PartId="08ffae7d6f8a406f948af44606ce2c96"/>
  <Part Type="pastraipa" DocPartId="f74c0af0e27b42ae8c1fe4994b36f1b2" PartId="642001dd7e8c4ded9406b81b77bc827c">
    <Part Type="signatura" DocPartId="2b178cc314524786b66a325712250bd8" PartId="805bb8cebd1c4b6aa07e71a2460cd46e"/>
  </Part>
</Parts>
</file>

<file path=customXml/itemProps1.xml><?xml version="1.0" encoding="utf-8"?>
<ds:datastoreItem xmlns:ds="http://schemas.openxmlformats.org/officeDocument/2006/customXml" ds:itemID="{911C07BC-1A2D-4E69-B373-5060D4CAFFD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49BED0F-8C4E-4501-B7E6-F6D73B07FF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</Words>
  <Characters>523</Characters>
  <Application>Microsoft Office Word</Application>
  <DocSecurity>4</DocSecurity>
  <Lines>74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591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2024-03-04T11:33:00Z</dcterms:created>
  <dc:creator>vartotojas</dc:creator>
  <lastModifiedBy>adlibuser</lastModifiedBy>
  <lastPrinted>2023-10-09T10:14:00Z</lastPrinted>
  <dcterms:modified xsi:type="dcterms:W3CDTF">2024-03-04T11:33:00Z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