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6ab37cb5fed495bb648f97c12eeb872"/>
        <w:id w:val="-1174254869"/>
        <w:lock w:val="sdtLocked"/>
      </w:sdtPr>
      <w:sdtEndPr/>
      <w:sdtContent>
        <w:p w:rsidR="00091677" w:rsidRDefault="00091677">
          <w:pPr>
            <w:tabs>
              <w:tab w:val="center" w:pos="4819"/>
              <w:tab w:val="right" w:pos="9638"/>
            </w:tabs>
          </w:pPr>
        </w:p>
        <w:p w:rsidR="00091677" w:rsidRDefault="00A141BF">
          <w:pPr>
            <w:tabs>
              <w:tab w:val="center" w:pos="4680"/>
              <w:tab w:val="right" w:pos="9360"/>
            </w:tabs>
            <w:jc w:val="center"/>
            <w:rPr>
              <w:rFonts w:ascii="Calibri" w:eastAsia="Calibri" w:hAnsi="Calibri"/>
              <w:sz w:val="22"/>
              <w:szCs w:val="22"/>
              <w:lang w:eastAsia="lt-LT"/>
            </w:rPr>
          </w:pPr>
          <w:r>
            <w:rPr>
              <w:rFonts w:ascii="Calibri" w:eastAsia="Calibri" w:hAnsi="Calibri"/>
              <w:sz w:val="22"/>
              <w:szCs w:val="22"/>
              <w:lang w:eastAsia="lt-LT"/>
            </w:rPr>
            <w:object w:dxaOrig="720" w:dyaOrig="825" w14:anchorId="68F039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5pt" o:ole="" fillcolor="window">
                <v:imagedata r:id="rId7" o:title=""/>
              </v:shape>
              <o:OLEObject Type="Embed" ProgID="CorelDraw.Graphic.8" ShapeID="_x0000_i1025" DrawAspect="Content" ObjectID="_1743313932" r:id="rId8"/>
            </w:object>
          </w:r>
        </w:p>
        <w:p w:rsidR="00091677" w:rsidRDefault="00091677">
          <w:pPr>
            <w:tabs>
              <w:tab w:val="center" w:pos="4680"/>
              <w:tab w:val="right" w:pos="9360"/>
            </w:tabs>
            <w:jc w:val="center"/>
            <w:rPr>
              <w:sz w:val="22"/>
              <w:szCs w:val="22"/>
              <w:lang w:eastAsia="lt-LT"/>
            </w:rPr>
          </w:pPr>
        </w:p>
        <w:p w:rsidR="00091677" w:rsidRDefault="00A141BF">
          <w:pPr>
            <w:jc w:val="center"/>
            <w:rPr>
              <w:b/>
              <w:bCs/>
              <w:szCs w:val="24"/>
            </w:rPr>
          </w:pPr>
          <w:r>
            <w:rPr>
              <w:b/>
              <w:bCs/>
              <w:szCs w:val="24"/>
            </w:rPr>
            <w:t>RADVILIŠKIO RAJONO SAVIVALDYBĖS TARYBA</w:t>
          </w:r>
        </w:p>
        <w:p w:rsidR="00091677" w:rsidRDefault="00091677">
          <w:pPr>
            <w:jc w:val="center"/>
            <w:rPr>
              <w:b/>
              <w:bCs/>
              <w:szCs w:val="24"/>
            </w:rPr>
          </w:pPr>
        </w:p>
        <w:p w:rsidR="00091677" w:rsidRDefault="00A141BF">
          <w:pPr>
            <w:jc w:val="center"/>
            <w:rPr>
              <w:b/>
              <w:bCs/>
              <w:szCs w:val="24"/>
            </w:rPr>
          </w:pPr>
          <w:r>
            <w:rPr>
              <w:b/>
              <w:bCs/>
              <w:szCs w:val="24"/>
            </w:rPr>
            <w:t>SPRENDIMAS</w:t>
          </w:r>
        </w:p>
        <w:p w:rsidR="00091677" w:rsidRDefault="00A141BF">
          <w:pPr>
            <w:jc w:val="center"/>
            <w:rPr>
              <w:b/>
              <w:caps/>
              <w:szCs w:val="24"/>
              <w:lang w:eastAsia="lt-LT"/>
            </w:rPr>
          </w:pPr>
          <w:r>
            <w:rPr>
              <w:b/>
              <w:szCs w:val="24"/>
              <w:lang w:eastAsia="lt-LT"/>
            </w:rPr>
            <w:t xml:space="preserve">DĖL RADVILIŠKIO RAJONO SAVIVALDYBĖS TARYBOS 2016 M. RUGPJŪČIO 25 D. SPRENDIMO NR. T-341 „DĖL </w:t>
          </w:r>
          <w:r>
            <w:rPr>
              <w:b/>
              <w:szCs w:val="24"/>
              <w:lang w:eastAsia="lt-LT"/>
            </w:rPr>
            <w:t>RADVILIŠKIO RAJONO SAVIVALDYBĖS NEVEIKSNIŲ ASMENŲ BŪKLĖS PERŽIŪRĖJIMO KOMISIJOS IR JOS NUOSTATŲ TVIRTINIMO“ PAKEITIMO</w:t>
          </w:r>
        </w:p>
        <w:p w:rsidR="00091677" w:rsidRDefault="00091677">
          <w:pPr>
            <w:jc w:val="center"/>
            <w:rPr>
              <w:b/>
              <w:caps/>
              <w:szCs w:val="24"/>
              <w:lang w:eastAsia="lt-LT"/>
            </w:rPr>
          </w:pPr>
        </w:p>
        <w:p w:rsidR="00091677" w:rsidRDefault="00A141BF">
          <w:pPr>
            <w:jc w:val="center"/>
            <w:rPr>
              <w:b/>
              <w:caps/>
              <w:szCs w:val="24"/>
              <w:lang w:eastAsia="lt-LT"/>
            </w:rPr>
          </w:pPr>
          <w:r>
            <w:rPr>
              <w:szCs w:val="24"/>
              <w:lang w:eastAsia="lt-LT"/>
            </w:rPr>
            <w:t>2023 m. balandžio 13 d. Nr. T-951</w:t>
          </w:r>
        </w:p>
        <w:p w:rsidR="00091677" w:rsidRDefault="00A141BF">
          <w:pPr>
            <w:jc w:val="center"/>
            <w:rPr>
              <w:szCs w:val="24"/>
              <w:lang w:eastAsia="lt-LT"/>
            </w:rPr>
          </w:pPr>
          <w:r>
            <w:rPr>
              <w:szCs w:val="24"/>
              <w:lang w:eastAsia="lt-LT"/>
            </w:rPr>
            <w:t>Radviliškis</w:t>
          </w:r>
        </w:p>
        <w:p w:rsidR="00091677" w:rsidRDefault="00091677">
          <w:pPr>
            <w:rPr>
              <w:szCs w:val="24"/>
              <w:lang w:eastAsia="lt-LT"/>
            </w:rPr>
          </w:pPr>
        </w:p>
        <w:p w:rsidR="00091677" w:rsidRDefault="00091677">
          <w:pPr>
            <w:rPr>
              <w:szCs w:val="24"/>
              <w:lang w:eastAsia="lt-LT"/>
            </w:rPr>
          </w:pPr>
        </w:p>
        <w:sdt>
          <w:sdtPr>
            <w:alias w:val="preambule"/>
            <w:tag w:val="part_91ba5459831b4ca19449d645b726ecbd"/>
            <w:id w:val="2048172746"/>
            <w:lock w:val="sdtLocked"/>
          </w:sdtPr>
          <w:sdtEndPr/>
          <w:sdtContent>
            <w:p w:rsidR="00091677" w:rsidRDefault="00A141BF">
              <w:pPr>
                <w:ind w:firstLine="851"/>
                <w:jc w:val="both"/>
                <w:rPr>
                  <w:color w:val="000000"/>
                  <w:szCs w:val="24"/>
                  <w:lang w:eastAsia="lt-LT"/>
                </w:rPr>
              </w:pPr>
              <w:r>
                <w:rPr>
                  <w:color w:val="000000"/>
                  <w:szCs w:val="24"/>
                  <w:lang w:eastAsia="lt-LT"/>
                </w:rPr>
                <w:t>Vadovaudamasi Lietuvos Respublikos vietos savivaldos įstatymo 18 straipsnio 1 dalimi ir a</w:t>
              </w:r>
              <w:r>
                <w:rPr>
                  <w:color w:val="000000"/>
                  <w:szCs w:val="24"/>
                  <w:lang w:eastAsia="lt-LT"/>
                </w:rPr>
                <w:t xml:space="preserve">tsižvelgdama į VšĮ Radviliškio rajono pirminės sveikatos priežiūros centro 2023-01-10  raštą „Dėl informacijos pateikimo“ Nr. S-1-24-39, Radviliškio rajono savivaldybės </w:t>
              </w:r>
              <w:r>
                <w:rPr>
                  <w:color w:val="000000"/>
                </w:rPr>
                <w:t>taryba </w:t>
              </w:r>
              <w:r>
                <w:rPr>
                  <w:color w:val="000000"/>
                  <w:spacing w:val="50"/>
                </w:rPr>
                <w:t>nusprendžia</w:t>
              </w:r>
              <w:r>
                <w:rPr>
                  <w:color w:val="000000"/>
                  <w:szCs w:val="24"/>
                  <w:lang w:eastAsia="lt-LT"/>
                </w:rPr>
                <w:t>:</w:t>
              </w:r>
            </w:p>
          </w:sdtContent>
        </w:sdt>
        <w:sdt>
          <w:sdtPr>
            <w:alias w:val="1 p."/>
            <w:tag w:val="part_288109ddcbec4863867d31957db84bf7"/>
            <w:id w:val="1087888809"/>
            <w:lock w:val="sdtLocked"/>
          </w:sdtPr>
          <w:sdtEndPr/>
          <w:sdtContent>
            <w:p w:rsidR="00091677" w:rsidRDefault="00A141BF">
              <w:pPr>
                <w:tabs>
                  <w:tab w:val="left" w:pos="1134"/>
                </w:tabs>
                <w:ind w:firstLine="851"/>
                <w:jc w:val="both"/>
                <w:rPr>
                  <w:color w:val="000000"/>
                </w:rPr>
              </w:pPr>
              <w:sdt>
                <w:sdtPr>
                  <w:alias w:val="Numeris"/>
                  <w:tag w:val="nr_288109ddcbec4863867d31957db84bf7"/>
                  <w:id w:val="-2011052009"/>
                  <w:lock w:val="sdtLocked"/>
                </w:sdtPr>
                <w:sdtEndPr/>
                <w:sdtContent>
                  <w:r>
                    <w:rPr>
                      <w:color w:val="000000"/>
                    </w:rPr>
                    <w:t>1</w:t>
                  </w:r>
                </w:sdtContent>
              </w:sdt>
              <w:r>
                <w:rPr>
                  <w:color w:val="000000"/>
                </w:rPr>
                <w:t>.</w:t>
              </w:r>
              <w:r>
                <w:rPr>
                  <w:color w:val="000000"/>
                </w:rPr>
                <w:tab/>
              </w:r>
              <w:r>
                <w:rPr>
                  <w:color w:val="000000"/>
                  <w:szCs w:val="24"/>
                  <w:lang w:eastAsia="lt-LT"/>
                </w:rPr>
                <w:t xml:space="preserve">Pakeisti Radviliškio rajono savivaldybės tarybos </w:t>
              </w:r>
              <w:r>
                <w:rPr>
                  <w:color w:val="000000"/>
                </w:rPr>
                <w:t xml:space="preserve">2016 m. </w:t>
              </w:r>
              <w:r>
                <w:rPr>
                  <w:color w:val="000000"/>
                </w:rPr>
                <w:t>rugpjūčio 25 d. sprendimo Nr. T-341 „Dėl Radviliškio rajono savivaldybės neveiksnių asmenų būklės peržiūrėjimo komisijos ir jos nuostatų tvirtinimo“ (toliau – Sprendimas) 1 punktą ir išdėstyti jį taip:</w:t>
              </w:r>
            </w:p>
            <w:sdt>
              <w:sdtPr>
                <w:alias w:val="citata"/>
                <w:tag w:val="part_85f2ba01691647fcb2dbc41f785f1316"/>
                <w:id w:val="-1511054337"/>
                <w:lock w:val="sdtLocked"/>
              </w:sdtPr>
              <w:sdtEndPr/>
              <w:sdtContent>
                <w:sdt>
                  <w:sdtPr>
                    <w:alias w:val="1 p."/>
                    <w:tag w:val="part_11a8bbe09e4e4898ad56c27e78841641"/>
                    <w:id w:val="1669904093"/>
                    <w:lock w:val="sdtLocked"/>
                  </w:sdtPr>
                  <w:sdtEndPr/>
                  <w:sdtContent>
                    <w:p w:rsidR="00091677" w:rsidRDefault="00A141BF">
                      <w:pPr>
                        <w:ind w:firstLine="851"/>
                        <w:jc w:val="both"/>
                        <w:rPr>
                          <w:color w:val="000000"/>
                          <w:szCs w:val="24"/>
                          <w:lang w:eastAsia="lt-LT"/>
                        </w:rPr>
                      </w:pPr>
                      <w:r>
                        <w:rPr>
                          <w:color w:val="000000"/>
                          <w:szCs w:val="24"/>
                          <w:lang w:eastAsia="lt-LT"/>
                        </w:rPr>
                        <w:t>„</w:t>
                      </w:r>
                      <w:sdt>
                        <w:sdtPr>
                          <w:alias w:val="Numeris"/>
                          <w:tag w:val="nr_11a8bbe09e4e4898ad56c27e78841641"/>
                          <w:id w:val="-2026854394"/>
                          <w:lock w:val="sdtLocked"/>
                        </w:sdtPr>
                        <w:sdtEndPr/>
                        <w:sdtContent>
                          <w:r>
                            <w:rPr>
                              <w:color w:val="000000"/>
                              <w:szCs w:val="24"/>
                              <w:lang w:eastAsia="lt-LT"/>
                            </w:rPr>
                            <w:t>1</w:t>
                          </w:r>
                        </w:sdtContent>
                      </w:sdt>
                      <w:r>
                        <w:rPr>
                          <w:color w:val="000000"/>
                          <w:szCs w:val="24"/>
                          <w:lang w:eastAsia="lt-LT"/>
                        </w:rPr>
                        <w:t>. Sudaryti Radviliškio rajono savivaldybės neveiks</w:t>
                      </w:r>
                      <w:r>
                        <w:rPr>
                          <w:color w:val="000000"/>
                          <w:szCs w:val="24"/>
                          <w:lang w:eastAsia="lt-LT"/>
                        </w:rPr>
                        <w:t>nių asmenų būklės peržiūrėjimo komisiją ir patvirtinti jos sudėtį:</w:t>
                      </w:r>
                    </w:p>
                    <w:p w:rsidR="00091677" w:rsidRDefault="00A141BF">
                      <w:pPr>
                        <w:ind w:firstLine="851"/>
                        <w:jc w:val="both"/>
                        <w:rPr>
                          <w:color w:val="000000"/>
                          <w:szCs w:val="24"/>
                          <w:lang w:eastAsia="lt-LT"/>
                        </w:rPr>
                      </w:pPr>
                      <w:r>
                        <w:rPr>
                          <w:color w:val="000000"/>
                          <w:szCs w:val="24"/>
                          <w:lang w:eastAsia="lt-LT"/>
                        </w:rPr>
                        <w:t>Remigijus Rudžianskas – Radviliškio rajono savivaldybės administracijos Juridinio skyriaus vyriausiasis specialistas (komisijos pirmininkas);</w:t>
                      </w:r>
                    </w:p>
                    <w:p w:rsidR="00091677" w:rsidRDefault="00A141BF">
                      <w:pPr>
                        <w:ind w:firstLine="851"/>
                        <w:jc w:val="both"/>
                        <w:rPr>
                          <w:color w:val="000000"/>
                          <w:szCs w:val="24"/>
                          <w:lang w:eastAsia="lt-LT"/>
                        </w:rPr>
                      </w:pPr>
                      <w:r>
                        <w:rPr>
                          <w:color w:val="000000"/>
                          <w:szCs w:val="24"/>
                          <w:lang w:eastAsia="lt-LT"/>
                        </w:rPr>
                        <w:t xml:space="preserve">Jūratė </w:t>
                      </w:r>
                      <w:proofErr w:type="spellStart"/>
                      <w:r>
                        <w:rPr>
                          <w:color w:val="000000"/>
                          <w:szCs w:val="24"/>
                          <w:lang w:eastAsia="lt-LT"/>
                        </w:rPr>
                        <w:t>Bredulskienė</w:t>
                      </w:r>
                      <w:proofErr w:type="spellEnd"/>
                      <w:r>
                        <w:rPr>
                          <w:color w:val="000000"/>
                          <w:szCs w:val="24"/>
                          <w:lang w:eastAsia="lt-LT"/>
                        </w:rPr>
                        <w:t xml:space="preserve"> – Radviliškio rajono </w:t>
                      </w:r>
                      <w:r>
                        <w:rPr>
                          <w:color w:val="000000"/>
                          <w:szCs w:val="24"/>
                          <w:lang w:eastAsia="lt-LT"/>
                        </w:rPr>
                        <w:t>savivaldybės administracijos Socialinės paramos skyriaus Socialinio darbo organizatorė (narė);</w:t>
                      </w:r>
                    </w:p>
                    <w:p w:rsidR="00091677" w:rsidRDefault="00A141BF">
                      <w:pPr>
                        <w:ind w:firstLine="851"/>
                        <w:jc w:val="both"/>
                        <w:rPr>
                          <w:color w:val="000000"/>
                          <w:szCs w:val="24"/>
                          <w:lang w:eastAsia="lt-LT"/>
                        </w:rPr>
                      </w:pPr>
                      <w:r>
                        <w:rPr>
                          <w:color w:val="000000"/>
                          <w:szCs w:val="24"/>
                          <w:lang w:eastAsia="lt-LT"/>
                        </w:rPr>
                        <w:t xml:space="preserve">Edita </w:t>
                      </w:r>
                      <w:proofErr w:type="spellStart"/>
                      <w:r>
                        <w:rPr>
                          <w:color w:val="000000"/>
                          <w:szCs w:val="24"/>
                          <w:lang w:eastAsia="lt-LT"/>
                        </w:rPr>
                        <w:t>Einingienė</w:t>
                      </w:r>
                      <w:proofErr w:type="spellEnd"/>
                      <w:r>
                        <w:rPr>
                          <w:color w:val="000000"/>
                          <w:szCs w:val="24"/>
                          <w:lang w:eastAsia="lt-LT"/>
                        </w:rPr>
                        <w:t xml:space="preserve"> – Radviliškio parapijos bendruomenės socialinių paslaugų centro vyriausioji socialinė darbuotoja (narė);</w:t>
                      </w:r>
                    </w:p>
                    <w:p w:rsidR="00091677" w:rsidRDefault="00A141BF">
                      <w:pPr>
                        <w:ind w:firstLine="851"/>
                        <w:jc w:val="both"/>
                        <w:rPr>
                          <w:color w:val="000000"/>
                          <w:szCs w:val="24"/>
                          <w:lang w:eastAsia="lt-LT"/>
                        </w:rPr>
                      </w:pPr>
                      <w:proofErr w:type="spellStart"/>
                      <w:r>
                        <w:rPr>
                          <w:color w:val="000000"/>
                          <w:szCs w:val="24"/>
                          <w:lang w:eastAsia="lt-LT"/>
                        </w:rPr>
                        <w:t>Dolorita</w:t>
                      </w:r>
                      <w:proofErr w:type="spellEnd"/>
                      <w:r>
                        <w:rPr>
                          <w:color w:val="000000"/>
                          <w:szCs w:val="24"/>
                          <w:lang w:eastAsia="lt-LT"/>
                        </w:rPr>
                        <w:t xml:space="preserve"> Jankauskienė – VšĮ Radviliškio</w:t>
                      </w:r>
                      <w:r>
                        <w:rPr>
                          <w:color w:val="000000"/>
                          <w:szCs w:val="24"/>
                          <w:lang w:eastAsia="lt-LT"/>
                        </w:rPr>
                        <w:t xml:space="preserve"> rajono pirminės sveikatos priežiūros centro</w:t>
                      </w:r>
                      <w:r>
                        <w:t xml:space="preserve"> </w:t>
                      </w:r>
                      <w:r>
                        <w:rPr>
                          <w:color w:val="000000"/>
                          <w:szCs w:val="24"/>
                          <w:lang w:eastAsia="lt-LT"/>
                        </w:rPr>
                        <w:t>Psichikos sveikatos centro gydytoja-psichiatrė (narė);</w:t>
                      </w:r>
                    </w:p>
                    <w:p w:rsidR="00091677" w:rsidRDefault="00A141BF">
                      <w:pPr>
                        <w:ind w:firstLine="851"/>
                        <w:jc w:val="both"/>
                        <w:rPr>
                          <w:color w:val="000000"/>
                          <w:szCs w:val="24"/>
                          <w:lang w:eastAsia="lt-LT"/>
                        </w:rPr>
                      </w:pPr>
                      <w:r>
                        <w:rPr>
                          <w:color w:val="000000"/>
                          <w:szCs w:val="24"/>
                          <w:lang w:eastAsia="lt-LT"/>
                        </w:rPr>
                        <w:t>Danutė Janušauskienė – Sutrikusio intelekto žmonių globos bendrijos „Radviliškio Viltis“ tarybos pirmininkė (narė);</w:t>
                      </w:r>
                    </w:p>
                    <w:p w:rsidR="00091677" w:rsidRDefault="00A141BF">
                      <w:pPr>
                        <w:ind w:firstLine="851"/>
                        <w:jc w:val="both"/>
                        <w:rPr>
                          <w:color w:val="000000"/>
                          <w:szCs w:val="24"/>
                          <w:lang w:eastAsia="lt-LT"/>
                        </w:rPr>
                      </w:pPr>
                      <w:r>
                        <w:rPr>
                          <w:color w:val="000000"/>
                          <w:szCs w:val="24"/>
                          <w:lang w:eastAsia="lt-LT"/>
                        </w:rPr>
                        <w:t xml:space="preserve">Lina </w:t>
                      </w:r>
                      <w:proofErr w:type="spellStart"/>
                      <w:r>
                        <w:rPr>
                          <w:color w:val="000000"/>
                          <w:szCs w:val="24"/>
                          <w:lang w:eastAsia="lt-LT"/>
                        </w:rPr>
                        <w:t>Laužadienė</w:t>
                      </w:r>
                      <w:proofErr w:type="spellEnd"/>
                      <w:r>
                        <w:rPr>
                          <w:color w:val="000000"/>
                          <w:szCs w:val="24"/>
                          <w:lang w:eastAsia="lt-LT"/>
                        </w:rPr>
                        <w:t xml:space="preserve"> – VšĮ Radviliškio rajono</w:t>
                      </w:r>
                      <w:r>
                        <w:rPr>
                          <w:color w:val="000000"/>
                          <w:szCs w:val="24"/>
                          <w:lang w:eastAsia="lt-LT"/>
                        </w:rPr>
                        <w:t xml:space="preserve"> pirminės sveikatos priežiūros centro Radviliškio Psichikos sveikatos centro socialinė darbuotoja (narė).“</w:t>
                      </w:r>
                    </w:p>
                  </w:sdtContent>
                </w:sdt>
              </w:sdtContent>
            </w:sdt>
          </w:sdtContent>
        </w:sdt>
        <w:sdt>
          <w:sdtPr>
            <w:alias w:val="2 p."/>
            <w:tag w:val="part_032ceeb1284d4a84a1e7181842cbb923"/>
            <w:id w:val="2109534321"/>
            <w:lock w:val="sdtLocked"/>
          </w:sdtPr>
          <w:sdtEndPr/>
          <w:sdtContent>
            <w:p w:rsidR="00091677" w:rsidRDefault="00A141BF">
              <w:pPr>
                <w:ind w:firstLine="851"/>
                <w:jc w:val="both"/>
                <w:rPr>
                  <w:color w:val="000000"/>
                </w:rPr>
              </w:pPr>
              <w:sdt>
                <w:sdtPr>
                  <w:alias w:val="Numeris"/>
                  <w:tag w:val="nr_032ceeb1284d4a84a1e7181842cbb923"/>
                  <w:id w:val="314922664"/>
                  <w:lock w:val="sdtLocked"/>
                </w:sdtPr>
                <w:sdtEndPr/>
                <w:sdtContent>
                  <w:r>
                    <w:rPr>
                      <w:color w:val="000000"/>
                      <w:szCs w:val="24"/>
                      <w:lang w:eastAsia="lt-LT"/>
                    </w:rPr>
                    <w:t>2</w:t>
                  </w:r>
                </w:sdtContent>
              </w:sdt>
              <w:r>
                <w:rPr>
                  <w:color w:val="000000"/>
                  <w:szCs w:val="24"/>
                  <w:lang w:eastAsia="lt-LT"/>
                </w:rPr>
                <w:t xml:space="preserve">. Pakeisti </w:t>
              </w:r>
              <w:r>
                <w:rPr>
                  <w:color w:val="000000"/>
                </w:rPr>
                <w:t>Radviliškio rajono savivaldybės neveiksnių asmenų būklės peržiūrėjimo komisijos nuostatų (toliau – Nuostatai), patvirtintų Sprend</w:t>
              </w:r>
              <w:r>
                <w:rPr>
                  <w:color w:val="000000"/>
                </w:rPr>
                <w:t>imu:</w:t>
              </w:r>
            </w:p>
            <w:sdt>
              <w:sdtPr>
                <w:alias w:val="2.1 pp."/>
                <w:tag w:val="part_c1d12aa1843441c388fbc3f0c1a6c813"/>
                <w:id w:val="1769269804"/>
                <w:lock w:val="sdtLocked"/>
              </w:sdtPr>
              <w:sdtEndPr/>
              <w:sdtContent>
                <w:p w:rsidR="00091677" w:rsidRDefault="00A141BF">
                  <w:pPr>
                    <w:ind w:firstLine="851"/>
                    <w:jc w:val="both"/>
                    <w:rPr>
                      <w:color w:val="000000"/>
                    </w:rPr>
                  </w:pPr>
                  <w:sdt>
                    <w:sdtPr>
                      <w:alias w:val="Numeris"/>
                      <w:tag w:val="nr_c1d12aa1843441c388fbc3f0c1a6c813"/>
                      <w:id w:val="-1151199855"/>
                      <w:lock w:val="sdtLocked"/>
                    </w:sdtPr>
                    <w:sdtEndPr/>
                    <w:sdtContent>
                      <w:r>
                        <w:rPr>
                          <w:color w:val="000000"/>
                        </w:rPr>
                        <w:t>2.1</w:t>
                      </w:r>
                    </w:sdtContent>
                  </w:sdt>
                  <w:r>
                    <w:rPr>
                      <w:color w:val="000000"/>
                    </w:rPr>
                    <w:t>. 4.1 papunktį ir išdėstyti jį taip:</w:t>
                  </w:r>
                </w:p>
                <w:sdt>
                  <w:sdtPr>
                    <w:alias w:val="citata"/>
                    <w:tag w:val="part_29429d31664849fc9980184cf5d2a5d8"/>
                    <w:id w:val="-1043977062"/>
                    <w:lock w:val="sdtLocked"/>
                  </w:sdtPr>
                  <w:sdtEndPr/>
                  <w:sdtContent>
                    <w:sdt>
                      <w:sdtPr>
                        <w:alias w:val="4.1 pp."/>
                        <w:tag w:val="part_951ca19cc5824b66be7ee3f86f08dace"/>
                        <w:id w:val="-812172591"/>
                        <w:lock w:val="sdtLocked"/>
                      </w:sdtPr>
                      <w:sdtEndPr/>
                      <w:sdtContent>
                        <w:p w:rsidR="00091677" w:rsidRDefault="00A141BF">
                          <w:pPr>
                            <w:ind w:firstLine="851"/>
                            <w:jc w:val="both"/>
                            <w:rPr>
                              <w:color w:val="000000"/>
                            </w:rPr>
                          </w:pPr>
                          <w:r>
                            <w:rPr>
                              <w:color w:val="000000"/>
                            </w:rPr>
                            <w:t>„</w:t>
                          </w:r>
                          <w:sdt>
                            <w:sdtPr>
                              <w:alias w:val="Numeris"/>
                              <w:tag w:val="nr_951ca19cc5824b66be7ee3f86f08dace"/>
                              <w:id w:val="-1290046949"/>
                              <w:lock w:val="sdtLocked"/>
                            </w:sdtPr>
                            <w:sdtEndPr/>
                            <w:sdtContent>
                              <w:r>
                                <w:rPr>
                                  <w:color w:val="000000"/>
                                </w:rPr>
                                <w:t>4.1</w:t>
                              </w:r>
                            </w:sdtContent>
                          </w:sdt>
                          <w:r>
                            <w:rPr>
                              <w:color w:val="000000"/>
                            </w:rPr>
                            <w:t>. savo iniciatyva peržiūrėti neveiksnaus asmens būklę, jeigu per vienus metus nuo teismo sprendimo pripažinti asmenį neveiksniu tam tikroje srityje ar palikti galioti peržiūrėtą tokį teismo sprendimą įsi</w:t>
                          </w:r>
                          <w:r>
                            <w:rPr>
                              <w:color w:val="000000"/>
                            </w:rPr>
                            <w:t>teisėjimo dienos arba per vienus metus nuo Nuostatų 17.2 papunktyje nurodyto Komisijos sprendimo priėmimo dienos Lietuvos Respublikos civilinio kodekso 2.10 straipsnio 4 dalyje nurodyti asmenys arba neveiksniu tam tikroje srityje pripažintas asmuo nesikrei</w:t>
                          </w:r>
                          <w:r>
                            <w:rPr>
                              <w:color w:val="000000"/>
                            </w:rPr>
                            <w:t>pia dėl teismo priimto sprendimo pripažinti asmenį neveiksniu tam tikroje srityje panaikinimo;“;</w:t>
                          </w:r>
                        </w:p>
                      </w:sdtContent>
                    </w:sdt>
                  </w:sdtContent>
                </w:sdt>
              </w:sdtContent>
            </w:sdt>
            <w:sdt>
              <w:sdtPr>
                <w:alias w:val="2.2 pp."/>
                <w:tag w:val="part_f5abc20cc7cb4288872465f81958d4d6"/>
                <w:id w:val="-872618785"/>
                <w:lock w:val="sdtLocked"/>
              </w:sdtPr>
              <w:sdtEndPr/>
              <w:sdtContent>
                <w:p w:rsidR="00091677" w:rsidRDefault="00A141BF">
                  <w:pPr>
                    <w:ind w:firstLine="851"/>
                    <w:jc w:val="both"/>
                    <w:rPr>
                      <w:color w:val="000000"/>
                    </w:rPr>
                  </w:pPr>
                  <w:sdt>
                    <w:sdtPr>
                      <w:alias w:val="Numeris"/>
                      <w:tag w:val="nr_f5abc20cc7cb4288872465f81958d4d6"/>
                      <w:id w:val="-139273973"/>
                      <w:lock w:val="sdtLocked"/>
                    </w:sdtPr>
                    <w:sdtEndPr/>
                    <w:sdtContent>
                      <w:r>
                        <w:rPr>
                          <w:color w:val="000000"/>
                        </w:rPr>
                        <w:t>2.2</w:t>
                      </w:r>
                    </w:sdtContent>
                  </w:sdt>
                  <w:r>
                    <w:rPr>
                      <w:color w:val="000000"/>
                    </w:rPr>
                    <w:t>. 12 punktą ir išdėstyti jį taip:</w:t>
                  </w:r>
                </w:p>
                <w:sdt>
                  <w:sdtPr>
                    <w:alias w:val="citata"/>
                    <w:tag w:val="part_823a7efe9e1c43edaa914236ccf5f8b5"/>
                    <w:id w:val="-1729989910"/>
                    <w:lock w:val="sdtLocked"/>
                  </w:sdtPr>
                  <w:sdtEndPr/>
                  <w:sdtContent>
                    <w:sdt>
                      <w:sdtPr>
                        <w:alias w:val="12 p."/>
                        <w:tag w:val="part_edecbd98307f41c5ac47616cf5b7db8c"/>
                        <w:id w:val="1938709556"/>
                        <w:lock w:val="sdtLocked"/>
                      </w:sdtPr>
                      <w:sdtEndPr/>
                      <w:sdtContent>
                        <w:p w:rsidR="00091677" w:rsidRDefault="00A141BF">
                          <w:pPr>
                            <w:ind w:firstLine="851"/>
                            <w:jc w:val="both"/>
                            <w:rPr>
                              <w:color w:val="000000"/>
                            </w:rPr>
                          </w:pPr>
                          <w:r>
                            <w:rPr>
                              <w:color w:val="000000"/>
                            </w:rPr>
                            <w:t>„</w:t>
                          </w:r>
                          <w:sdt>
                            <w:sdtPr>
                              <w:alias w:val="Numeris"/>
                              <w:tag w:val="nr_edecbd98307f41c5ac47616cf5b7db8c"/>
                              <w:id w:val="-219294333"/>
                              <w:lock w:val="sdtLocked"/>
                            </w:sdtPr>
                            <w:sdtEndPr/>
                            <w:sdtContent>
                              <w:r>
                                <w:rPr>
                                  <w:color w:val="000000"/>
                                </w:rPr>
                                <w:t>12</w:t>
                              </w:r>
                            </w:sdtContent>
                          </w:sdt>
                          <w:r>
                            <w:rPr>
                              <w:color w:val="000000"/>
                            </w:rPr>
                            <w:t>. Jeigu per vienus metus nuo teismo sprendimo pripažinti asmenį neveiksniu tam tikroje srityje ar palikti gal</w:t>
                          </w:r>
                          <w:r>
                            <w:rPr>
                              <w:color w:val="000000"/>
                            </w:rPr>
                            <w:t>ioti peržiūrėtą tokį teismo sprendimą įsiteisėjimo dienos arba per vienus metus nuo Nuostatų 17.2 papunktyje nurodyto Komisijos sprendimo priėmimo dienos Lietuvos Respublikos civilinio kodekso 2.10 straipsnio 4 dalyje nurodyti asmenys arba neveiksniu tam t</w:t>
                          </w:r>
                          <w:r>
                            <w:rPr>
                              <w:color w:val="000000"/>
                            </w:rPr>
                            <w:t xml:space="preserve">ikroje srityje </w:t>
                          </w:r>
                          <w:r>
                            <w:rPr>
                              <w:color w:val="000000"/>
                            </w:rPr>
                            <w:lastRenderedPageBreak/>
                            <w:t>pripažintas asmuo nesikreipia dėl teismo priimto sprendimo pripažinti asmenį neveiksniu tam tikroje srityje panaikinimo, tai yra Komisijai Lietuvos Respublikos civilinio proceso kodekso 469 straipsnio 1 dalyje nustatyta tvarka teismas nepran</w:t>
                          </w:r>
                          <w:r>
                            <w:rPr>
                              <w:color w:val="000000"/>
                            </w:rPr>
                            <w:t>eša apie pareiškimo priėmimą, Komisija inicijuoja asmens, teismo sprendimu pripažinto neveiksniu tam tikroje srityje, būklės peržiūrėjimą. Komisija pirmiausiai inicijuoja būklės peržiūrėjimą tų asmenų, dėl kurių teismo sprendimai pripažinti asmenį neveiksn</w:t>
                          </w:r>
                          <w:r>
                            <w:rPr>
                              <w:color w:val="000000"/>
                            </w:rPr>
                            <w:t>iu tam tikroje srityje įsiteisėję anksčiausiai.“;</w:t>
                          </w:r>
                        </w:p>
                      </w:sdtContent>
                    </w:sdt>
                  </w:sdtContent>
                </w:sdt>
              </w:sdtContent>
            </w:sdt>
            <w:sdt>
              <w:sdtPr>
                <w:alias w:val="2.3 pp."/>
                <w:tag w:val="part_7a9dec28d2614c71887cc7ec91771190"/>
                <w:id w:val="-539670254"/>
                <w:lock w:val="sdtLocked"/>
              </w:sdtPr>
              <w:sdtEndPr/>
              <w:sdtContent>
                <w:p w:rsidR="00091677" w:rsidRDefault="00A141BF">
                  <w:pPr>
                    <w:ind w:firstLine="851"/>
                    <w:jc w:val="both"/>
                    <w:rPr>
                      <w:color w:val="000000"/>
                    </w:rPr>
                  </w:pPr>
                  <w:sdt>
                    <w:sdtPr>
                      <w:alias w:val="Numeris"/>
                      <w:tag w:val="nr_7a9dec28d2614c71887cc7ec91771190"/>
                      <w:id w:val="-1436741227"/>
                      <w:lock w:val="sdtLocked"/>
                    </w:sdtPr>
                    <w:sdtEndPr/>
                    <w:sdtContent>
                      <w:r>
                        <w:rPr>
                          <w:color w:val="000000"/>
                        </w:rPr>
                        <w:t>2.3</w:t>
                      </w:r>
                    </w:sdtContent>
                  </w:sdt>
                  <w:r>
                    <w:rPr>
                      <w:color w:val="000000"/>
                    </w:rPr>
                    <w:t>. 13 punktą ir išdėstyti jį taip:</w:t>
                  </w:r>
                </w:p>
                <w:sdt>
                  <w:sdtPr>
                    <w:alias w:val="citata"/>
                    <w:tag w:val="part_0158e4b5b6304c9999252608abfa72a4"/>
                    <w:id w:val="-81300351"/>
                    <w:lock w:val="sdtLocked"/>
                  </w:sdtPr>
                  <w:sdtEndPr/>
                  <w:sdtContent>
                    <w:sdt>
                      <w:sdtPr>
                        <w:alias w:val="13 p."/>
                        <w:tag w:val="part_cb59504c30a94761b917b61b3cf2e078"/>
                        <w:id w:val="1471176923"/>
                        <w:lock w:val="sdtLocked"/>
                      </w:sdtPr>
                      <w:sdtEndPr/>
                      <w:sdtContent>
                        <w:p w:rsidR="00091677" w:rsidRDefault="00A141BF">
                          <w:pPr>
                            <w:ind w:firstLine="851"/>
                            <w:jc w:val="both"/>
                            <w:rPr>
                              <w:color w:val="000000"/>
                            </w:rPr>
                          </w:pPr>
                          <w:r>
                            <w:rPr>
                              <w:color w:val="000000"/>
                            </w:rPr>
                            <w:t>„</w:t>
                          </w:r>
                          <w:sdt>
                            <w:sdtPr>
                              <w:alias w:val="Numeris"/>
                              <w:tag w:val="nr_cb59504c30a94761b917b61b3cf2e078"/>
                              <w:id w:val="-1167939086"/>
                              <w:lock w:val="sdtLocked"/>
                            </w:sdtPr>
                            <w:sdtEndPr/>
                            <w:sdtContent>
                              <w:r>
                                <w:rPr>
                                  <w:color w:val="000000"/>
                                </w:rPr>
                                <w:t>13</w:t>
                              </w:r>
                            </w:sdtContent>
                          </w:sdt>
                          <w:r>
                            <w:rPr>
                              <w:color w:val="000000"/>
                            </w:rPr>
                            <w:t>. Esant Nuostatų 12 punkte nurodytoms aplinkybėms, Komisijos pirmininkas:</w:t>
                          </w:r>
                        </w:p>
                        <w:sdt>
                          <w:sdtPr>
                            <w:alias w:val="13.1 pp."/>
                            <w:tag w:val="part_823c0250eb4e457f996d790f6c2d0b99"/>
                            <w:id w:val="-971820618"/>
                            <w:lock w:val="sdtLocked"/>
                          </w:sdtPr>
                          <w:sdtEndPr/>
                          <w:sdtContent>
                            <w:p w:rsidR="00091677" w:rsidRDefault="00A141BF">
                              <w:pPr>
                                <w:ind w:firstLine="851"/>
                                <w:jc w:val="both"/>
                                <w:rPr>
                                  <w:color w:val="000000"/>
                                </w:rPr>
                              </w:pPr>
                              <w:sdt>
                                <w:sdtPr>
                                  <w:alias w:val="Numeris"/>
                                  <w:tag w:val="nr_823c0250eb4e457f996d790f6c2d0b99"/>
                                  <w:id w:val="-14703142"/>
                                  <w:lock w:val="sdtLocked"/>
                                </w:sdtPr>
                                <w:sdtEndPr/>
                                <w:sdtContent>
                                  <w:r>
                                    <w:rPr>
                                      <w:color w:val="000000"/>
                                    </w:rPr>
                                    <w:t>13.1</w:t>
                                  </w:r>
                                </w:sdtContent>
                              </w:sdt>
                              <w:r>
                                <w:rPr>
                                  <w:color w:val="000000"/>
                                </w:rPr>
                                <w:t>. kreipiasi į savivaldybės, kurioje asmuo, teismo sprendimu pripažintas neve</w:t>
                              </w:r>
                              <w:r>
                                <w:rPr>
                                  <w:color w:val="000000"/>
                                </w:rPr>
                                <w:t>iksniu tam tikroje srityje, socialinių paslaugų įstaigą ar kitą įstaigą, kurios socialiniams darbuotojams savivaldybės institucijos sprendimu pavesta įvertinti asmens gebėjimą pasirūpinti savimi ir priimti kasdienius sprendimus savarankiškai ar naudojantis</w:t>
                              </w:r>
                              <w:r>
                                <w:rPr>
                                  <w:color w:val="000000"/>
                                </w:rPr>
                                <w:t xml:space="preserve"> pagalba konkrečioje srityje, prašydamas pateikti informaciją apie šio asmens:</w:t>
                              </w:r>
                            </w:p>
                            <w:sdt>
                              <w:sdtPr>
                                <w:alias w:val="13.1.1 pp."/>
                                <w:tag w:val="part_a39481d8af4e411ab2f4850a4591bc08"/>
                                <w:id w:val="-1043515206"/>
                                <w:lock w:val="sdtLocked"/>
                              </w:sdtPr>
                              <w:sdtEndPr/>
                              <w:sdtContent>
                                <w:p w:rsidR="00091677" w:rsidRDefault="00A141BF">
                                  <w:pPr>
                                    <w:ind w:firstLine="851"/>
                                    <w:jc w:val="both"/>
                                    <w:rPr>
                                      <w:color w:val="000000"/>
                                    </w:rPr>
                                  </w:pPr>
                                  <w:sdt>
                                    <w:sdtPr>
                                      <w:alias w:val="Numeris"/>
                                      <w:tag w:val="nr_a39481d8af4e411ab2f4850a4591bc08"/>
                                      <w:id w:val="-288280049"/>
                                      <w:lock w:val="sdtLocked"/>
                                    </w:sdtPr>
                                    <w:sdtEndPr/>
                                    <w:sdtContent>
                                      <w:r>
                                        <w:rPr>
                                          <w:color w:val="000000"/>
                                        </w:rPr>
                                        <w:t>13.1.1</w:t>
                                      </w:r>
                                    </w:sdtContent>
                                  </w:sdt>
                                  <w:r>
                                    <w:rPr>
                                      <w:color w:val="000000"/>
                                    </w:rPr>
                                    <w:t xml:space="preserve">. kasdienio funkcionavimo pakitimus, įvykusius per vienus metus nuo teismo sprendimo pripažinti asmenį neveiksniu tam tikroje srityje ar palikti galioti peržiūrėtą tokį </w:t>
                                  </w:r>
                                  <w:r>
                                    <w:rPr>
                                      <w:color w:val="000000"/>
                                    </w:rPr>
                                    <w:t>teismo sprendimą  įsiteisėjimo dienos  arba per vienus metus nuo Nuostatų 17.2 papunktyje nurodyto Komisijos sprendimo priėmimo dienos;</w:t>
                                  </w:r>
                                </w:p>
                              </w:sdtContent>
                            </w:sdt>
                            <w:sdt>
                              <w:sdtPr>
                                <w:alias w:val="13.1.2 pp."/>
                                <w:tag w:val="part_302f2ebd2b8040638622b382d9a3343e"/>
                                <w:id w:val="-1038353403"/>
                                <w:lock w:val="sdtLocked"/>
                              </w:sdtPr>
                              <w:sdtEndPr/>
                              <w:sdtContent>
                                <w:p w:rsidR="00091677" w:rsidRDefault="00A141BF">
                                  <w:pPr>
                                    <w:ind w:firstLine="851"/>
                                    <w:jc w:val="both"/>
                                    <w:rPr>
                                      <w:color w:val="000000"/>
                                    </w:rPr>
                                  </w:pPr>
                                  <w:sdt>
                                    <w:sdtPr>
                                      <w:alias w:val="Numeris"/>
                                      <w:tag w:val="nr_302f2ebd2b8040638622b382d9a3343e"/>
                                      <w:id w:val="-2025476854"/>
                                      <w:lock w:val="sdtLocked"/>
                                    </w:sdtPr>
                                    <w:sdtEndPr/>
                                    <w:sdtContent>
                                      <w:r>
                                        <w:rPr>
                                          <w:color w:val="000000"/>
                                        </w:rPr>
                                        <w:t>13.1.2</w:t>
                                      </w:r>
                                    </w:sdtContent>
                                  </w:sdt>
                                  <w:r>
                                    <w:rPr>
                                      <w:color w:val="000000"/>
                                    </w:rPr>
                                    <w:t>. gebėjimą savarankiškai ar naudojantis pagalba priimti kasdienius sprendimus konkrečiose srityse;</w:t>
                                  </w:r>
                                </w:p>
                              </w:sdtContent>
                            </w:sdt>
                          </w:sdtContent>
                        </w:sdt>
                        <w:sdt>
                          <w:sdtPr>
                            <w:alias w:val="13.2 pp."/>
                            <w:tag w:val="part_34823aa1044e4bd6b1064f0f6946b52b"/>
                            <w:id w:val="-1156221406"/>
                            <w:lock w:val="sdtLocked"/>
                          </w:sdtPr>
                          <w:sdtEndPr/>
                          <w:sdtContent>
                            <w:p w:rsidR="00091677" w:rsidRDefault="00A141BF">
                              <w:pPr>
                                <w:ind w:firstLine="851"/>
                                <w:jc w:val="both"/>
                                <w:rPr>
                                  <w:color w:val="000000"/>
                                </w:rPr>
                              </w:pPr>
                              <w:sdt>
                                <w:sdtPr>
                                  <w:alias w:val="Numeris"/>
                                  <w:tag w:val="nr_34823aa1044e4bd6b1064f0f6946b52b"/>
                                  <w:id w:val="1993367322"/>
                                  <w:lock w:val="sdtLocked"/>
                                </w:sdtPr>
                                <w:sdtEndPr/>
                                <w:sdtContent>
                                  <w:r>
                                    <w:rPr>
                                      <w:color w:val="000000"/>
                                    </w:rPr>
                                    <w:t>13.2</w:t>
                                  </w:r>
                                </w:sdtContent>
                              </w:sdt>
                              <w:r>
                                <w:rPr>
                                  <w:color w:val="000000"/>
                                </w:rPr>
                                <w:t>.</w:t>
                              </w:r>
                              <w:r>
                                <w:rPr>
                                  <w:color w:val="000000"/>
                                </w:rPr>
                                <w:t xml:space="preserve"> jei vadovaujantis Nuostatų 13.1 papunkčiu pateiktoje informacijoje nurodyta apie asmens, teismo sprendimu pripažinto neveiksniu tam tikroje srityje, kasdienio funkcionavimo ir (ar) gebėjimo savarankiškai ar naudojantis pagalba priimti kasdienius sprendimu</w:t>
                              </w:r>
                              <w:r>
                                <w:rPr>
                                  <w:color w:val="000000"/>
                                </w:rPr>
                                <w:t>s konkrečiose srityse pagerėjimą arba apie šį pagerėjimą raštu informuoja asmens, teismo sprendimu pripažinto neveiksniu tam tikroje srityje, artimieji ar kartu gyvenantys asmenys, kreipiasi į asmens sveikatos priežiūros įstaigą, teikiančią pirmines ambula</w:t>
                              </w:r>
                              <w:r>
                                <w:rPr>
                                  <w:color w:val="000000"/>
                                </w:rPr>
                                <w:t xml:space="preserve">torines asmens sveikatos priežiūros paslaugas, ir (ar) psichikos sveikatos centrą, prie kurių prisirašęs asmuo, teismo sprendimu pripažintas neveiksniu tam tikroje srityje, prašydamas pateikti sveikatos apsaugos ministro nustatytos formos asmens sveikatos </w:t>
                              </w:r>
                              <w:r>
                                <w:rPr>
                                  <w:color w:val="000000"/>
                                </w:rPr>
                                <w:t>būklės aprašymą (medicinos dokumentų išrašą), kuriame turi būti nurodyti ir asmens, teismo sprendimu pripažinto neveiksniu tam tikroje srityje, sveikatos būklės pokyčiai per Nuostatų 13.1.1 papunktyje nurodytą laikotarpį.“.</w:t>
                              </w:r>
                            </w:p>
                          </w:sdtContent>
                        </w:sdt>
                      </w:sdtContent>
                    </w:sdt>
                  </w:sdtContent>
                </w:sdt>
              </w:sdtContent>
            </w:sdt>
            <w:sdt>
              <w:sdtPr>
                <w:alias w:val="2.4 pp."/>
                <w:tag w:val="part_d01377a7cf0342e8a6b6cba6e37b6a59"/>
                <w:id w:val="1460227716"/>
                <w:lock w:val="sdtLocked"/>
              </w:sdtPr>
              <w:sdtEndPr/>
              <w:sdtContent>
                <w:p w:rsidR="00091677" w:rsidRDefault="00A141BF">
                  <w:pPr>
                    <w:ind w:firstLine="851"/>
                    <w:jc w:val="both"/>
                    <w:rPr>
                      <w:color w:val="000000"/>
                    </w:rPr>
                  </w:pPr>
                  <w:sdt>
                    <w:sdtPr>
                      <w:alias w:val="Numeris"/>
                      <w:tag w:val="nr_d01377a7cf0342e8a6b6cba6e37b6a59"/>
                      <w:id w:val="-1890411613"/>
                      <w:lock w:val="sdtLocked"/>
                    </w:sdtPr>
                    <w:sdtEndPr/>
                    <w:sdtContent>
                      <w:r>
                        <w:rPr>
                          <w:color w:val="000000"/>
                        </w:rPr>
                        <w:t>2.4</w:t>
                      </w:r>
                    </w:sdtContent>
                  </w:sdt>
                  <w:r>
                    <w:rPr>
                      <w:color w:val="000000"/>
                    </w:rPr>
                    <w:t>. 16 punktą ir išdė</w:t>
                  </w:r>
                  <w:r>
                    <w:rPr>
                      <w:color w:val="000000"/>
                    </w:rPr>
                    <w:t>styti jį taip:</w:t>
                  </w:r>
                </w:p>
                <w:sdt>
                  <w:sdtPr>
                    <w:alias w:val="citata"/>
                    <w:tag w:val="part_1b76cbdabbf54190aafee1377e22927c"/>
                    <w:id w:val="-715580817"/>
                    <w:lock w:val="sdtLocked"/>
                  </w:sdtPr>
                  <w:sdtEndPr/>
                  <w:sdtContent>
                    <w:sdt>
                      <w:sdtPr>
                        <w:alias w:val="16 p."/>
                        <w:tag w:val="part_5184739943944a3583db0361988d63bf"/>
                        <w:id w:val="-1319947447"/>
                        <w:lock w:val="sdtLocked"/>
                      </w:sdtPr>
                      <w:sdtEndPr/>
                      <w:sdtContent>
                        <w:p w:rsidR="00091677" w:rsidRDefault="00A141BF">
                          <w:pPr>
                            <w:ind w:firstLine="851"/>
                            <w:jc w:val="both"/>
                            <w:rPr>
                              <w:color w:val="000000"/>
                            </w:rPr>
                          </w:pPr>
                          <w:r>
                            <w:rPr>
                              <w:color w:val="000000"/>
                            </w:rPr>
                            <w:t>„</w:t>
                          </w:r>
                          <w:sdt>
                            <w:sdtPr>
                              <w:alias w:val="Numeris"/>
                              <w:tag w:val="nr_5184739943944a3583db0361988d63bf"/>
                              <w:id w:val="324479949"/>
                              <w:lock w:val="sdtLocked"/>
                            </w:sdtPr>
                            <w:sdtEndPr/>
                            <w:sdtContent>
                              <w:r>
                                <w:rPr>
                                  <w:color w:val="000000"/>
                                </w:rPr>
                                <w:t>16</w:t>
                              </w:r>
                            </w:sdtContent>
                          </w:sdt>
                          <w:r>
                            <w:rPr>
                              <w:color w:val="000000"/>
                            </w:rPr>
                            <w:t>. Sprendimas Komisijos posėdyje priimamas Komisijai vertinant asmens, teismo sprendimu pripažinto neveiksniu tam tikroje srityje, būklės pakitimus per vienus metus nuo teismo sprendimo pripažinti asmenį neveiksniu tam tikroje srityje ar</w:t>
                          </w:r>
                          <w:r>
                            <w:rPr>
                              <w:color w:val="000000"/>
                            </w:rPr>
                            <w:t xml:space="preserve"> palikti galioti peržiūrėtą tokį teismo sprendimą įsiteisėjimo dienos arba per vienus metus nuo Nuostatų 17.2 papunktyje nurodyto Komisijos sprendimo priėmimo dienos ir išklausius asmens, teismo sprendimu pripažinto neveiksniu tam tikroje srityje, nuomonę,</w:t>
                          </w:r>
                          <w:r>
                            <w:rPr>
                              <w:color w:val="000000"/>
                            </w:rPr>
                            <w:t xml:space="preserve"> išskyrus tuos atvejus, kai Komisija padaro išvadą, kad asmens, teismo sprendimu pripažinto neveiksniu tam tikroje srityje, nuomonės apie jo būklę neįmanoma išklausyti.“.</w:t>
                          </w:r>
                        </w:p>
                      </w:sdtContent>
                    </w:sdt>
                  </w:sdtContent>
                </w:sdt>
              </w:sdtContent>
            </w:sdt>
          </w:sdtContent>
        </w:sdt>
        <w:sdt>
          <w:sdtPr>
            <w:alias w:val="3 p."/>
            <w:tag w:val="part_1b7456e34155499f851652e968cee439"/>
            <w:id w:val="-1879300673"/>
            <w:lock w:val="sdtLocked"/>
          </w:sdtPr>
          <w:sdtEndPr/>
          <w:sdtContent>
            <w:p w:rsidR="00091677" w:rsidRDefault="00A141BF" w:rsidP="00A141BF">
              <w:pPr>
                <w:ind w:firstLine="993"/>
                <w:jc w:val="both"/>
                <w:rPr>
                  <w:rFonts w:ascii="TimesNewRomanPSMT" w:hAnsi="TimesNewRomanPSMT"/>
                  <w:color w:val="000000"/>
                </w:rPr>
              </w:pPr>
              <w:sdt>
                <w:sdtPr>
                  <w:alias w:val="Numeris"/>
                  <w:tag w:val="nr_1b7456e34155499f851652e968cee439"/>
                  <w:id w:val="-1779399218"/>
                  <w:lock w:val="sdtLocked"/>
                </w:sdtPr>
                <w:sdtEndPr/>
                <w:sdtContent>
                  <w:r>
                    <w:rPr>
                      <w:color w:val="000000"/>
                      <w:szCs w:val="24"/>
                      <w:lang w:eastAsia="lt-LT"/>
                    </w:rPr>
                    <w:t>3</w:t>
                  </w:r>
                </w:sdtContent>
              </w:sdt>
              <w:r>
                <w:rPr>
                  <w:color w:val="000000"/>
                  <w:szCs w:val="24"/>
                  <w:lang w:eastAsia="lt-LT"/>
                </w:rPr>
                <w:t xml:space="preserve">. </w:t>
              </w:r>
              <w:r>
                <w:rPr>
                  <w:rFonts w:ascii="TimesNewRomanPSMT" w:hAnsi="TimesNewRomanPSMT"/>
                  <w:color w:val="000000"/>
                </w:rPr>
                <w:t xml:space="preserve">Nurodyti, kad šis sprendimas gali būti skundžiamas Lietuvos Respublikos </w:t>
              </w:r>
              <w:r>
                <w:rPr>
                  <w:rFonts w:ascii="TimesNewRomanPSMT" w:hAnsi="TimesNewRomanPSMT"/>
                  <w:color w:val="000000"/>
                </w:rPr>
                <w:t>administracinių bylų teisenos įstatymo nustatyta tvarka.</w:t>
              </w:r>
            </w:p>
          </w:sdtContent>
        </w:sdt>
        <w:sdt>
          <w:sdtPr>
            <w:alias w:val="signatura"/>
            <w:tag w:val="part_15c97439a75f49119937969f6efa6af3"/>
            <w:id w:val="1371341577"/>
            <w:lock w:val="sdtLocked"/>
          </w:sdtPr>
          <w:sdtEndPr/>
          <w:sdtContent>
            <w:p w:rsidR="00A141BF" w:rsidRDefault="00A141BF">
              <w:pPr>
                <w:tabs>
                  <w:tab w:val="left" w:pos="7371"/>
                </w:tabs>
                <w:jc w:val="both"/>
              </w:pPr>
            </w:p>
            <w:p w:rsidR="00A141BF" w:rsidRDefault="00A141BF">
              <w:pPr>
                <w:tabs>
                  <w:tab w:val="left" w:pos="7371"/>
                </w:tabs>
                <w:jc w:val="both"/>
              </w:pPr>
            </w:p>
            <w:p w:rsidR="00A141BF" w:rsidRDefault="00A141BF">
              <w:pPr>
                <w:tabs>
                  <w:tab w:val="left" w:pos="7371"/>
                </w:tabs>
                <w:jc w:val="both"/>
              </w:pPr>
            </w:p>
            <w:p w:rsidR="00091677" w:rsidRDefault="00A141BF">
              <w:pPr>
                <w:tabs>
                  <w:tab w:val="left" w:pos="7371"/>
                </w:tabs>
                <w:jc w:val="both"/>
                <w:rPr>
                  <w:szCs w:val="24"/>
                  <w:lang w:eastAsia="lt-LT"/>
                </w:rPr>
              </w:pPr>
              <w:r>
                <w:rPr>
                  <w:szCs w:val="24"/>
                  <w:lang w:eastAsia="lt-LT"/>
                </w:rPr>
                <w:t>Savivaldybės meras</w:t>
              </w:r>
              <w:r>
                <w:rPr>
                  <w:szCs w:val="24"/>
                  <w:lang w:eastAsia="lt-LT"/>
                </w:rPr>
                <w:tab/>
                <w:t xml:space="preserve">          Vytautas </w:t>
              </w:r>
              <w:proofErr w:type="spellStart"/>
              <w:r>
                <w:rPr>
                  <w:szCs w:val="24"/>
                  <w:lang w:eastAsia="lt-LT"/>
                </w:rPr>
                <w:t>Simelis</w:t>
              </w:r>
              <w:proofErr w:type="spellEnd"/>
            </w:p>
            <w:bookmarkStart w:id="0" w:name="_GoBack" w:displacedByCustomXml="next"/>
            <w:bookmarkEnd w:id="0" w:displacedByCustomXml="next"/>
          </w:sdtContent>
        </w:sdt>
      </w:sdtContent>
    </w:sdt>
    <w:sectPr w:rsidR="00091677">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1134" w:footer="726"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1677" w:rsidRDefault="00A141BF">
      <w:pPr>
        <w:rPr>
          <w:lang w:eastAsia="lt-LT"/>
        </w:rPr>
      </w:pPr>
      <w:r>
        <w:rPr>
          <w:lang w:eastAsia="lt-LT"/>
        </w:rPr>
        <w:separator/>
      </w:r>
    </w:p>
  </w:endnote>
  <w:endnote w:type="continuationSeparator" w:id="0">
    <w:p w:rsidR="00091677" w:rsidRDefault="00A141BF">
      <w:pPr>
        <w:rPr>
          <w:lang w:eastAsia="lt-LT"/>
        </w:rPr>
      </w:pPr>
      <w:r>
        <w:rPr>
          <w:lang w:eastAsia="lt-LT"/>
        </w:rPr>
        <w:continuationSeparator/>
      </w:r>
    </w:p>
  </w:endnote>
  <w:endnote w:type="continuationNotice" w:id="1">
    <w:p w:rsidR="00091677" w:rsidRDefault="000916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00"/>
    <w:family w:val="auto"/>
    <w:notTrueType/>
    <w:pitch w:val="default"/>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1677" w:rsidRDefault="00091677">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1677" w:rsidRDefault="00091677">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1677" w:rsidRDefault="00091677">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1677" w:rsidRDefault="00A141BF">
      <w:pPr>
        <w:rPr>
          <w:lang w:eastAsia="lt-LT"/>
        </w:rPr>
      </w:pPr>
      <w:r>
        <w:rPr>
          <w:lang w:eastAsia="lt-LT"/>
        </w:rPr>
        <w:separator/>
      </w:r>
    </w:p>
  </w:footnote>
  <w:footnote w:type="continuationSeparator" w:id="0">
    <w:p w:rsidR="00091677" w:rsidRDefault="00A141BF">
      <w:pPr>
        <w:rPr>
          <w:lang w:eastAsia="lt-LT"/>
        </w:rPr>
      </w:pPr>
      <w:r>
        <w:rPr>
          <w:lang w:eastAsia="lt-LT"/>
        </w:rPr>
        <w:continuationSeparator/>
      </w:r>
    </w:p>
  </w:footnote>
  <w:footnote w:type="continuationNotice" w:id="1">
    <w:p w:rsidR="00091677" w:rsidRDefault="00091677"/>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1677" w:rsidRDefault="00A141BF">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rsidR="00091677" w:rsidRDefault="00091677">
    <w:pPr>
      <w:tabs>
        <w:tab w:val="center" w:pos="4153"/>
        <w:tab w:val="right" w:pos="8306"/>
      </w:tabs>
      <w:rPr>
        <w:lang w:eastAsia="lt-LT"/>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1677" w:rsidRDefault="00A141BF">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2</w:t>
    </w:r>
    <w:r>
      <w:rPr>
        <w:sz w:val="22"/>
        <w:szCs w:val="22"/>
        <w:lang w:eastAsia="lt-LT"/>
      </w:rPr>
      <w:fldChar w:fldCharType="end"/>
    </w:r>
  </w:p>
  <w:p w:rsidR="00091677" w:rsidRDefault="00091677">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1677" w:rsidRDefault="00091677">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1E71"/>
    <w:rsid w:val="00091677"/>
    <w:rsid w:val="00A141BF"/>
    <w:rsid w:val="00C11E7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FCF9BA2"/>
  <w15:docId w15:val="{3F664982-41A1-489A-85AE-73A6C6861B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9745800">
      <w:bodyDiv w:val="1"/>
      <w:marLeft w:val="0"/>
      <w:marRight w:val="0"/>
      <w:marTop w:val="0"/>
      <w:marBottom w:val="0"/>
      <w:divBdr>
        <w:top w:val="none" w:sz="0" w:space="0" w:color="auto"/>
        <w:left w:val="none" w:sz="0" w:space="0" w:color="auto"/>
        <w:bottom w:val="none" w:sz="0" w:space="0" w:color="auto"/>
        <w:right w:val="none" w:sz="0" w:space="0" w:color="auto"/>
      </w:divBdr>
      <w:divsChild>
        <w:div w:id="1089152842">
          <w:marLeft w:val="0"/>
          <w:marRight w:val="0"/>
          <w:marTop w:val="0"/>
          <w:marBottom w:val="0"/>
          <w:divBdr>
            <w:top w:val="none" w:sz="0" w:space="0" w:color="auto"/>
            <w:left w:val="none" w:sz="0" w:space="0" w:color="auto"/>
            <w:bottom w:val="none" w:sz="0" w:space="0" w:color="auto"/>
            <w:right w:val="none" w:sz="0" w:space="0" w:color="auto"/>
          </w:divBdr>
        </w:div>
        <w:div w:id="1674717310">
          <w:marLeft w:val="0"/>
          <w:marRight w:val="0"/>
          <w:marTop w:val="0"/>
          <w:marBottom w:val="0"/>
          <w:divBdr>
            <w:top w:val="none" w:sz="0" w:space="0" w:color="auto"/>
            <w:left w:val="none" w:sz="0" w:space="0" w:color="auto"/>
            <w:bottom w:val="none" w:sz="0" w:space="0" w:color="auto"/>
            <w:right w:val="none" w:sz="0" w:space="0" w:color="auto"/>
          </w:divBdr>
        </w:div>
        <w:div w:id="2036272290">
          <w:marLeft w:val="0"/>
          <w:marRight w:val="0"/>
          <w:marTop w:val="0"/>
          <w:marBottom w:val="0"/>
          <w:divBdr>
            <w:top w:val="none" w:sz="0" w:space="0" w:color="auto"/>
            <w:left w:val="none" w:sz="0" w:space="0" w:color="auto"/>
            <w:bottom w:val="none" w:sz="0" w:space="0" w:color="auto"/>
            <w:right w:val="none" w:sz="0" w:space="0" w:color="auto"/>
          </w:divBdr>
        </w:div>
      </w:divsChild>
    </w:div>
    <w:div w:id="1008827571">
      <w:bodyDiv w:val="1"/>
      <w:marLeft w:val="0"/>
      <w:marRight w:val="0"/>
      <w:marTop w:val="0"/>
      <w:marBottom w:val="0"/>
      <w:divBdr>
        <w:top w:val="none" w:sz="0" w:space="0" w:color="auto"/>
        <w:left w:val="none" w:sz="0" w:space="0" w:color="auto"/>
        <w:bottom w:val="none" w:sz="0" w:space="0" w:color="auto"/>
        <w:right w:val="none" w:sz="0" w:space="0" w:color="auto"/>
      </w:divBdr>
    </w:div>
    <w:div w:id="1243567365">
      <w:bodyDiv w:val="1"/>
      <w:marLeft w:val="0"/>
      <w:marRight w:val="0"/>
      <w:marTop w:val="0"/>
      <w:marBottom w:val="0"/>
      <w:divBdr>
        <w:top w:val="none" w:sz="0" w:space="0" w:color="auto"/>
        <w:left w:val="none" w:sz="0" w:space="0" w:color="auto"/>
        <w:bottom w:val="none" w:sz="0" w:space="0" w:color="auto"/>
        <w:right w:val="none" w:sz="0" w:space="0" w:color="auto"/>
      </w:divBdr>
    </w:div>
    <w:div w:id="1472290454">
      <w:bodyDiv w:val="1"/>
      <w:marLeft w:val="0"/>
      <w:marRight w:val="0"/>
      <w:marTop w:val="0"/>
      <w:marBottom w:val="0"/>
      <w:divBdr>
        <w:top w:val="none" w:sz="0" w:space="0" w:color="auto"/>
        <w:left w:val="none" w:sz="0" w:space="0" w:color="auto"/>
        <w:bottom w:val="none" w:sz="0" w:space="0" w:color="auto"/>
        <w:right w:val="none" w:sz="0" w:space="0" w:color="auto"/>
      </w:divBdr>
      <w:divsChild>
        <w:div w:id="1865509353">
          <w:marLeft w:val="0"/>
          <w:marRight w:val="0"/>
          <w:marTop w:val="0"/>
          <w:marBottom w:val="0"/>
          <w:divBdr>
            <w:top w:val="none" w:sz="0" w:space="0" w:color="auto"/>
            <w:left w:val="none" w:sz="0" w:space="0" w:color="auto"/>
            <w:bottom w:val="none" w:sz="0" w:space="0" w:color="auto"/>
            <w:right w:val="none" w:sz="0" w:space="0" w:color="auto"/>
          </w:divBdr>
          <w:divsChild>
            <w:div w:id="1710059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5289083">
      <w:bodyDiv w:val="1"/>
      <w:marLeft w:val="0"/>
      <w:marRight w:val="0"/>
      <w:marTop w:val="0"/>
      <w:marBottom w:val="0"/>
      <w:divBdr>
        <w:top w:val="none" w:sz="0" w:space="0" w:color="auto"/>
        <w:left w:val="none" w:sz="0" w:space="0" w:color="auto"/>
        <w:bottom w:val="none" w:sz="0" w:space="0" w:color="auto"/>
        <w:right w:val="none" w:sz="0" w:space="0" w:color="auto"/>
      </w:divBdr>
      <w:divsChild>
        <w:div w:id="710959158">
          <w:marLeft w:val="0"/>
          <w:marRight w:val="0"/>
          <w:marTop w:val="0"/>
          <w:marBottom w:val="0"/>
          <w:divBdr>
            <w:top w:val="none" w:sz="0" w:space="0" w:color="auto"/>
            <w:left w:val="none" w:sz="0" w:space="0" w:color="auto"/>
            <w:bottom w:val="none" w:sz="0" w:space="0" w:color="auto"/>
            <w:right w:val="none" w:sz="0" w:space="0" w:color="auto"/>
          </w:divBdr>
          <w:divsChild>
            <w:div w:id="768768655">
              <w:marLeft w:val="0"/>
              <w:marRight w:val="0"/>
              <w:marTop w:val="0"/>
              <w:marBottom w:val="0"/>
              <w:divBdr>
                <w:top w:val="none" w:sz="0" w:space="0" w:color="auto"/>
                <w:left w:val="none" w:sz="0" w:space="0" w:color="auto"/>
                <w:bottom w:val="none" w:sz="0" w:space="0" w:color="auto"/>
                <w:right w:val="none" w:sz="0" w:space="0" w:color="auto"/>
              </w:divBdr>
            </w:div>
            <w:div w:id="2070765355">
              <w:marLeft w:val="0"/>
              <w:marRight w:val="0"/>
              <w:marTop w:val="0"/>
              <w:marBottom w:val="0"/>
              <w:divBdr>
                <w:top w:val="none" w:sz="0" w:space="0" w:color="auto"/>
                <w:left w:val="none" w:sz="0" w:space="0" w:color="auto"/>
                <w:bottom w:val="none" w:sz="0" w:space="0" w:color="auto"/>
                <w:right w:val="none" w:sz="0" w:space="0" w:color="auto"/>
              </w:divBdr>
            </w:div>
            <w:div w:id="596407689">
              <w:marLeft w:val="0"/>
              <w:marRight w:val="0"/>
              <w:marTop w:val="0"/>
              <w:marBottom w:val="0"/>
              <w:divBdr>
                <w:top w:val="none" w:sz="0" w:space="0" w:color="auto"/>
                <w:left w:val="none" w:sz="0" w:space="0" w:color="auto"/>
                <w:bottom w:val="none" w:sz="0" w:space="0" w:color="auto"/>
                <w:right w:val="none" w:sz="0" w:space="0" w:color="auto"/>
              </w:divBdr>
            </w:div>
          </w:divsChild>
        </w:div>
        <w:div w:id="1233731466">
          <w:marLeft w:val="0"/>
          <w:marRight w:val="0"/>
          <w:marTop w:val="0"/>
          <w:marBottom w:val="0"/>
          <w:divBdr>
            <w:top w:val="none" w:sz="0" w:space="0" w:color="auto"/>
            <w:left w:val="none" w:sz="0" w:space="0" w:color="auto"/>
            <w:bottom w:val="none" w:sz="0" w:space="0" w:color="auto"/>
            <w:right w:val="none" w:sz="0" w:space="0" w:color="auto"/>
          </w:divBdr>
          <w:divsChild>
            <w:div w:id="1293486929">
              <w:marLeft w:val="0"/>
              <w:marRight w:val="0"/>
              <w:marTop w:val="0"/>
              <w:marBottom w:val="0"/>
              <w:divBdr>
                <w:top w:val="none" w:sz="0" w:space="0" w:color="auto"/>
                <w:left w:val="none" w:sz="0" w:space="0" w:color="auto"/>
                <w:bottom w:val="none" w:sz="0" w:space="0" w:color="auto"/>
                <w:right w:val="none" w:sz="0" w:space="0" w:color="auto"/>
              </w:divBdr>
              <w:divsChild>
                <w:div w:id="274873295">
                  <w:marLeft w:val="0"/>
                  <w:marRight w:val="0"/>
                  <w:marTop w:val="0"/>
                  <w:marBottom w:val="0"/>
                  <w:divBdr>
                    <w:top w:val="none" w:sz="0" w:space="0" w:color="auto"/>
                    <w:left w:val="none" w:sz="0" w:space="0" w:color="auto"/>
                    <w:bottom w:val="none" w:sz="0" w:space="0" w:color="auto"/>
                    <w:right w:val="none" w:sz="0" w:space="0" w:color="auto"/>
                  </w:divBdr>
                </w:div>
                <w:div w:id="225844629">
                  <w:marLeft w:val="0"/>
                  <w:marRight w:val="0"/>
                  <w:marTop w:val="0"/>
                  <w:marBottom w:val="0"/>
                  <w:divBdr>
                    <w:top w:val="none" w:sz="0" w:space="0" w:color="auto"/>
                    <w:left w:val="none" w:sz="0" w:space="0" w:color="auto"/>
                    <w:bottom w:val="none" w:sz="0" w:space="0" w:color="auto"/>
                    <w:right w:val="none" w:sz="0" w:space="0" w:color="auto"/>
                  </w:divBdr>
                </w:div>
                <w:div w:id="1089887071">
                  <w:marLeft w:val="0"/>
                  <w:marRight w:val="0"/>
                  <w:marTop w:val="0"/>
                  <w:marBottom w:val="0"/>
                  <w:divBdr>
                    <w:top w:val="none" w:sz="0" w:space="0" w:color="auto"/>
                    <w:left w:val="none" w:sz="0" w:space="0" w:color="auto"/>
                    <w:bottom w:val="none" w:sz="0" w:space="0" w:color="auto"/>
                    <w:right w:val="none" w:sz="0" w:space="0" w:color="auto"/>
                  </w:divBdr>
                  <w:divsChild>
                    <w:div w:id="1883709861">
                      <w:marLeft w:val="0"/>
                      <w:marRight w:val="0"/>
                      <w:marTop w:val="0"/>
                      <w:marBottom w:val="0"/>
                      <w:divBdr>
                        <w:top w:val="none" w:sz="0" w:space="0" w:color="auto"/>
                        <w:left w:val="none" w:sz="0" w:space="0" w:color="auto"/>
                        <w:bottom w:val="none" w:sz="0" w:space="0" w:color="auto"/>
                        <w:right w:val="none" w:sz="0" w:space="0" w:color="auto"/>
                      </w:divBdr>
                    </w:div>
                    <w:div w:id="1144397033">
                      <w:marLeft w:val="0"/>
                      <w:marRight w:val="0"/>
                      <w:marTop w:val="0"/>
                      <w:marBottom w:val="0"/>
                      <w:divBdr>
                        <w:top w:val="none" w:sz="0" w:space="0" w:color="auto"/>
                        <w:left w:val="none" w:sz="0" w:space="0" w:color="auto"/>
                        <w:bottom w:val="none" w:sz="0" w:space="0" w:color="auto"/>
                        <w:right w:val="none" w:sz="0" w:space="0" w:color="auto"/>
                      </w:divBdr>
                    </w:div>
                    <w:div w:id="662511420">
                      <w:marLeft w:val="0"/>
                      <w:marRight w:val="0"/>
                      <w:marTop w:val="0"/>
                      <w:marBottom w:val="0"/>
                      <w:divBdr>
                        <w:top w:val="none" w:sz="0" w:space="0" w:color="auto"/>
                        <w:left w:val="none" w:sz="0" w:space="0" w:color="auto"/>
                        <w:bottom w:val="none" w:sz="0" w:space="0" w:color="auto"/>
                        <w:right w:val="none" w:sz="0" w:space="0" w:color="auto"/>
                      </w:divBdr>
                    </w:div>
                  </w:divsChild>
                </w:div>
                <w:div w:id="1602297109">
                  <w:marLeft w:val="0"/>
                  <w:marRight w:val="0"/>
                  <w:marTop w:val="0"/>
                  <w:marBottom w:val="0"/>
                  <w:divBdr>
                    <w:top w:val="none" w:sz="0" w:space="0" w:color="auto"/>
                    <w:left w:val="none" w:sz="0" w:space="0" w:color="auto"/>
                    <w:bottom w:val="none" w:sz="0" w:space="0" w:color="auto"/>
                    <w:right w:val="none" w:sz="0" w:space="0" w:color="auto"/>
                  </w:divBdr>
                </w:div>
              </w:divsChild>
            </w:div>
            <w:div w:id="445277233">
              <w:marLeft w:val="0"/>
              <w:marRight w:val="0"/>
              <w:marTop w:val="0"/>
              <w:marBottom w:val="0"/>
              <w:divBdr>
                <w:top w:val="none" w:sz="0" w:space="0" w:color="auto"/>
                <w:left w:val="none" w:sz="0" w:space="0" w:color="auto"/>
                <w:bottom w:val="none" w:sz="0" w:space="0" w:color="auto"/>
                <w:right w:val="none" w:sz="0" w:space="0" w:color="auto"/>
              </w:divBdr>
            </w:div>
          </w:divsChild>
        </w:div>
        <w:div w:id="560943578">
          <w:marLeft w:val="0"/>
          <w:marRight w:val="0"/>
          <w:marTop w:val="0"/>
          <w:marBottom w:val="0"/>
          <w:divBdr>
            <w:top w:val="none" w:sz="0" w:space="0" w:color="auto"/>
            <w:left w:val="none" w:sz="0" w:space="0" w:color="auto"/>
            <w:bottom w:val="none" w:sz="0" w:space="0" w:color="auto"/>
            <w:right w:val="none" w:sz="0" w:space="0" w:color="auto"/>
          </w:divBdr>
          <w:divsChild>
            <w:div w:id="1811707396">
              <w:marLeft w:val="0"/>
              <w:marRight w:val="0"/>
              <w:marTop w:val="0"/>
              <w:marBottom w:val="0"/>
              <w:divBdr>
                <w:top w:val="none" w:sz="0" w:space="0" w:color="auto"/>
                <w:left w:val="none" w:sz="0" w:space="0" w:color="auto"/>
                <w:bottom w:val="none" w:sz="0" w:space="0" w:color="auto"/>
                <w:right w:val="none" w:sz="0" w:space="0" w:color="auto"/>
              </w:divBdr>
              <w:divsChild>
                <w:div w:id="443306273">
                  <w:marLeft w:val="0"/>
                  <w:marRight w:val="0"/>
                  <w:marTop w:val="0"/>
                  <w:marBottom w:val="0"/>
                  <w:divBdr>
                    <w:top w:val="none" w:sz="0" w:space="0" w:color="auto"/>
                    <w:left w:val="none" w:sz="0" w:space="0" w:color="auto"/>
                    <w:bottom w:val="none" w:sz="0" w:space="0" w:color="auto"/>
                    <w:right w:val="none" w:sz="0" w:space="0" w:color="auto"/>
                  </w:divBdr>
                </w:div>
                <w:div w:id="77482473">
                  <w:marLeft w:val="0"/>
                  <w:marRight w:val="0"/>
                  <w:marTop w:val="0"/>
                  <w:marBottom w:val="0"/>
                  <w:divBdr>
                    <w:top w:val="none" w:sz="0" w:space="0" w:color="auto"/>
                    <w:left w:val="none" w:sz="0" w:space="0" w:color="auto"/>
                    <w:bottom w:val="none" w:sz="0" w:space="0" w:color="auto"/>
                    <w:right w:val="none" w:sz="0" w:space="0" w:color="auto"/>
                  </w:divBdr>
                </w:div>
                <w:div w:id="348021221">
                  <w:marLeft w:val="0"/>
                  <w:marRight w:val="0"/>
                  <w:marTop w:val="0"/>
                  <w:marBottom w:val="0"/>
                  <w:divBdr>
                    <w:top w:val="none" w:sz="0" w:space="0" w:color="auto"/>
                    <w:left w:val="none" w:sz="0" w:space="0" w:color="auto"/>
                    <w:bottom w:val="none" w:sz="0" w:space="0" w:color="auto"/>
                    <w:right w:val="none" w:sz="0" w:space="0" w:color="auto"/>
                  </w:divBdr>
                </w:div>
                <w:div w:id="634650778">
                  <w:marLeft w:val="0"/>
                  <w:marRight w:val="0"/>
                  <w:marTop w:val="0"/>
                  <w:marBottom w:val="0"/>
                  <w:divBdr>
                    <w:top w:val="none" w:sz="0" w:space="0" w:color="auto"/>
                    <w:left w:val="none" w:sz="0" w:space="0" w:color="auto"/>
                    <w:bottom w:val="none" w:sz="0" w:space="0" w:color="auto"/>
                    <w:right w:val="none" w:sz="0" w:space="0" w:color="auto"/>
                  </w:divBdr>
                </w:div>
                <w:div w:id="623775530">
                  <w:marLeft w:val="0"/>
                  <w:marRight w:val="0"/>
                  <w:marTop w:val="0"/>
                  <w:marBottom w:val="0"/>
                  <w:divBdr>
                    <w:top w:val="none" w:sz="0" w:space="0" w:color="auto"/>
                    <w:left w:val="none" w:sz="0" w:space="0" w:color="auto"/>
                    <w:bottom w:val="none" w:sz="0" w:space="0" w:color="auto"/>
                    <w:right w:val="none" w:sz="0" w:space="0" w:color="auto"/>
                  </w:divBdr>
                </w:div>
                <w:div w:id="965041338">
                  <w:marLeft w:val="0"/>
                  <w:marRight w:val="0"/>
                  <w:marTop w:val="0"/>
                  <w:marBottom w:val="0"/>
                  <w:divBdr>
                    <w:top w:val="none" w:sz="0" w:space="0" w:color="auto"/>
                    <w:left w:val="none" w:sz="0" w:space="0" w:color="auto"/>
                    <w:bottom w:val="none" w:sz="0" w:space="0" w:color="auto"/>
                    <w:right w:val="none" w:sz="0" w:space="0" w:color="auto"/>
                  </w:divBdr>
                </w:div>
                <w:div w:id="1695496435">
                  <w:marLeft w:val="0"/>
                  <w:marRight w:val="0"/>
                  <w:marTop w:val="0"/>
                  <w:marBottom w:val="0"/>
                  <w:divBdr>
                    <w:top w:val="none" w:sz="0" w:space="0" w:color="auto"/>
                    <w:left w:val="none" w:sz="0" w:space="0" w:color="auto"/>
                    <w:bottom w:val="none" w:sz="0" w:space="0" w:color="auto"/>
                    <w:right w:val="none" w:sz="0" w:space="0" w:color="auto"/>
                  </w:divBdr>
                </w:div>
                <w:div w:id="1785271647">
                  <w:marLeft w:val="0"/>
                  <w:marRight w:val="0"/>
                  <w:marTop w:val="0"/>
                  <w:marBottom w:val="0"/>
                  <w:divBdr>
                    <w:top w:val="none" w:sz="0" w:space="0" w:color="auto"/>
                    <w:left w:val="none" w:sz="0" w:space="0" w:color="auto"/>
                    <w:bottom w:val="none" w:sz="0" w:space="0" w:color="auto"/>
                    <w:right w:val="none" w:sz="0" w:space="0" w:color="auto"/>
                  </w:divBdr>
                </w:div>
              </w:divsChild>
            </w:div>
            <w:div w:id="1324355946">
              <w:marLeft w:val="0"/>
              <w:marRight w:val="0"/>
              <w:marTop w:val="0"/>
              <w:marBottom w:val="0"/>
              <w:divBdr>
                <w:top w:val="none" w:sz="0" w:space="0" w:color="auto"/>
                <w:left w:val="none" w:sz="0" w:space="0" w:color="auto"/>
                <w:bottom w:val="none" w:sz="0" w:space="0" w:color="auto"/>
                <w:right w:val="none" w:sz="0" w:space="0" w:color="auto"/>
              </w:divBdr>
              <w:divsChild>
                <w:div w:id="731584555">
                  <w:marLeft w:val="0"/>
                  <w:marRight w:val="0"/>
                  <w:marTop w:val="0"/>
                  <w:marBottom w:val="0"/>
                  <w:divBdr>
                    <w:top w:val="none" w:sz="0" w:space="0" w:color="auto"/>
                    <w:left w:val="none" w:sz="0" w:space="0" w:color="auto"/>
                    <w:bottom w:val="none" w:sz="0" w:space="0" w:color="auto"/>
                    <w:right w:val="none" w:sz="0" w:space="0" w:color="auto"/>
                  </w:divBdr>
                </w:div>
                <w:div w:id="673456866">
                  <w:marLeft w:val="0"/>
                  <w:marRight w:val="0"/>
                  <w:marTop w:val="0"/>
                  <w:marBottom w:val="0"/>
                  <w:divBdr>
                    <w:top w:val="none" w:sz="0" w:space="0" w:color="auto"/>
                    <w:left w:val="none" w:sz="0" w:space="0" w:color="auto"/>
                    <w:bottom w:val="none" w:sz="0" w:space="0" w:color="auto"/>
                    <w:right w:val="none" w:sz="0" w:space="0" w:color="auto"/>
                  </w:divBdr>
                </w:div>
                <w:div w:id="1204489360">
                  <w:marLeft w:val="0"/>
                  <w:marRight w:val="0"/>
                  <w:marTop w:val="0"/>
                  <w:marBottom w:val="0"/>
                  <w:divBdr>
                    <w:top w:val="none" w:sz="0" w:space="0" w:color="auto"/>
                    <w:left w:val="none" w:sz="0" w:space="0" w:color="auto"/>
                    <w:bottom w:val="none" w:sz="0" w:space="0" w:color="auto"/>
                    <w:right w:val="none" w:sz="0" w:space="0" w:color="auto"/>
                  </w:divBdr>
                </w:div>
                <w:div w:id="2041003639">
                  <w:marLeft w:val="0"/>
                  <w:marRight w:val="0"/>
                  <w:marTop w:val="0"/>
                  <w:marBottom w:val="0"/>
                  <w:divBdr>
                    <w:top w:val="none" w:sz="0" w:space="0" w:color="auto"/>
                    <w:left w:val="none" w:sz="0" w:space="0" w:color="auto"/>
                    <w:bottom w:val="none" w:sz="0" w:space="0" w:color="auto"/>
                    <w:right w:val="none" w:sz="0" w:space="0" w:color="auto"/>
                  </w:divBdr>
                </w:div>
                <w:div w:id="1734966496">
                  <w:marLeft w:val="0"/>
                  <w:marRight w:val="0"/>
                  <w:marTop w:val="0"/>
                  <w:marBottom w:val="0"/>
                  <w:divBdr>
                    <w:top w:val="none" w:sz="0" w:space="0" w:color="auto"/>
                    <w:left w:val="none" w:sz="0" w:space="0" w:color="auto"/>
                    <w:bottom w:val="none" w:sz="0" w:space="0" w:color="auto"/>
                    <w:right w:val="none" w:sz="0" w:space="0" w:color="auto"/>
                  </w:divBdr>
                </w:div>
              </w:divsChild>
            </w:div>
            <w:div w:id="295456716">
              <w:marLeft w:val="0"/>
              <w:marRight w:val="0"/>
              <w:marTop w:val="0"/>
              <w:marBottom w:val="0"/>
              <w:divBdr>
                <w:top w:val="none" w:sz="0" w:space="0" w:color="auto"/>
                <w:left w:val="none" w:sz="0" w:space="0" w:color="auto"/>
                <w:bottom w:val="none" w:sz="0" w:space="0" w:color="auto"/>
                <w:right w:val="none" w:sz="0" w:space="0" w:color="auto"/>
              </w:divBdr>
            </w:div>
            <w:div w:id="1305546872">
              <w:marLeft w:val="0"/>
              <w:marRight w:val="0"/>
              <w:marTop w:val="0"/>
              <w:marBottom w:val="0"/>
              <w:divBdr>
                <w:top w:val="none" w:sz="0" w:space="0" w:color="auto"/>
                <w:left w:val="none" w:sz="0" w:space="0" w:color="auto"/>
                <w:bottom w:val="none" w:sz="0" w:space="0" w:color="auto"/>
                <w:right w:val="none" w:sz="0" w:space="0" w:color="auto"/>
              </w:divBdr>
              <w:divsChild>
                <w:div w:id="1878351717">
                  <w:marLeft w:val="0"/>
                  <w:marRight w:val="0"/>
                  <w:marTop w:val="0"/>
                  <w:marBottom w:val="0"/>
                  <w:divBdr>
                    <w:top w:val="none" w:sz="0" w:space="0" w:color="auto"/>
                    <w:left w:val="none" w:sz="0" w:space="0" w:color="auto"/>
                    <w:bottom w:val="none" w:sz="0" w:space="0" w:color="auto"/>
                    <w:right w:val="none" w:sz="0" w:space="0" w:color="auto"/>
                  </w:divBdr>
                </w:div>
                <w:div w:id="1368028217">
                  <w:marLeft w:val="0"/>
                  <w:marRight w:val="0"/>
                  <w:marTop w:val="0"/>
                  <w:marBottom w:val="0"/>
                  <w:divBdr>
                    <w:top w:val="none" w:sz="0" w:space="0" w:color="auto"/>
                    <w:left w:val="none" w:sz="0" w:space="0" w:color="auto"/>
                    <w:bottom w:val="none" w:sz="0" w:space="0" w:color="auto"/>
                    <w:right w:val="none" w:sz="0" w:space="0" w:color="auto"/>
                  </w:divBdr>
                </w:div>
                <w:div w:id="1264338511">
                  <w:marLeft w:val="0"/>
                  <w:marRight w:val="0"/>
                  <w:marTop w:val="0"/>
                  <w:marBottom w:val="0"/>
                  <w:divBdr>
                    <w:top w:val="none" w:sz="0" w:space="0" w:color="auto"/>
                    <w:left w:val="none" w:sz="0" w:space="0" w:color="auto"/>
                    <w:bottom w:val="none" w:sz="0" w:space="0" w:color="auto"/>
                    <w:right w:val="none" w:sz="0" w:space="0" w:color="auto"/>
                  </w:divBdr>
                </w:div>
                <w:div w:id="1695034611">
                  <w:marLeft w:val="0"/>
                  <w:marRight w:val="0"/>
                  <w:marTop w:val="0"/>
                  <w:marBottom w:val="0"/>
                  <w:divBdr>
                    <w:top w:val="none" w:sz="0" w:space="0" w:color="auto"/>
                    <w:left w:val="none" w:sz="0" w:space="0" w:color="auto"/>
                    <w:bottom w:val="none" w:sz="0" w:space="0" w:color="auto"/>
                    <w:right w:val="none" w:sz="0" w:space="0" w:color="auto"/>
                  </w:divBdr>
                </w:div>
                <w:div w:id="2087923237">
                  <w:marLeft w:val="0"/>
                  <w:marRight w:val="0"/>
                  <w:marTop w:val="0"/>
                  <w:marBottom w:val="0"/>
                  <w:divBdr>
                    <w:top w:val="none" w:sz="0" w:space="0" w:color="auto"/>
                    <w:left w:val="none" w:sz="0" w:space="0" w:color="auto"/>
                    <w:bottom w:val="none" w:sz="0" w:space="0" w:color="auto"/>
                    <w:right w:val="none" w:sz="0" w:space="0" w:color="auto"/>
                  </w:divBdr>
                </w:div>
              </w:divsChild>
            </w:div>
            <w:div w:id="1410269908">
              <w:marLeft w:val="0"/>
              <w:marRight w:val="0"/>
              <w:marTop w:val="0"/>
              <w:marBottom w:val="0"/>
              <w:divBdr>
                <w:top w:val="none" w:sz="0" w:space="0" w:color="auto"/>
                <w:left w:val="none" w:sz="0" w:space="0" w:color="auto"/>
                <w:bottom w:val="none" w:sz="0" w:space="0" w:color="auto"/>
                <w:right w:val="none" w:sz="0" w:space="0" w:color="auto"/>
              </w:divBdr>
            </w:div>
            <w:div w:id="2111199482">
              <w:marLeft w:val="0"/>
              <w:marRight w:val="0"/>
              <w:marTop w:val="0"/>
              <w:marBottom w:val="0"/>
              <w:divBdr>
                <w:top w:val="none" w:sz="0" w:space="0" w:color="auto"/>
                <w:left w:val="none" w:sz="0" w:space="0" w:color="auto"/>
                <w:bottom w:val="none" w:sz="0" w:space="0" w:color="auto"/>
                <w:right w:val="none" w:sz="0" w:space="0" w:color="auto"/>
              </w:divBdr>
            </w:div>
            <w:div w:id="235360430">
              <w:marLeft w:val="0"/>
              <w:marRight w:val="0"/>
              <w:marTop w:val="0"/>
              <w:marBottom w:val="0"/>
              <w:divBdr>
                <w:top w:val="none" w:sz="0" w:space="0" w:color="auto"/>
                <w:left w:val="none" w:sz="0" w:space="0" w:color="auto"/>
                <w:bottom w:val="none" w:sz="0" w:space="0" w:color="auto"/>
                <w:right w:val="none" w:sz="0" w:space="0" w:color="auto"/>
              </w:divBdr>
            </w:div>
            <w:div w:id="1234438132">
              <w:marLeft w:val="0"/>
              <w:marRight w:val="0"/>
              <w:marTop w:val="0"/>
              <w:marBottom w:val="0"/>
              <w:divBdr>
                <w:top w:val="none" w:sz="0" w:space="0" w:color="auto"/>
                <w:left w:val="none" w:sz="0" w:space="0" w:color="auto"/>
                <w:bottom w:val="none" w:sz="0" w:space="0" w:color="auto"/>
                <w:right w:val="none" w:sz="0" w:space="0" w:color="auto"/>
              </w:divBdr>
            </w:div>
            <w:div w:id="620767889">
              <w:marLeft w:val="0"/>
              <w:marRight w:val="0"/>
              <w:marTop w:val="0"/>
              <w:marBottom w:val="0"/>
              <w:divBdr>
                <w:top w:val="none" w:sz="0" w:space="0" w:color="auto"/>
                <w:left w:val="none" w:sz="0" w:space="0" w:color="auto"/>
                <w:bottom w:val="none" w:sz="0" w:space="0" w:color="auto"/>
                <w:right w:val="none" w:sz="0" w:space="0" w:color="auto"/>
              </w:divBdr>
            </w:div>
            <w:div w:id="251818980">
              <w:marLeft w:val="0"/>
              <w:marRight w:val="0"/>
              <w:marTop w:val="0"/>
              <w:marBottom w:val="0"/>
              <w:divBdr>
                <w:top w:val="none" w:sz="0" w:space="0" w:color="auto"/>
                <w:left w:val="none" w:sz="0" w:space="0" w:color="auto"/>
                <w:bottom w:val="none" w:sz="0" w:space="0" w:color="auto"/>
                <w:right w:val="none" w:sz="0" w:space="0" w:color="auto"/>
              </w:divBdr>
            </w:div>
            <w:div w:id="315499129">
              <w:marLeft w:val="0"/>
              <w:marRight w:val="0"/>
              <w:marTop w:val="0"/>
              <w:marBottom w:val="0"/>
              <w:divBdr>
                <w:top w:val="none" w:sz="0" w:space="0" w:color="auto"/>
                <w:left w:val="none" w:sz="0" w:space="0" w:color="auto"/>
                <w:bottom w:val="none" w:sz="0" w:space="0" w:color="auto"/>
                <w:right w:val="none" w:sz="0" w:space="0" w:color="auto"/>
              </w:divBdr>
            </w:div>
            <w:div w:id="323050493">
              <w:marLeft w:val="0"/>
              <w:marRight w:val="0"/>
              <w:marTop w:val="0"/>
              <w:marBottom w:val="0"/>
              <w:divBdr>
                <w:top w:val="none" w:sz="0" w:space="0" w:color="auto"/>
                <w:left w:val="none" w:sz="0" w:space="0" w:color="auto"/>
                <w:bottom w:val="none" w:sz="0" w:space="0" w:color="auto"/>
                <w:right w:val="none" w:sz="0" w:space="0" w:color="auto"/>
              </w:divBdr>
            </w:div>
            <w:div w:id="428233949">
              <w:marLeft w:val="0"/>
              <w:marRight w:val="0"/>
              <w:marTop w:val="0"/>
              <w:marBottom w:val="0"/>
              <w:divBdr>
                <w:top w:val="none" w:sz="0" w:space="0" w:color="auto"/>
                <w:left w:val="none" w:sz="0" w:space="0" w:color="auto"/>
                <w:bottom w:val="none" w:sz="0" w:space="0" w:color="auto"/>
                <w:right w:val="none" w:sz="0" w:space="0" w:color="auto"/>
              </w:divBdr>
            </w:div>
            <w:div w:id="219096904">
              <w:marLeft w:val="0"/>
              <w:marRight w:val="0"/>
              <w:marTop w:val="0"/>
              <w:marBottom w:val="0"/>
              <w:divBdr>
                <w:top w:val="none" w:sz="0" w:space="0" w:color="auto"/>
                <w:left w:val="none" w:sz="0" w:space="0" w:color="auto"/>
                <w:bottom w:val="none" w:sz="0" w:space="0" w:color="auto"/>
                <w:right w:val="none" w:sz="0" w:space="0" w:color="auto"/>
              </w:divBdr>
              <w:divsChild>
                <w:div w:id="993416542">
                  <w:marLeft w:val="0"/>
                  <w:marRight w:val="0"/>
                  <w:marTop w:val="0"/>
                  <w:marBottom w:val="0"/>
                  <w:divBdr>
                    <w:top w:val="none" w:sz="0" w:space="0" w:color="auto"/>
                    <w:left w:val="none" w:sz="0" w:space="0" w:color="auto"/>
                    <w:bottom w:val="none" w:sz="0" w:space="0" w:color="auto"/>
                    <w:right w:val="none" w:sz="0" w:space="0" w:color="auto"/>
                  </w:divBdr>
                </w:div>
                <w:div w:id="210895120">
                  <w:marLeft w:val="0"/>
                  <w:marRight w:val="0"/>
                  <w:marTop w:val="0"/>
                  <w:marBottom w:val="0"/>
                  <w:divBdr>
                    <w:top w:val="none" w:sz="0" w:space="0" w:color="auto"/>
                    <w:left w:val="none" w:sz="0" w:space="0" w:color="auto"/>
                    <w:bottom w:val="none" w:sz="0" w:space="0" w:color="auto"/>
                    <w:right w:val="none" w:sz="0" w:space="0" w:color="auto"/>
                  </w:divBdr>
                </w:div>
                <w:div w:id="1126661629">
                  <w:marLeft w:val="0"/>
                  <w:marRight w:val="0"/>
                  <w:marTop w:val="0"/>
                  <w:marBottom w:val="0"/>
                  <w:divBdr>
                    <w:top w:val="none" w:sz="0" w:space="0" w:color="auto"/>
                    <w:left w:val="none" w:sz="0" w:space="0" w:color="auto"/>
                    <w:bottom w:val="none" w:sz="0" w:space="0" w:color="auto"/>
                    <w:right w:val="none" w:sz="0" w:space="0" w:color="auto"/>
                  </w:divBdr>
                </w:div>
                <w:div w:id="189421114">
                  <w:marLeft w:val="0"/>
                  <w:marRight w:val="0"/>
                  <w:marTop w:val="0"/>
                  <w:marBottom w:val="0"/>
                  <w:divBdr>
                    <w:top w:val="none" w:sz="0" w:space="0" w:color="auto"/>
                    <w:left w:val="none" w:sz="0" w:space="0" w:color="auto"/>
                    <w:bottom w:val="none" w:sz="0" w:space="0" w:color="auto"/>
                    <w:right w:val="none" w:sz="0" w:space="0" w:color="auto"/>
                  </w:divBdr>
                </w:div>
                <w:div w:id="113452498">
                  <w:marLeft w:val="0"/>
                  <w:marRight w:val="0"/>
                  <w:marTop w:val="0"/>
                  <w:marBottom w:val="0"/>
                  <w:divBdr>
                    <w:top w:val="none" w:sz="0" w:space="0" w:color="auto"/>
                    <w:left w:val="none" w:sz="0" w:space="0" w:color="auto"/>
                    <w:bottom w:val="none" w:sz="0" w:space="0" w:color="auto"/>
                    <w:right w:val="none" w:sz="0" w:space="0" w:color="auto"/>
                  </w:divBdr>
                </w:div>
              </w:divsChild>
            </w:div>
            <w:div w:id="224462223">
              <w:marLeft w:val="0"/>
              <w:marRight w:val="0"/>
              <w:marTop w:val="0"/>
              <w:marBottom w:val="0"/>
              <w:divBdr>
                <w:top w:val="none" w:sz="0" w:space="0" w:color="auto"/>
                <w:left w:val="none" w:sz="0" w:space="0" w:color="auto"/>
                <w:bottom w:val="none" w:sz="0" w:space="0" w:color="auto"/>
                <w:right w:val="none" w:sz="0" w:space="0" w:color="auto"/>
              </w:divBdr>
            </w:div>
            <w:div w:id="1379088069">
              <w:marLeft w:val="0"/>
              <w:marRight w:val="0"/>
              <w:marTop w:val="0"/>
              <w:marBottom w:val="0"/>
              <w:divBdr>
                <w:top w:val="none" w:sz="0" w:space="0" w:color="auto"/>
                <w:left w:val="none" w:sz="0" w:space="0" w:color="auto"/>
                <w:bottom w:val="none" w:sz="0" w:space="0" w:color="auto"/>
                <w:right w:val="none" w:sz="0" w:space="0" w:color="auto"/>
              </w:divBdr>
            </w:div>
            <w:div w:id="739906986">
              <w:marLeft w:val="0"/>
              <w:marRight w:val="0"/>
              <w:marTop w:val="0"/>
              <w:marBottom w:val="0"/>
              <w:divBdr>
                <w:top w:val="none" w:sz="0" w:space="0" w:color="auto"/>
                <w:left w:val="none" w:sz="0" w:space="0" w:color="auto"/>
                <w:bottom w:val="none" w:sz="0" w:space="0" w:color="auto"/>
                <w:right w:val="none" w:sz="0" w:space="0" w:color="auto"/>
              </w:divBdr>
            </w:div>
            <w:div w:id="628168783">
              <w:marLeft w:val="0"/>
              <w:marRight w:val="0"/>
              <w:marTop w:val="0"/>
              <w:marBottom w:val="0"/>
              <w:divBdr>
                <w:top w:val="none" w:sz="0" w:space="0" w:color="auto"/>
                <w:left w:val="none" w:sz="0" w:space="0" w:color="auto"/>
                <w:bottom w:val="none" w:sz="0" w:space="0" w:color="auto"/>
                <w:right w:val="none" w:sz="0" w:space="0" w:color="auto"/>
              </w:divBdr>
            </w:div>
            <w:div w:id="600181754">
              <w:marLeft w:val="0"/>
              <w:marRight w:val="0"/>
              <w:marTop w:val="0"/>
              <w:marBottom w:val="0"/>
              <w:divBdr>
                <w:top w:val="none" w:sz="0" w:space="0" w:color="auto"/>
                <w:left w:val="none" w:sz="0" w:space="0" w:color="auto"/>
                <w:bottom w:val="none" w:sz="0" w:space="0" w:color="auto"/>
                <w:right w:val="none" w:sz="0" w:space="0" w:color="auto"/>
              </w:divBdr>
            </w:div>
            <w:div w:id="1871260269">
              <w:marLeft w:val="0"/>
              <w:marRight w:val="0"/>
              <w:marTop w:val="0"/>
              <w:marBottom w:val="0"/>
              <w:divBdr>
                <w:top w:val="none" w:sz="0" w:space="0" w:color="auto"/>
                <w:left w:val="none" w:sz="0" w:space="0" w:color="auto"/>
                <w:bottom w:val="none" w:sz="0" w:space="0" w:color="auto"/>
                <w:right w:val="none" w:sz="0" w:space="0" w:color="auto"/>
              </w:divBdr>
            </w:div>
            <w:div w:id="859468810">
              <w:marLeft w:val="0"/>
              <w:marRight w:val="0"/>
              <w:marTop w:val="0"/>
              <w:marBottom w:val="0"/>
              <w:divBdr>
                <w:top w:val="none" w:sz="0" w:space="0" w:color="auto"/>
                <w:left w:val="none" w:sz="0" w:space="0" w:color="auto"/>
                <w:bottom w:val="none" w:sz="0" w:space="0" w:color="auto"/>
                <w:right w:val="none" w:sz="0" w:space="0" w:color="auto"/>
              </w:divBdr>
            </w:div>
            <w:div w:id="1331254608">
              <w:marLeft w:val="0"/>
              <w:marRight w:val="0"/>
              <w:marTop w:val="0"/>
              <w:marBottom w:val="0"/>
              <w:divBdr>
                <w:top w:val="none" w:sz="0" w:space="0" w:color="auto"/>
                <w:left w:val="none" w:sz="0" w:space="0" w:color="auto"/>
                <w:bottom w:val="none" w:sz="0" w:space="0" w:color="auto"/>
                <w:right w:val="none" w:sz="0" w:space="0" w:color="auto"/>
              </w:divBdr>
            </w:div>
            <w:div w:id="1913345475">
              <w:marLeft w:val="0"/>
              <w:marRight w:val="0"/>
              <w:marTop w:val="0"/>
              <w:marBottom w:val="0"/>
              <w:divBdr>
                <w:top w:val="none" w:sz="0" w:space="0" w:color="auto"/>
                <w:left w:val="none" w:sz="0" w:space="0" w:color="auto"/>
                <w:bottom w:val="none" w:sz="0" w:space="0" w:color="auto"/>
                <w:right w:val="none" w:sz="0" w:space="0" w:color="auto"/>
              </w:divBdr>
            </w:div>
            <w:div w:id="1123886124">
              <w:marLeft w:val="0"/>
              <w:marRight w:val="0"/>
              <w:marTop w:val="0"/>
              <w:marBottom w:val="0"/>
              <w:divBdr>
                <w:top w:val="none" w:sz="0" w:space="0" w:color="auto"/>
                <w:left w:val="none" w:sz="0" w:space="0" w:color="auto"/>
                <w:bottom w:val="none" w:sz="0" w:space="0" w:color="auto"/>
                <w:right w:val="none" w:sz="0" w:space="0" w:color="auto"/>
              </w:divBdr>
            </w:div>
            <w:div w:id="1237789990">
              <w:marLeft w:val="0"/>
              <w:marRight w:val="0"/>
              <w:marTop w:val="0"/>
              <w:marBottom w:val="0"/>
              <w:divBdr>
                <w:top w:val="none" w:sz="0" w:space="0" w:color="auto"/>
                <w:left w:val="none" w:sz="0" w:space="0" w:color="auto"/>
                <w:bottom w:val="none" w:sz="0" w:space="0" w:color="auto"/>
                <w:right w:val="none" w:sz="0" w:space="0" w:color="auto"/>
              </w:divBdr>
            </w:div>
            <w:div w:id="840043744">
              <w:marLeft w:val="0"/>
              <w:marRight w:val="0"/>
              <w:marTop w:val="0"/>
              <w:marBottom w:val="0"/>
              <w:divBdr>
                <w:top w:val="none" w:sz="0" w:space="0" w:color="auto"/>
                <w:left w:val="none" w:sz="0" w:space="0" w:color="auto"/>
                <w:bottom w:val="none" w:sz="0" w:space="0" w:color="auto"/>
                <w:right w:val="none" w:sz="0" w:space="0" w:color="auto"/>
              </w:divBdr>
            </w:div>
            <w:div w:id="1785463188">
              <w:marLeft w:val="0"/>
              <w:marRight w:val="0"/>
              <w:marTop w:val="0"/>
              <w:marBottom w:val="0"/>
              <w:divBdr>
                <w:top w:val="none" w:sz="0" w:space="0" w:color="auto"/>
                <w:left w:val="none" w:sz="0" w:space="0" w:color="auto"/>
                <w:bottom w:val="none" w:sz="0" w:space="0" w:color="auto"/>
                <w:right w:val="none" w:sz="0" w:space="0" w:color="auto"/>
              </w:divBdr>
            </w:div>
            <w:div w:id="888416597">
              <w:marLeft w:val="0"/>
              <w:marRight w:val="0"/>
              <w:marTop w:val="0"/>
              <w:marBottom w:val="0"/>
              <w:divBdr>
                <w:top w:val="none" w:sz="0" w:space="0" w:color="auto"/>
                <w:left w:val="none" w:sz="0" w:space="0" w:color="auto"/>
                <w:bottom w:val="none" w:sz="0" w:space="0" w:color="auto"/>
                <w:right w:val="none" w:sz="0" w:space="0" w:color="auto"/>
              </w:divBdr>
              <w:divsChild>
                <w:div w:id="45763122">
                  <w:marLeft w:val="0"/>
                  <w:marRight w:val="0"/>
                  <w:marTop w:val="0"/>
                  <w:marBottom w:val="0"/>
                  <w:divBdr>
                    <w:top w:val="none" w:sz="0" w:space="0" w:color="auto"/>
                    <w:left w:val="none" w:sz="0" w:space="0" w:color="auto"/>
                    <w:bottom w:val="none" w:sz="0" w:space="0" w:color="auto"/>
                    <w:right w:val="none" w:sz="0" w:space="0" w:color="auto"/>
                  </w:divBdr>
                </w:div>
                <w:div w:id="246698030">
                  <w:marLeft w:val="0"/>
                  <w:marRight w:val="0"/>
                  <w:marTop w:val="0"/>
                  <w:marBottom w:val="0"/>
                  <w:divBdr>
                    <w:top w:val="none" w:sz="0" w:space="0" w:color="auto"/>
                    <w:left w:val="none" w:sz="0" w:space="0" w:color="auto"/>
                    <w:bottom w:val="none" w:sz="0" w:space="0" w:color="auto"/>
                    <w:right w:val="none" w:sz="0" w:space="0" w:color="auto"/>
                  </w:divBdr>
                </w:div>
                <w:div w:id="359092871">
                  <w:marLeft w:val="0"/>
                  <w:marRight w:val="0"/>
                  <w:marTop w:val="0"/>
                  <w:marBottom w:val="0"/>
                  <w:divBdr>
                    <w:top w:val="none" w:sz="0" w:space="0" w:color="auto"/>
                    <w:left w:val="none" w:sz="0" w:space="0" w:color="auto"/>
                    <w:bottom w:val="none" w:sz="0" w:space="0" w:color="auto"/>
                    <w:right w:val="none" w:sz="0" w:space="0" w:color="auto"/>
                  </w:divBdr>
                </w:div>
                <w:div w:id="952437959">
                  <w:marLeft w:val="0"/>
                  <w:marRight w:val="0"/>
                  <w:marTop w:val="0"/>
                  <w:marBottom w:val="0"/>
                  <w:divBdr>
                    <w:top w:val="none" w:sz="0" w:space="0" w:color="auto"/>
                    <w:left w:val="none" w:sz="0" w:space="0" w:color="auto"/>
                    <w:bottom w:val="none" w:sz="0" w:space="0" w:color="auto"/>
                    <w:right w:val="none" w:sz="0" w:space="0" w:color="auto"/>
                  </w:divBdr>
                </w:div>
              </w:divsChild>
            </w:div>
            <w:div w:id="954867258">
              <w:marLeft w:val="0"/>
              <w:marRight w:val="0"/>
              <w:marTop w:val="0"/>
              <w:marBottom w:val="0"/>
              <w:divBdr>
                <w:top w:val="none" w:sz="0" w:space="0" w:color="auto"/>
                <w:left w:val="none" w:sz="0" w:space="0" w:color="auto"/>
                <w:bottom w:val="none" w:sz="0" w:space="0" w:color="auto"/>
                <w:right w:val="none" w:sz="0" w:space="0" w:color="auto"/>
              </w:divBdr>
              <w:divsChild>
                <w:div w:id="880484345">
                  <w:marLeft w:val="0"/>
                  <w:marRight w:val="0"/>
                  <w:marTop w:val="0"/>
                  <w:marBottom w:val="0"/>
                  <w:divBdr>
                    <w:top w:val="none" w:sz="0" w:space="0" w:color="auto"/>
                    <w:left w:val="none" w:sz="0" w:space="0" w:color="auto"/>
                    <w:bottom w:val="none" w:sz="0" w:space="0" w:color="auto"/>
                    <w:right w:val="none" w:sz="0" w:space="0" w:color="auto"/>
                  </w:divBdr>
                </w:div>
                <w:div w:id="815953903">
                  <w:marLeft w:val="0"/>
                  <w:marRight w:val="0"/>
                  <w:marTop w:val="0"/>
                  <w:marBottom w:val="0"/>
                  <w:divBdr>
                    <w:top w:val="none" w:sz="0" w:space="0" w:color="auto"/>
                    <w:left w:val="none" w:sz="0" w:space="0" w:color="auto"/>
                    <w:bottom w:val="none" w:sz="0" w:space="0" w:color="auto"/>
                    <w:right w:val="none" w:sz="0" w:space="0" w:color="auto"/>
                  </w:divBdr>
                </w:div>
                <w:div w:id="707141419">
                  <w:marLeft w:val="0"/>
                  <w:marRight w:val="0"/>
                  <w:marTop w:val="0"/>
                  <w:marBottom w:val="0"/>
                  <w:divBdr>
                    <w:top w:val="none" w:sz="0" w:space="0" w:color="auto"/>
                    <w:left w:val="none" w:sz="0" w:space="0" w:color="auto"/>
                    <w:bottom w:val="none" w:sz="0" w:space="0" w:color="auto"/>
                    <w:right w:val="none" w:sz="0" w:space="0" w:color="auto"/>
                  </w:divBdr>
                </w:div>
                <w:div w:id="931162306">
                  <w:marLeft w:val="0"/>
                  <w:marRight w:val="0"/>
                  <w:marTop w:val="0"/>
                  <w:marBottom w:val="0"/>
                  <w:divBdr>
                    <w:top w:val="none" w:sz="0" w:space="0" w:color="auto"/>
                    <w:left w:val="none" w:sz="0" w:space="0" w:color="auto"/>
                    <w:bottom w:val="none" w:sz="0" w:space="0" w:color="auto"/>
                    <w:right w:val="none" w:sz="0" w:space="0" w:color="auto"/>
                  </w:divBdr>
                </w:div>
                <w:div w:id="2015447863">
                  <w:marLeft w:val="0"/>
                  <w:marRight w:val="0"/>
                  <w:marTop w:val="0"/>
                  <w:marBottom w:val="0"/>
                  <w:divBdr>
                    <w:top w:val="none" w:sz="0" w:space="0" w:color="auto"/>
                    <w:left w:val="none" w:sz="0" w:space="0" w:color="auto"/>
                    <w:bottom w:val="none" w:sz="0" w:space="0" w:color="auto"/>
                    <w:right w:val="none" w:sz="0" w:space="0" w:color="auto"/>
                  </w:divBdr>
                </w:div>
                <w:div w:id="247078703">
                  <w:marLeft w:val="0"/>
                  <w:marRight w:val="0"/>
                  <w:marTop w:val="0"/>
                  <w:marBottom w:val="0"/>
                  <w:divBdr>
                    <w:top w:val="none" w:sz="0" w:space="0" w:color="auto"/>
                    <w:left w:val="none" w:sz="0" w:space="0" w:color="auto"/>
                    <w:bottom w:val="none" w:sz="0" w:space="0" w:color="auto"/>
                    <w:right w:val="none" w:sz="0" w:space="0" w:color="auto"/>
                  </w:divBdr>
                </w:div>
                <w:div w:id="1299412257">
                  <w:marLeft w:val="0"/>
                  <w:marRight w:val="0"/>
                  <w:marTop w:val="0"/>
                  <w:marBottom w:val="0"/>
                  <w:divBdr>
                    <w:top w:val="none" w:sz="0" w:space="0" w:color="auto"/>
                    <w:left w:val="none" w:sz="0" w:space="0" w:color="auto"/>
                    <w:bottom w:val="none" w:sz="0" w:space="0" w:color="auto"/>
                    <w:right w:val="none" w:sz="0" w:space="0" w:color="auto"/>
                  </w:divBdr>
                </w:div>
                <w:div w:id="468133886">
                  <w:marLeft w:val="0"/>
                  <w:marRight w:val="0"/>
                  <w:marTop w:val="0"/>
                  <w:marBottom w:val="0"/>
                  <w:divBdr>
                    <w:top w:val="none" w:sz="0" w:space="0" w:color="auto"/>
                    <w:left w:val="none" w:sz="0" w:space="0" w:color="auto"/>
                    <w:bottom w:val="none" w:sz="0" w:space="0" w:color="auto"/>
                    <w:right w:val="none" w:sz="0" w:space="0" w:color="auto"/>
                  </w:divBdr>
                </w:div>
                <w:div w:id="1522209891">
                  <w:marLeft w:val="0"/>
                  <w:marRight w:val="0"/>
                  <w:marTop w:val="0"/>
                  <w:marBottom w:val="0"/>
                  <w:divBdr>
                    <w:top w:val="none" w:sz="0" w:space="0" w:color="auto"/>
                    <w:left w:val="none" w:sz="0" w:space="0" w:color="auto"/>
                    <w:bottom w:val="none" w:sz="0" w:space="0" w:color="auto"/>
                    <w:right w:val="none" w:sz="0" w:space="0" w:color="auto"/>
                  </w:divBdr>
                </w:div>
                <w:div w:id="485710785">
                  <w:marLeft w:val="0"/>
                  <w:marRight w:val="0"/>
                  <w:marTop w:val="0"/>
                  <w:marBottom w:val="0"/>
                  <w:divBdr>
                    <w:top w:val="none" w:sz="0" w:space="0" w:color="auto"/>
                    <w:left w:val="none" w:sz="0" w:space="0" w:color="auto"/>
                    <w:bottom w:val="none" w:sz="0" w:space="0" w:color="auto"/>
                    <w:right w:val="none" w:sz="0" w:space="0" w:color="auto"/>
                  </w:divBdr>
                </w:div>
                <w:div w:id="330832921">
                  <w:marLeft w:val="0"/>
                  <w:marRight w:val="0"/>
                  <w:marTop w:val="0"/>
                  <w:marBottom w:val="0"/>
                  <w:divBdr>
                    <w:top w:val="none" w:sz="0" w:space="0" w:color="auto"/>
                    <w:left w:val="none" w:sz="0" w:space="0" w:color="auto"/>
                    <w:bottom w:val="none" w:sz="0" w:space="0" w:color="auto"/>
                    <w:right w:val="none" w:sz="0" w:space="0" w:color="auto"/>
                  </w:divBdr>
                </w:div>
                <w:div w:id="30109741">
                  <w:marLeft w:val="0"/>
                  <w:marRight w:val="0"/>
                  <w:marTop w:val="0"/>
                  <w:marBottom w:val="0"/>
                  <w:divBdr>
                    <w:top w:val="none" w:sz="0" w:space="0" w:color="auto"/>
                    <w:left w:val="none" w:sz="0" w:space="0" w:color="auto"/>
                    <w:bottom w:val="none" w:sz="0" w:space="0" w:color="auto"/>
                    <w:right w:val="none" w:sz="0" w:space="0" w:color="auto"/>
                  </w:divBdr>
                </w:div>
                <w:div w:id="486945417">
                  <w:marLeft w:val="0"/>
                  <w:marRight w:val="0"/>
                  <w:marTop w:val="0"/>
                  <w:marBottom w:val="0"/>
                  <w:divBdr>
                    <w:top w:val="none" w:sz="0" w:space="0" w:color="auto"/>
                    <w:left w:val="none" w:sz="0" w:space="0" w:color="auto"/>
                    <w:bottom w:val="none" w:sz="0" w:space="0" w:color="auto"/>
                    <w:right w:val="none" w:sz="0" w:space="0" w:color="auto"/>
                  </w:divBdr>
                </w:div>
                <w:div w:id="1362316553">
                  <w:marLeft w:val="0"/>
                  <w:marRight w:val="0"/>
                  <w:marTop w:val="0"/>
                  <w:marBottom w:val="0"/>
                  <w:divBdr>
                    <w:top w:val="none" w:sz="0" w:space="0" w:color="auto"/>
                    <w:left w:val="none" w:sz="0" w:space="0" w:color="auto"/>
                    <w:bottom w:val="none" w:sz="0" w:space="0" w:color="auto"/>
                    <w:right w:val="none" w:sz="0" w:space="0" w:color="auto"/>
                  </w:divBdr>
                </w:div>
                <w:div w:id="1954314824">
                  <w:marLeft w:val="0"/>
                  <w:marRight w:val="0"/>
                  <w:marTop w:val="0"/>
                  <w:marBottom w:val="0"/>
                  <w:divBdr>
                    <w:top w:val="none" w:sz="0" w:space="0" w:color="auto"/>
                    <w:left w:val="none" w:sz="0" w:space="0" w:color="auto"/>
                    <w:bottom w:val="none" w:sz="0" w:space="0" w:color="auto"/>
                    <w:right w:val="none" w:sz="0" w:space="0" w:color="auto"/>
                  </w:divBdr>
                </w:div>
              </w:divsChild>
            </w:div>
            <w:div w:id="471410965">
              <w:marLeft w:val="0"/>
              <w:marRight w:val="0"/>
              <w:marTop w:val="0"/>
              <w:marBottom w:val="0"/>
              <w:divBdr>
                <w:top w:val="none" w:sz="0" w:space="0" w:color="auto"/>
                <w:left w:val="none" w:sz="0" w:space="0" w:color="auto"/>
                <w:bottom w:val="none" w:sz="0" w:space="0" w:color="auto"/>
                <w:right w:val="none" w:sz="0" w:space="0" w:color="auto"/>
              </w:divBdr>
            </w:div>
            <w:div w:id="360010359">
              <w:marLeft w:val="0"/>
              <w:marRight w:val="0"/>
              <w:marTop w:val="0"/>
              <w:marBottom w:val="0"/>
              <w:divBdr>
                <w:top w:val="none" w:sz="0" w:space="0" w:color="auto"/>
                <w:left w:val="none" w:sz="0" w:space="0" w:color="auto"/>
                <w:bottom w:val="none" w:sz="0" w:space="0" w:color="auto"/>
                <w:right w:val="none" w:sz="0" w:space="0" w:color="auto"/>
              </w:divBdr>
            </w:div>
            <w:div w:id="1087505710">
              <w:marLeft w:val="0"/>
              <w:marRight w:val="0"/>
              <w:marTop w:val="0"/>
              <w:marBottom w:val="0"/>
              <w:divBdr>
                <w:top w:val="none" w:sz="0" w:space="0" w:color="auto"/>
                <w:left w:val="none" w:sz="0" w:space="0" w:color="auto"/>
                <w:bottom w:val="none" w:sz="0" w:space="0" w:color="auto"/>
                <w:right w:val="none" w:sz="0" w:space="0" w:color="auto"/>
              </w:divBdr>
            </w:div>
            <w:div w:id="1309475059">
              <w:marLeft w:val="0"/>
              <w:marRight w:val="0"/>
              <w:marTop w:val="0"/>
              <w:marBottom w:val="0"/>
              <w:divBdr>
                <w:top w:val="none" w:sz="0" w:space="0" w:color="auto"/>
                <w:left w:val="none" w:sz="0" w:space="0" w:color="auto"/>
                <w:bottom w:val="none" w:sz="0" w:space="0" w:color="auto"/>
                <w:right w:val="none" w:sz="0" w:space="0" w:color="auto"/>
              </w:divBdr>
            </w:div>
            <w:div w:id="2086219661">
              <w:marLeft w:val="0"/>
              <w:marRight w:val="0"/>
              <w:marTop w:val="0"/>
              <w:marBottom w:val="0"/>
              <w:divBdr>
                <w:top w:val="none" w:sz="0" w:space="0" w:color="auto"/>
                <w:left w:val="none" w:sz="0" w:space="0" w:color="auto"/>
                <w:bottom w:val="none" w:sz="0" w:space="0" w:color="auto"/>
                <w:right w:val="none" w:sz="0" w:space="0" w:color="auto"/>
              </w:divBdr>
            </w:div>
            <w:div w:id="1197357027">
              <w:marLeft w:val="0"/>
              <w:marRight w:val="0"/>
              <w:marTop w:val="0"/>
              <w:marBottom w:val="0"/>
              <w:divBdr>
                <w:top w:val="none" w:sz="0" w:space="0" w:color="auto"/>
                <w:left w:val="none" w:sz="0" w:space="0" w:color="auto"/>
                <w:bottom w:val="none" w:sz="0" w:space="0" w:color="auto"/>
                <w:right w:val="none" w:sz="0" w:space="0" w:color="auto"/>
              </w:divBdr>
            </w:div>
            <w:div w:id="504053467">
              <w:marLeft w:val="0"/>
              <w:marRight w:val="0"/>
              <w:marTop w:val="0"/>
              <w:marBottom w:val="0"/>
              <w:divBdr>
                <w:top w:val="none" w:sz="0" w:space="0" w:color="auto"/>
                <w:left w:val="none" w:sz="0" w:space="0" w:color="auto"/>
                <w:bottom w:val="none" w:sz="0" w:space="0" w:color="auto"/>
                <w:right w:val="none" w:sz="0" w:space="0" w:color="auto"/>
              </w:divBdr>
            </w:div>
            <w:div w:id="76446866">
              <w:marLeft w:val="0"/>
              <w:marRight w:val="0"/>
              <w:marTop w:val="0"/>
              <w:marBottom w:val="0"/>
              <w:divBdr>
                <w:top w:val="none" w:sz="0" w:space="0" w:color="auto"/>
                <w:left w:val="none" w:sz="0" w:space="0" w:color="auto"/>
                <w:bottom w:val="none" w:sz="0" w:space="0" w:color="auto"/>
                <w:right w:val="none" w:sz="0" w:space="0" w:color="auto"/>
              </w:divBdr>
            </w:div>
            <w:div w:id="736588852">
              <w:marLeft w:val="0"/>
              <w:marRight w:val="0"/>
              <w:marTop w:val="0"/>
              <w:marBottom w:val="0"/>
              <w:divBdr>
                <w:top w:val="none" w:sz="0" w:space="0" w:color="auto"/>
                <w:left w:val="none" w:sz="0" w:space="0" w:color="auto"/>
                <w:bottom w:val="none" w:sz="0" w:space="0" w:color="auto"/>
                <w:right w:val="none" w:sz="0" w:space="0" w:color="auto"/>
              </w:divBdr>
            </w:div>
            <w:div w:id="435639864">
              <w:marLeft w:val="0"/>
              <w:marRight w:val="0"/>
              <w:marTop w:val="0"/>
              <w:marBottom w:val="0"/>
              <w:divBdr>
                <w:top w:val="none" w:sz="0" w:space="0" w:color="auto"/>
                <w:left w:val="none" w:sz="0" w:space="0" w:color="auto"/>
                <w:bottom w:val="none" w:sz="0" w:space="0" w:color="auto"/>
                <w:right w:val="none" w:sz="0" w:space="0" w:color="auto"/>
              </w:divBdr>
            </w:div>
            <w:div w:id="1130589483">
              <w:marLeft w:val="0"/>
              <w:marRight w:val="0"/>
              <w:marTop w:val="0"/>
              <w:marBottom w:val="0"/>
              <w:divBdr>
                <w:top w:val="none" w:sz="0" w:space="0" w:color="auto"/>
                <w:left w:val="none" w:sz="0" w:space="0" w:color="auto"/>
                <w:bottom w:val="none" w:sz="0" w:space="0" w:color="auto"/>
                <w:right w:val="none" w:sz="0" w:space="0" w:color="auto"/>
              </w:divBdr>
            </w:div>
          </w:divsChild>
        </w:div>
        <w:div w:id="765689382">
          <w:marLeft w:val="0"/>
          <w:marRight w:val="0"/>
          <w:marTop w:val="0"/>
          <w:marBottom w:val="0"/>
          <w:divBdr>
            <w:top w:val="none" w:sz="0" w:space="0" w:color="auto"/>
            <w:left w:val="none" w:sz="0" w:space="0" w:color="auto"/>
            <w:bottom w:val="none" w:sz="0" w:space="0" w:color="auto"/>
            <w:right w:val="none" w:sz="0" w:space="0" w:color="auto"/>
          </w:divBdr>
          <w:divsChild>
            <w:div w:id="1269386103">
              <w:marLeft w:val="0"/>
              <w:marRight w:val="0"/>
              <w:marTop w:val="0"/>
              <w:marBottom w:val="0"/>
              <w:divBdr>
                <w:top w:val="none" w:sz="0" w:space="0" w:color="auto"/>
                <w:left w:val="none" w:sz="0" w:space="0" w:color="auto"/>
                <w:bottom w:val="none" w:sz="0" w:space="0" w:color="auto"/>
                <w:right w:val="none" w:sz="0" w:space="0" w:color="auto"/>
              </w:divBdr>
            </w:div>
            <w:div w:id="64648168">
              <w:marLeft w:val="0"/>
              <w:marRight w:val="0"/>
              <w:marTop w:val="0"/>
              <w:marBottom w:val="0"/>
              <w:divBdr>
                <w:top w:val="none" w:sz="0" w:space="0" w:color="auto"/>
                <w:left w:val="none" w:sz="0" w:space="0" w:color="auto"/>
                <w:bottom w:val="none" w:sz="0" w:space="0" w:color="auto"/>
                <w:right w:val="none" w:sz="0" w:space="0" w:color="auto"/>
              </w:divBdr>
              <w:divsChild>
                <w:div w:id="739521135">
                  <w:marLeft w:val="0"/>
                  <w:marRight w:val="0"/>
                  <w:marTop w:val="0"/>
                  <w:marBottom w:val="0"/>
                  <w:divBdr>
                    <w:top w:val="none" w:sz="0" w:space="0" w:color="auto"/>
                    <w:left w:val="none" w:sz="0" w:space="0" w:color="auto"/>
                    <w:bottom w:val="none" w:sz="0" w:space="0" w:color="auto"/>
                    <w:right w:val="none" w:sz="0" w:space="0" w:color="auto"/>
                  </w:divBdr>
                </w:div>
                <w:div w:id="1437670651">
                  <w:marLeft w:val="0"/>
                  <w:marRight w:val="0"/>
                  <w:marTop w:val="0"/>
                  <w:marBottom w:val="0"/>
                  <w:divBdr>
                    <w:top w:val="none" w:sz="0" w:space="0" w:color="auto"/>
                    <w:left w:val="none" w:sz="0" w:space="0" w:color="auto"/>
                    <w:bottom w:val="none" w:sz="0" w:space="0" w:color="auto"/>
                    <w:right w:val="none" w:sz="0" w:space="0" w:color="auto"/>
                  </w:divBdr>
                </w:div>
                <w:div w:id="1437479444">
                  <w:marLeft w:val="0"/>
                  <w:marRight w:val="0"/>
                  <w:marTop w:val="0"/>
                  <w:marBottom w:val="0"/>
                  <w:divBdr>
                    <w:top w:val="none" w:sz="0" w:space="0" w:color="auto"/>
                    <w:left w:val="none" w:sz="0" w:space="0" w:color="auto"/>
                    <w:bottom w:val="none" w:sz="0" w:space="0" w:color="auto"/>
                    <w:right w:val="none" w:sz="0" w:space="0" w:color="auto"/>
                  </w:divBdr>
                </w:div>
                <w:div w:id="811487173">
                  <w:marLeft w:val="0"/>
                  <w:marRight w:val="0"/>
                  <w:marTop w:val="0"/>
                  <w:marBottom w:val="0"/>
                  <w:divBdr>
                    <w:top w:val="none" w:sz="0" w:space="0" w:color="auto"/>
                    <w:left w:val="none" w:sz="0" w:space="0" w:color="auto"/>
                    <w:bottom w:val="none" w:sz="0" w:space="0" w:color="auto"/>
                    <w:right w:val="none" w:sz="0" w:space="0" w:color="auto"/>
                  </w:divBdr>
                </w:div>
                <w:div w:id="1596356424">
                  <w:marLeft w:val="0"/>
                  <w:marRight w:val="0"/>
                  <w:marTop w:val="0"/>
                  <w:marBottom w:val="0"/>
                  <w:divBdr>
                    <w:top w:val="none" w:sz="0" w:space="0" w:color="auto"/>
                    <w:left w:val="none" w:sz="0" w:space="0" w:color="auto"/>
                    <w:bottom w:val="none" w:sz="0" w:space="0" w:color="auto"/>
                    <w:right w:val="none" w:sz="0" w:space="0" w:color="auto"/>
                  </w:divBdr>
                </w:div>
                <w:div w:id="910893658">
                  <w:marLeft w:val="0"/>
                  <w:marRight w:val="0"/>
                  <w:marTop w:val="0"/>
                  <w:marBottom w:val="0"/>
                  <w:divBdr>
                    <w:top w:val="none" w:sz="0" w:space="0" w:color="auto"/>
                    <w:left w:val="none" w:sz="0" w:space="0" w:color="auto"/>
                    <w:bottom w:val="none" w:sz="0" w:space="0" w:color="auto"/>
                    <w:right w:val="none" w:sz="0" w:space="0" w:color="auto"/>
                  </w:divBdr>
                </w:div>
                <w:div w:id="1572962206">
                  <w:marLeft w:val="0"/>
                  <w:marRight w:val="0"/>
                  <w:marTop w:val="0"/>
                  <w:marBottom w:val="0"/>
                  <w:divBdr>
                    <w:top w:val="none" w:sz="0" w:space="0" w:color="auto"/>
                    <w:left w:val="none" w:sz="0" w:space="0" w:color="auto"/>
                    <w:bottom w:val="none" w:sz="0" w:space="0" w:color="auto"/>
                    <w:right w:val="none" w:sz="0" w:space="0" w:color="auto"/>
                  </w:divBdr>
                </w:div>
                <w:div w:id="1961565833">
                  <w:marLeft w:val="0"/>
                  <w:marRight w:val="0"/>
                  <w:marTop w:val="0"/>
                  <w:marBottom w:val="0"/>
                  <w:divBdr>
                    <w:top w:val="none" w:sz="0" w:space="0" w:color="auto"/>
                    <w:left w:val="none" w:sz="0" w:space="0" w:color="auto"/>
                    <w:bottom w:val="none" w:sz="0" w:space="0" w:color="auto"/>
                    <w:right w:val="none" w:sz="0" w:space="0" w:color="auto"/>
                  </w:divBdr>
                </w:div>
              </w:divsChild>
            </w:div>
            <w:div w:id="1003051502">
              <w:marLeft w:val="0"/>
              <w:marRight w:val="0"/>
              <w:marTop w:val="0"/>
              <w:marBottom w:val="0"/>
              <w:divBdr>
                <w:top w:val="none" w:sz="0" w:space="0" w:color="auto"/>
                <w:left w:val="none" w:sz="0" w:space="0" w:color="auto"/>
                <w:bottom w:val="none" w:sz="0" w:space="0" w:color="auto"/>
                <w:right w:val="none" w:sz="0" w:space="0" w:color="auto"/>
              </w:divBdr>
            </w:div>
          </w:divsChild>
        </w:div>
        <w:div w:id="1087388555">
          <w:marLeft w:val="0"/>
          <w:marRight w:val="0"/>
          <w:marTop w:val="0"/>
          <w:marBottom w:val="0"/>
          <w:divBdr>
            <w:top w:val="none" w:sz="0" w:space="0" w:color="auto"/>
            <w:left w:val="none" w:sz="0" w:space="0" w:color="auto"/>
            <w:bottom w:val="none" w:sz="0" w:space="0" w:color="auto"/>
            <w:right w:val="none" w:sz="0" w:space="0" w:color="auto"/>
          </w:divBdr>
          <w:divsChild>
            <w:div w:id="454909609">
              <w:marLeft w:val="0"/>
              <w:marRight w:val="0"/>
              <w:marTop w:val="0"/>
              <w:marBottom w:val="0"/>
              <w:divBdr>
                <w:top w:val="none" w:sz="0" w:space="0" w:color="auto"/>
                <w:left w:val="none" w:sz="0" w:space="0" w:color="auto"/>
                <w:bottom w:val="none" w:sz="0" w:space="0" w:color="auto"/>
                <w:right w:val="none" w:sz="0" w:space="0" w:color="auto"/>
              </w:divBdr>
            </w:div>
            <w:div w:id="807163332">
              <w:marLeft w:val="0"/>
              <w:marRight w:val="0"/>
              <w:marTop w:val="0"/>
              <w:marBottom w:val="0"/>
              <w:divBdr>
                <w:top w:val="none" w:sz="0" w:space="0" w:color="auto"/>
                <w:left w:val="none" w:sz="0" w:space="0" w:color="auto"/>
                <w:bottom w:val="none" w:sz="0" w:space="0" w:color="auto"/>
                <w:right w:val="none" w:sz="0" w:space="0" w:color="auto"/>
              </w:divBdr>
            </w:div>
            <w:div w:id="1939412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0335543">
      <w:bodyDiv w:val="1"/>
      <w:marLeft w:val="0"/>
      <w:marRight w:val="0"/>
      <w:marTop w:val="0"/>
      <w:marBottom w:val="0"/>
      <w:divBdr>
        <w:top w:val="none" w:sz="0" w:space="0" w:color="auto"/>
        <w:left w:val="none" w:sz="0" w:space="0" w:color="auto"/>
        <w:bottom w:val="none" w:sz="0" w:space="0" w:color="auto"/>
        <w:right w:val="none" w:sz="0" w:space="0" w:color="auto"/>
      </w:divBdr>
    </w:div>
    <w:div w:id="1715960927">
      <w:bodyDiv w:val="1"/>
      <w:marLeft w:val="0"/>
      <w:marRight w:val="0"/>
      <w:marTop w:val="0"/>
      <w:marBottom w:val="0"/>
      <w:divBdr>
        <w:top w:val="none" w:sz="0" w:space="0" w:color="auto"/>
        <w:left w:val="none" w:sz="0" w:space="0" w:color="auto"/>
        <w:bottom w:val="none" w:sz="0" w:space="0" w:color="auto"/>
        <w:right w:val="none" w:sz="0" w:space="0" w:color="auto"/>
      </w:divBdr>
      <w:divsChild>
        <w:div w:id="1934895953">
          <w:marLeft w:val="0"/>
          <w:marRight w:val="0"/>
          <w:marTop w:val="0"/>
          <w:marBottom w:val="0"/>
          <w:divBdr>
            <w:top w:val="none" w:sz="0" w:space="0" w:color="auto"/>
            <w:left w:val="none" w:sz="0" w:space="0" w:color="auto"/>
            <w:bottom w:val="none" w:sz="0" w:space="0" w:color="auto"/>
            <w:right w:val="none" w:sz="0" w:space="0" w:color="auto"/>
          </w:divBdr>
        </w:div>
        <w:div w:id="1374189464">
          <w:marLeft w:val="0"/>
          <w:marRight w:val="0"/>
          <w:marTop w:val="0"/>
          <w:marBottom w:val="0"/>
          <w:divBdr>
            <w:top w:val="none" w:sz="0" w:space="0" w:color="auto"/>
            <w:left w:val="none" w:sz="0" w:space="0" w:color="auto"/>
            <w:bottom w:val="none" w:sz="0" w:space="0" w:color="auto"/>
            <w:right w:val="none" w:sz="0" w:space="0" w:color="auto"/>
          </w:divBdr>
        </w:div>
        <w:div w:id="532617568">
          <w:marLeft w:val="0"/>
          <w:marRight w:val="0"/>
          <w:marTop w:val="0"/>
          <w:marBottom w:val="0"/>
          <w:divBdr>
            <w:top w:val="none" w:sz="0" w:space="0" w:color="auto"/>
            <w:left w:val="none" w:sz="0" w:space="0" w:color="auto"/>
            <w:bottom w:val="none" w:sz="0" w:space="0" w:color="auto"/>
            <w:right w:val="none" w:sz="0" w:space="0" w:color="auto"/>
          </w:divBdr>
        </w:div>
        <w:div w:id="205028313">
          <w:marLeft w:val="0"/>
          <w:marRight w:val="0"/>
          <w:marTop w:val="0"/>
          <w:marBottom w:val="0"/>
          <w:divBdr>
            <w:top w:val="none" w:sz="0" w:space="0" w:color="auto"/>
            <w:left w:val="none" w:sz="0" w:space="0" w:color="auto"/>
            <w:bottom w:val="none" w:sz="0" w:space="0" w:color="auto"/>
            <w:right w:val="none" w:sz="0" w:space="0" w:color="auto"/>
          </w:divBdr>
        </w:div>
        <w:div w:id="1684893149">
          <w:marLeft w:val="0"/>
          <w:marRight w:val="0"/>
          <w:marTop w:val="0"/>
          <w:marBottom w:val="0"/>
          <w:divBdr>
            <w:top w:val="none" w:sz="0" w:space="0" w:color="auto"/>
            <w:left w:val="none" w:sz="0" w:space="0" w:color="auto"/>
            <w:bottom w:val="none" w:sz="0" w:space="0" w:color="auto"/>
            <w:right w:val="none" w:sz="0" w:space="0" w:color="auto"/>
          </w:divBdr>
        </w:div>
      </w:divsChild>
    </w:div>
    <w:div w:id="1744599155">
      <w:bodyDiv w:val="1"/>
      <w:marLeft w:val="0"/>
      <w:marRight w:val="0"/>
      <w:marTop w:val="0"/>
      <w:marBottom w:val="0"/>
      <w:divBdr>
        <w:top w:val="none" w:sz="0" w:space="0" w:color="auto"/>
        <w:left w:val="none" w:sz="0" w:space="0" w:color="auto"/>
        <w:bottom w:val="none" w:sz="0" w:space="0" w:color="auto"/>
        <w:right w:val="none" w:sz="0" w:space="0" w:color="auto"/>
      </w:divBdr>
      <w:divsChild>
        <w:div w:id="1546403351">
          <w:marLeft w:val="0"/>
          <w:marRight w:val="0"/>
          <w:marTop w:val="0"/>
          <w:marBottom w:val="0"/>
          <w:divBdr>
            <w:top w:val="none" w:sz="0" w:space="0" w:color="auto"/>
            <w:left w:val="none" w:sz="0" w:space="0" w:color="auto"/>
            <w:bottom w:val="none" w:sz="0" w:space="0" w:color="auto"/>
            <w:right w:val="none" w:sz="0" w:space="0" w:color="auto"/>
          </w:divBdr>
        </w:div>
        <w:div w:id="596409307">
          <w:marLeft w:val="0"/>
          <w:marRight w:val="0"/>
          <w:marTop w:val="0"/>
          <w:marBottom w:val="0"/>
          <w:divBdr>
            <w:top w:val="none" w:sz="0" w:space="0" w:color="auto"/>
            <w:left w:val="none" w:sz="0" w:space="0" w:color="auto"/>
            <w:bottom w:val="none" w:sz="0" w:space="0" w:color="auto"/>
            <w:right w:val="none" w:sz="0" w:space="0" w:color="auto"/>
          </w:divBdr>
        </w:div>
        <w:div w:id="6646708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B67AC86-FE85-4578-AAF2-14AF748D6E0A}">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abb53da10b4541589e6b8e9423916af4" PartId="a6ab37cb5fed495bb648f97c12eeb872">
    <Part Type="preambule" DocPartId="42ed4c9baf2144d19d899e69ee8025b2" PartId="91ba5459831b4ca19449d645b726ecbd"/>
    <Part Type="punktas" Nr="1" Abbr="1 p." DocPartId="29c94867fc7d49339bfbd5398b83f097" PartId="288109ddcbec4863867d31957db84bf7">
      <Part Type="citata" DocPartId="7b010c94778b418f90aa198f7ffc1c77" PartId="85f2ba01691647fcb2dbc41f785f1316">
        <Part Type="punktas" Nr="1" Abbr="1 p." DocPartId="adc1d8568d4e418b9553c015e2693f4c" PartId="11a8bbe09e4e4898ad56c27e78841641"/>
      </Part>
    </Part>
    <Part Type="punktas" Nr="2" Abbr="2 p." DocPartId="1d77f82c74a84a20b09eaaa484ad107b" PartId="032ceeb1284d4a84a1e7181842cbb923">
      <Part Type="papunktis" Nr="2.1" Abbr="2.1 pp." DocPartId="0a8e309d7b5a49c295b414dfafbfc9cf" PartId="c1d12aa1843441c388fbc3f0c1a6c813">
        <Part Type="citata" DocPartId="78d046a22dd2478a8fc4cce59f245885" PartId="29429d31664849fc9980184cf5d2a5d8">
          <Part Type="papunktis" Nr="4.1" Abbr="4.1 pp." DocPartId="6858c4ef156f4917b1b3d4b645e5cdc8" PartId="951ca19cc5824b66be7ee3f86f08dace"/>
        </Part>
      </Part>
      <Part Type="papunktis" Nr="2.2" Abbr="2.2 pp." DocPartId="ea62b0a84f2a4699b216439dd6b18f75" PartId="f5abc20cc7cb4288872465f81958d4d6">
        <Part Type="citata" DocPartId="7ec4ebafa3264a73b373d1b91e77ada5" PartId="823a7efe9e1c43edaa914236ccf5f8b5">
          <Part Type="punktas" Nr="12" Abbr="12 p." DocPartId="a04f5b1eba5b4161870643b333eec632" PartId="edecbd98307f41c5ac47616cf5b7db8c"/>
        </Part>
      </Part>
      <Part Type="papunktis" Nr="2.3" Abbr="2.3 pp." DocPartId="fdf1b23453dc42e6a7e38dbe291559aa" PartId="7a9dec28d2614c71887cc7ec91771190">
        <Part Type="citata" DocPartId="c6d9a2775ddb49fc93e0648ac2de674a" PartId="0158e4b5b6304c9999252608abfa72a4">
          <Part Type="punktas" Nr="13" Abbr="13 p." DocPartId="f1aeaaa6fe41464a90dafcf785dde775" PartId="cb59504c30a94761b917b61b3cf2e078">
            <Part Type="papunktis" Nr="13.1" Abbr="13.1 pp." DocPartId="ed61ca56839941d091d500efe624a825" PartId="823c0250eb4e457f996d790f6c2d0b99">
              <Part Type="papunktis" Nr="13.1.1" Abbr="13.1.1 pp." DocPartId="0aa416cba8d342b4bc280a314f547192" PartId="a39481d8af4e411ab2f4850a4591bc08"/>
              <Part Type="papunktis" Nr="13.1.2" Abbr="13.1.2 pp." DocPartId="de16d83651ec47d1b61681db32a0408d" PartId="302f2ebd2b8040638622b382d9a3343e"/>
            </Part>
            <Part Type="papunktis" Nr="13.2" Abbr="13.2 pp." DocPartId="32523f87333d45bba05577a69b3b0474" PartId="34823aa1044e4bd6b1064f0f6946b52b"/>
          </Part>
        </Part>
      </Part>
      <Part Type="papunktis" Nr="2.4" Abbr="2.4 pp." DocPartId="fa2496525cb7497cb1383f5fd098ef86" PartId="d01377a7cf0342e8a6b6cba6e37b6a59">
        <Part Type="citata" DocPartId="7619cbe60db947f7959ff66a2eb90515" PartId="1b76cbdabbf54190aafee1377e22927c">
          <Part Type="punktas" Nr="16" Abbr="16 p." DocPartId="31ab3af9075d4821b7ff9fc9e7cf9204" PartId="5184739943944a3583db0361988d63bf"/>
        </Part>
      </Part>
    </Part>
    <Part Type="punktas" Nr="3" Abbr="3 p." DocPartId="4fde12f908a2483a8f9bd584c31bcf15" PartId="1b7456e34155499f851652e968cee439"/>
    <Part Type="signatura" DocPartId="3f88ff0e22c5444fa4cf07dcedc13d9c" PartId="15c97439a75f49119937969f6efa6af3"/>
  </Part>
</Parts>
</file>

<file path=customXml/itemProps1.xml><?xml version="1.0" encoding="utf-8"?>
<ds:datastoreItem xmlns:ds="http://schemas.openxmlformats.org/officeDocument/2006/customXml" ds:itemID="{F4C652BF-8DF5-46D4-BF47-A75EC11F641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4092</Words>
  <Characters>2333</Characters>
  <Application>Microsoft Office Word</Application>
  <DocSecurity>0</DocSecurity>
  <Lines>19</Lines>
  <Paragraphs>12</Paragraphs>
  <ScaleCrop>false</ScaleCrop>
  <HeadingPairs>
    <vt:vector size="2" baseType="variant">
      <vt:variant>
        <vt:lpstr>Pavadinimas</vt:lpstr>
      </vt:variant>
      <vt:variant>
        <vt:i4>1</vt:i4>
      </vt:variant>
    </vt:vector>
  </HeadingPairs>
  <TitlesOfParts>
    <vt:vector size="1" baseType="lpstr">
      <vt:lpstr>Del</vt:lpstr>
    </vt:vector>
  </TitlesOfParts>
  <Company>Sveikatos apsaugos ministerija</Company>
  <LinksUpToDate>false</LinksUpToDate>
  <CharactersWithSpaces>6413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Del</dc:title>
  <dc:creator>Egle</dc:creator>
  <cp:lastModifiedBy>PAPINIGIENĖ Augustė</cp:lastModifiedBy>
  <cp:revision>3</cp:revision>
  <cp:lastPrinted>2021-06-08T14:51:00Z</cp:lastPrinted>
  <dcterms:created xsi:type="dcterms:W3CDTF">2023-04-18T05:03:00Z</dcterms:created>
  <dcterms:modified xsi:type="dcterms:W3CDTF">2023-04-18T06:06:00Z</dcterms:modified>
</cp:coreProperties>
</file>