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2b6357f8898479aa07c738018835cc0"/>
        <w:id w:val="-849795749"/>
        <w:lock w:val="sdtLocked"/>
      </w:sdtPr>
      <w:sdtEndPr/>
      <w:sdtContent>
        <w:p w14:paraId="34F76D0D" w14:textId="77777777" w:rsidR="0048388C" w:rsidRDefault="0048388C">
          <w:pPr>
            <w:tabs>
              <w:tab w:val="center" w:pos="4986"/>
              <w:tab w:val="right" w:pos="9972"/>
            </w:tabs>
          </w:pPr>
        </w:p>
        <w:p w14:paraId="6D2812B2" w14:textId="5B00DEF0" w:rsidR="0048388C" w:rsidRDefault="00D1589E">
          <w:pPr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B75723B" wp14:editId="73AC217D">
                <wp:extent cx="590550" cy="704850"/>
                <wp:effectExtent l="0" t="0" r="0" b="0"/>
                <wp:docPr id="1" name="Paveikslėlis 1" descr="isgyaz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isgyaz13"/>
                        <pic:cNvPicPr/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5623B23" w14:textId="77777777" w:rsidR="0048388C" w:rsidRDefault="00D1589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PAKRUOJO RAJONO SAVIVALDYBĖS TARYBA</w:t>
          </w:r>
        </w:p>
        <w:p w14:paraId="14838CF4" w14:textId="77777777" w:rsidR="0048388C" w:rsidRDefault="0048388C">
          <w:pPr>
            <w:jc w:val="center"/>
            <w:rPr>
              <w:b/>
              <w:szCs w:val="24"/>
              <w:lang w:eastAsia="lt-LT"/>
            </w:rPr>
          </w:pPr>
        </w:p>
        <w:p w14:paraId="15C31AF3" w14:textId="77777777" w:rsidR="0048388C" w:rsidRDefault="00D1589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313CAE32" w14:textId="2A78AEA1" w:rsidR="0048388C" w:rsidRDefault="00D1589E">
          <w:pPr>
            <w:jc w:val="center"/>
            <w:rPr>
              <w:b/>
              <w:color w:val="4F81BD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PAKRUOJO RAJONO SAVIVALDYBĖS TARYBOS 2023 M. KOVO 23 D. SPRENDIMO NR. T-68 „DĖL INDIVIDUALIŲ NUOTEKŲ VALYMO ĮRENGINIŲ ĮSIGIJIMO IR ĮRENGIMO KOMPENSAVIMO TVARKOS APRAŠO PATVIRTINIMO“ PAKEITIMO</w:t>
          </w:r>
        </w:p>
        <w:p w14:paraId="6E2A95D4" w14:textId="77777777" w:rsidR="0048388C" w:rsidRDefault="0048388C">
          <w:pPr>
            <w:rPr>
              <w:b/>
              <w:szCs w:val="24"/>
              <w:lang w:eastAsia="lt-LT"/>
            </w:rPr>
          </w:pPr>
        </w:p>
        <w:p w14:paraId="7FF38CBA" w14:textId="7FB30328" w:rsidR="0048388C" w:rsidRDefault="00D1589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</w:t>
          </w:r>
          <w:r>
            <w:rPr>
              <w:szCs w:val="24"/>
              <w:lang w:eastAsia="lt-LT"/>
            </w:rPr>
            <w:t xml:space="preserve"> kovo 21 d. Nr. T-46</w:t>
          </w:r>
        </w:p>
        <w:p w14:paraId="3D6AB03C" w14:textId="77777777" w:rsidR="0048388C" w:rsidRDefault="00D1589E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Pakruojis</w:t>
          </w:r>
        </w:p>
        <w:p w14:paraId="40F7C098" w14:textId="77777777" w:rsidR="0048388C" w:rsidRDefault="0048388C">
          <w:pPr>
            <w:ind w:firstLine="709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19d2da5a101f4c8394ad51c0a2c168df"/>
            <w:id w:val="935102068"/>
            <w:lock w:val="sdtLocked"/>
          </w:sdtPr>
          <w:sdtEndPr/>
          <w:sdtContent>
            <w:p w14:paraId="7BA4560A" w14:textId="607186A6" w:rsidR="0048388C" w:rsidRDefault="00D1589E">
              <w:pPr>
                <w:tabs>
                  <w:tab w:val="left" w:pos="1276"/>
                </w:tabs>
                <w:ind w:firstLine="709"/>
                <w:jc w:val="both"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14 punktu, 4 dalimi, </w:t>
              </w:r>
              <w:r>
                <w:t>Lietuvos Respublikos geriamojo vandens tiekimo ir nuotekų tvarkymo įstatymo 12 straipsnio 2 dalimi, Nuotekų tvarkymo r</w:t>
              </w:r>
              <w:r>
                <w:t>eglamentu, patvirtintu Lietuvos Respublikos aplinkos ministro 2006 m. gegužės 17 d. įsakymu Nr. D1-236 „Dėl Nuotekų tvarkymo reglamento patvirtinimo“, Nuotekų valymo įrenginių taikymo reglamentu, patvirtintu Lietuvos Respublikos aplinkos ministro 2006 m. r</w:t>
              </w:r>
              <w:r>
                <w:t>ugsėjo 11 d. įsakymu Nr. D1-412 „Dėl Nuotekų valymo įrenginių taikymo reglamento patvirtinimo“</w:t>
              </w:r>
              <w:r>
                <w:rPr>
                  <w:szCs w:val="24"/>
                  <w:lang w:eastAsia="lt-LT"/>
                </w:rPr>
                <w:t xml:space="preserve">, Pakruojo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d5880e8183cc40aa8bae4a247adaa852"/>
            <w:id w:val="195813156"/>
            <w:lock w:val="sdtLocked"/>
          </w:sdtPr>
          <w:sdtEndPr/>
          <w:sdtContent>
            <w:p w14:paraId="1FA69D08" w14:textId="3EF92F7B" w:rsidR="0048388C" w:rsidRDefault="00D1589E">
              <w:pPr>
                <w:tabs>
                  <w:tab w:val="left" w:pos="567"/>
                  <w:tab w:val="left" w:pos="851"/>
                  <w:tab w:val="left" w:pos="993"/>
                </w:tabs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5880e8183cc40aa8bae4a247adaa852"/>
                  <w:id w:val="193755579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Pakeisti Pakruojo rajono savivaldybės tarybos 2023 m. kovo 23 d. sprendimo Nr. T-68 „Dėl Individualių nu</w:t>
              </w:r>
              <w:r>
                <w:rPr>
                  <w:lang w:eastAsia="lt-LT"/>
                </w:rPr>
                <w:t>otekų valymo įrenginių įsigijimo ir įrengimo kompensavimo tvarkos aprašo patvirtinimo“</w:t>
              </w:r>
              <w:r>
                <w:rPr>
                  <w:bCs/>
                </w:rPr>
                <w:t xml:space="preserve"> preambulę ir ją išdėstyti taip:</w:t>
              </w:r>
            </w:p>
            <w:sdt>
              <w:sdtPr>
                <w:alias w:val="citata"/>
                <w:tag w:val="part_9bc40fa0699b4957bbfdaf555e0cd515"/>
                <w:id w:val="82737046"/>
                <w:lock w:val="sdtLocked"/>
              </w:sdtPr>
              <w:sdtEndPr/>
              <w:sdtContent>
                <w:sdt>
                  <w:sdtPr>
                    <w:alias w:val="preambule"/>
                    <w:tag w:val="part_d45a8b06c21b40988aa8b4ff5a9cbca0"/>
                    <w:id w:val="782540543"/>
                    <w:lock w:val="sdtLocked"/>
                  </w:sdtPr>
                  <w:sdtEndPr/>
                  <w:sdtContent>
                    <w:p w14:paraId="18E4E15E" w14:textId="5ECABC84" w:rsidR="0048388C" w:rsidRDefault="00D1589E">
                      <w:pPr>
                        <w:tabs>
                          <w:tab w:val="left" w:pos="567"/>
                          <w:tab w:val="left" w:pos="851"/>
                          <w:tab w:val="left" w:pos="993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„Vadovaudamasi Lietuvos Respublikos vietos savivaldos įstatymo 15 straipsnio 2 dalies 14 punktu, 4 dalimi, Lietuvos Respublikos geriamojo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vandens tiekimo ir nuotekų tvarkymo įstatymo 12 straipsnio 2 dalimi, Nuotekų tvarkymo reglamentu, patvirtintu Lietuvos Respublikos aplinkos ministro 2006 m. gegužės 17 d. įsakymu Nr. D1-236 „Dėl Nuotekų tvarkymo reglamento patvirtinimo“, Nuotekų valymo įr</w:t>
                      </w:r>
                      <w:r>
                        <w:rPr>
                          <w:szCs w:val="24"/>
                          <w:lang w:eastAsia="lt-LT"/>
                        </w:rPr>
                        <w:t>enginių taikymo reglamentu, patvirtintu Lietuvos Respublikos aplinkos ministro 2006 m. rugsėjo 11 d. įsakymu Nr. D1-412 „Dėl Nuotekų valymo įrenginių taikymo reglamento patvirtinimo“, Pakruojo rajono savivaldybės taryba nusprendžia:“.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0f5421d63ec4a0b8c76cf83191c3d87"/>
            <w:id w:val="-1119760019"/>
            <w:lock w:val="sdtLocked"/>
            <w:placeholder>
              <w:docPart w:val="DefaultPlaceholder_-1854013440"/>
            </w:placeholder>
          </w:sdtPr>
          <w:sdtEndPr>
            <w:rPr>
              <w:lang w:eastAsia="ru-RU"/>
            </w:rPr>
          </w:sdtEndPr>
          <w:sdtContent>
            <w:p w14:paraId="27FFD8FC" w14:textId="0AA10749" w:rsidR="0048388C" w:rsidRDefault="00D1589E">
              <w:pPr>
                <w:tabs>
                  <w:tab w:val="left" w:pos="851"/>
                </w:tabs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50f5421d63ec4a0b8c76cf83191c3d87"/>
                  <w:id w:val="-47530010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Pakeisti P</w:t>
              </w:r>
              <w:r>
                <w:rPr>
                  <w:lang w:eastAsia="lt-LT"/>
                </w:rPr>
                <w:t>akruojo rajono savivaldybės tarybos 2023 m. kovo 23 d. sprendimu Nr. T-68 „Dėl Individualių nuotekų valymo įrenginių įsigijimo ir įrengimo kompensavimo tvarkos aprašo patvirtinimo“</w:t>
              </w:r>
              <w:r>
                <w:rPr>
                  <w:bCs/>
                </w:rPr>
                <w:t xml:space="preserve"> patvirtintą </w:t>
              </w:r>
              <w:r>
                <w:rPr>
                  <w:lang w:eastAsia="lt-LT"/>
                </w:rPr>
                <w:t>Individualių nuotekų valymo įrenginių įsigijimo ir įrengimo kom</w:t>
              </w:r>
              <w:r>
                <w:rPr>
                  <w:lang w:eastAsia="lt-LT"/>
                </w:rPr>
                <w:t>pensavimo tvarkos aprašą (toliau – Tvarkos aprašas):</w:t>
              </w:r>
            </w:p>
            <w:sdt>
              <w:sdtPr>
                <w:alias w:val="2.1 pp."/>
                <w:tag w:val="part_814279fb8fce4deeb6ae5e62e20de9e1"/>
                <w:id w:val="66934233"/>
                <w:lock w:val="sdtLocked"/>
              </w:sdtPr>
              <w:sdtEndPr/>
              <w:sdtContent>
                <w:p w14:paraId="0604783A" w14:textId="3E012FA2" w:rsidR="0048388C" w:rsidRDefault="00D1589E">
                  <w:pPr>
                    <w:tabs>
                      <w:tab w:val="left" w:pos="851"/>
                    </w:tabs>
                    <w:ind w:left="1069" w:hanging="36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814279fb8fce4deeb6ae5e62e20de9e1"/>
                      <w:id w:val="-107559455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bCs/>
                    </w:rPr>
                    <w:t xml:space="preserve"> Pakeisti Tvarkos aprašo 8.4 papunktį ir jį išdėstyti taip:</w:t>
                  </w:r>
                </w:p>
                <w:sdt>
                  <w:sdtPr>
                    <w:alias w:val="citata"/>
                    <w:tag w:val="part_853806fe9231416599812654deeb01ff"/>
                    <w:id w:val="-1796752595"/>
                    <w:lock w:val="sdtLocked"/>
                  </w:sdtPr>
                  <w:sdtEndPr/>
                  <w:sdtContent>
                    <w:sdt>
                      <w:sdtPr>
                        <w:alias w:val="8.4 pp."/>
                        <w:tag w:val="part_4bd4d4ed23aa474895d948b711f43fda"/>
                        <w:id w:val="-540672179"/>
                        <w:lock w:val="sdtLocked"/>
                      </w:sdtPr>
                      <w:sdtEndPr/>
                      <w:sdtContent>
                        <w:p w14:paraId="7B6FF710" w14:textId="5B381584" w:rsidR="0048388C" w:rsidRDefault="00D1589E">
                          <w:pPr>
                            <w:tabs>
                              <w:tab w:val="left" w:pos="709"/>
                            </w:tabs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d4d4ed23aa474895d948b711f43fda"/>
                              <w:id w:val="10625202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8.4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Jei įrenginys bus statomas valstybinėje žemėje – valstybinės žemės patikėtinio sutikimas įrengti įrenginį.“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34f4362d3d064cc9b86ef707a98590bc"/>
                <w:id w:val="-1123995903"/>
                <w:lock w:val="sdtLocked"/>
              </w:sdtPr>
              <w:sdtEndPr/>
              <w:sdtContent>
                <w:p w14:paraId="0E0866FB" w14:textId="2EF603B5" w:rsidR="0048388C" w:rsidRDefault="00D1589E">
                  <w:pPr>
                    <w:tabs>
                      <w:tab w:val="left" w:pos="851"/>
                    </w:tabs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4f4362d3d064cc9b86ef707a98590bc"/>
                      <w:id w:val="-13265187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Pakeisti Tvarkos aprašo 10 punktą ir jį išdėstyti taip:</w:t>
                  </w:r>
                </w:p>
                <w:sdt>
                  <w:sdtPr>
                    <w:alias w:val="citata"/>
                    <w:tag w:val="part_ed220da3f4304097b79febb6b99ab4ec"/>
                    <w:id w:val="638929138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78bcd8742793439e85fe8ad8b90a9793"/>
                        <w:id w:val="-809862299"/>
                        <w:lock w:val="sdtLocked"/>
                      </w:sdtPr>
                      <w:sdtEndPr/>
                      <w:sdtContent>
                        <w:p w14:paraId="4F0B755C" w14:textId="782CB237" w:rsidR="0048388C" w:rsidRDefault="00D1589E">
                          <w:pPr>
                            <w:tabs>
                              <w:tab w:val="left" w:pos="851"/>
                            </w:tabs>
                            <w:ind w:firstLine="567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8bcd8742793439e85fe8ad8b90a9793"/>
                              <w:id w:val="-21386287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Paraiškas pagal šiame Tvarkos apraše nustatytus reikalavimus vertina Savivaldybės mero ar jo įgalioto asmens sprendimu (potvarkiu / įsakymu) sudaryta komisija (toliau – Komisija).“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fbaaff44b13641b382dc9fad8ab54295"/>
                <w:id w:val="-889807015"/>
                <w:lock w:val="sdtLocked"/>
              </w:sdtPr>
              <w:sdtEndPr/>
              <w:sdtContent>
                <w:p w14:paraId="4515E558" w14:textId="795F10BE" w:rsidR="0048388C" w:rsidRDefault="00D1589E">
                  <w:pPr>
                    <w:tabs>
                      <w:tab w:val="left" w:pos="851"/>
                    </w:tabs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baaff44b13641b382dc9fad8ab54295"/>
                      <w:id w:val="20021526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Pakeisti Tvarkos aprašo 18 punktą ir jį išdėstyti taip:</w:t>
                  </w:r>
                </w:p>
                <w:sdt>
                  <w:sdtPr>
                    <w:alias w:val="citata"/>
                    <w:tag w:val="part_52819e9a5feb4968aafe1cf2dc62b17a"/>
                    <w:id w:val="141013602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81b4c7d466a34461a1bacac680b0b61c"/>
                        <w:id w:val="-922405382"/>
                        <w:lock w:val="sdtLocked"/>
                      </w:sdtPr>
                      <w:sdtEndPr/>
                      <w:sdtContent>
                        <w:p w14:paraId="6D8F65B6" w14:textId="002A4F46" w:rsidR="0048388C" w:rsidRDefault="00D1589E">
                          <w:pPr>
                            <w:tabs>
                              <w:tab w:val="left" w:pos="851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b4c7d466a34461a1bacac680b0b61c"/>
                              <w:id w:val="-2543617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Komisija, patikrinusi, ar darbai atlikti ir Įrenginys paruoštas naudoti, ne vėliau kaip per 20 darbo dienų priima nutarimą dėl siūlymo skirti (neskirti) kompensaciją, kurį pateikia Savivaldy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bės merui ar jo įgaliotam asmeniui.“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5db66dd37d3e4137ba7db84bb8f44a58"/>
                <w:id w:val="2034148007"/>
                <w:lock w:val="sdtLocked"/>
              </w:sdtPr>
              <w:sdtEndPr/>
              <w:sdtContent>
                <w:p w14:paraId="788DAE68" w14:textId="128BC01E" w:rsidR="0048388C" w:rsidRDefault="00D1589E">
                  <w:pPr>
                    <w:tabs>
                      <w:tab w:val="left" w:pos="851"/>
                    </w:tabs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db66dd37d3e4137ba7db84bb8f44a58"/>
                      <w:id w:val="19714049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 xml:space="preserve"> Pakeisti Tvarkos aprašo 19 punktą ir jį išdėstyti taip:</w:t>
                  </w:r>
                </w:p>
                <w:sdt>
                  <w:sdtPr>
                    <w:alias w:val="citata"/>
                    <w:tag w:val="part_1ea7792e92ae4bc49023e8cbe82559b1"/>
                    <w:id w:val="-1182897720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a6496ba863eb444cbc2ca3b5e3e6e9be"/>
                        <w:id w:val="-1457793072"/>
                        <w:lock w:val="sdtLocked"/>
                      </w:sdtPr>
                      <w:sdtEndPr/>
                      <w:sdtContent>
                        <w:p w14:paraId="50F08454" w14:textId="1C3C2AA9" w:rsidR="0048388C" w:rsidRDefault="00D1589E">
                          <w:pPr>
                            <w:tabs>
                              <w:tab w:val="left" w:pos="851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496ba863eb444cbc2ca3b5e3e6e9be"/>
                              <w:id w:val="809635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Kompensacija skiriama Savivaldybės mero ar jo įgalioto asmens sprendimu (potvarkiu / įsakymu) ir pervedama Pareiškėjui į paraiškoje nurodytą 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anko sąskaitą (atitinkamai pagal kompensuojamą pinigų sumą). Sprendimo (potvarkio / įsakymo) kopija pateikiama Savivaldybės administracijos Apskaitos skyriui.“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f86ae7452a0b47a79ed1e6c060779760"/>
                <w:id w:val="764727061"/>
                <w:lock w:val="sdtLocked"/>
                <w:placeholder>
                  <w:docPart w:val="DefaultPlaceholder_-1854013440"/>
                </w:placeholder>
              </w:sdtPr>
              <w:sdtContent>
                <w:p w14:paraId="476F6068" w14:textId="1714DF61" w:rsidR="0048388C" w:rsidRDefault="00D1589E">
                  <w:pPr>
                    <w:tabs>
                      <w:tab w:val="left" w:pos="851"/>
                    </w:tabs>
                    <w:ind w:left="1069" w:hanging="360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86ae7452a0b47a79ed1e6c060779760"/>
                      <w:id w:val="8960946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Pakeisti Tvarkos aprašo 24 punktą ir jį išdėstyti taip:</w:t>
                  </w:r>
                </w:p>
                <w:sdt>
                  <w:sdtPr>
                    <w:alias w:val="citata"/>
                    <w:tag w:val="part_99dead8678344a6194bce744c9202a54"/>
                    <w:id w:val="465708409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3903ff9882d2459bb2ee9ca988581043"/>
                        <w:id w:val="-1974977196"/>
                        <w:lock w:val="sdtLocked"/>
                      </w:sdtPr>
                      <w:sdtEndPr/>
                      <w:sdtContent>
                        <w:p w14:paraId="04D354E2" w14:textId="7CA94653" w:rsidR="0048388C" w:rsidRDefault="00D1589E">
                          <w:pPr>
                            <w:tabs>
                              <w:tab w:val="left" w:pos="851"/>
                              <w:tab w:val="left" w:pos="993"/>
                            </w:tabs>
                            <w:ind w:firstLine="567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03ff9882d2459bb2ee9ca988581043"/>
                              <w:id w:val="10195861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t>Protokolai, sprendim</w:t>
                          </w:r>
                          <w:r>
                            <w:t>ai, potvarkiai, įsakymai, Savivaldybės biudžeto lėšų naudojimo kopijos, visi Pareiškėjų pateikti dokumentai ar jų kopijos saugomi teisės aktų nustatyta tvarka</w:t>
                          </w:r>
                          <w:r>
                            <w:rPr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.6 pp."/>
                    <w:tag w:val="part_c4b291d44f9c4ce39cb00da610deb739"/>
                    <w:id w:val="1530066231"/>
                    <w:lock w:val="sdtLocked"/>
                  </w:sdtPr>
                  <w:sdtEndPr/>
                  <w:sdtContent>
                    <w:p w14:paraId="62C031B3" w14:textId="16F39A43" w:rsidR="0048388C" w:rsidRDefault="00D1589E">
                      <w:pPr>
                        <w:tabs>
                          <w:tab w:val="left" w:pos="851"/>
                        </w:tabs>
                        <w:ind w:left="1069" w:hanging="360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b291d44f9c4ce39cb00da610deb739"/>
                          <w:id w:val="-1400053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lang w:eastAsia="lt-LT"/>
                        </w:rPr>
                        <w:t xml:space="preserve"> Pakeisti Tvarkos aprašo 1 priedo ketvirtąją pastraipą ir ją išdėstyti taip:</w:t>
                      </w:r>
                    </w:p>
                    <w:sdt>
                      <w:sdtPr>
                        <w:alias w:val="citata"/>
                        <w:tag w:val="part_12be3b7e708b4563ab1a4f3a5301c8d9"/>
                        <w:id w:val="-1954853498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45D9121B" w14:textId="1C06A393" w:rsidR="00D1589E" w:rsidRDefault="00D1589E">
                          <w:pPr>
                            <w:tabs>
                              <w:tab w:val="left" w:pos="851"/>
                            </w:tabs>
                            <w:ind w:firstLine="567"/>
                          </w:pPr>
                        </w:p>
                        <w:sdt>
                          <w:sdtPr>
                            <w:alias w:val="pastraipa"/>
                            <w:tag w:val="part_6071ef0972fb4f80988b8a4db704659c"/>
                            <w:id w:val="1236583281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14:paraId="500C717D" w14:textId="48783013" w:rsidR="0048388C" w:rsidRDefault="00D1589E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„PRID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EDAMA:</w:t>
                              </w:r>
                            </w:p>
                            <w:p w14:paraId="2BFF545B" w14:textId="3B312412" w:rsidR="0048388C" w:rsidRDefault="00D1589E">
                              <w:pPr>
                                <w:tabs>
                                  <w:tab w:val="left" w:pos="709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rFonts w:ascii="Palemonas" w:hAnsi="Palemonas"/>
                                </w:rPr>
                              </w:pPr>
                              <w:r>
                                <w:t>□</w:t>
                              </w:r>
                              <w:r>
                                <w:rPr>
                                  <w:rFonts w:ascii="Palemonas" w:hAnsi="Palemonas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ru-RU"/>
                                </w:rPr>
                                <w:t>Nekilnojamojo turto registro centrinio duomenų banko išrašo apie nuosavybės teise įregistruotą nekilnojamojo turto kopija;</w:t>
                              </w:r>
                            </w:p>
                            <w:p w14:paraId="7D53F67B" w14:textId="3354F27E" w:rsidR="0048388C" w:rsidRDefault="00D1589E">
                              <w:pPr>
                                <w:tabs>
                                  <w:tab w:val="left" w:pos="709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rFonts w:ascii="Palemonas" w:hAnsi="Palemonas"/>
                                </w:rPr>
                              </w:pPr>
                              <w:r>
                                <w:t>□</w:t>
                              </w:r>
                              <w:r>
                                <w:rPr>
                                  <w:rFonts w:ascii="Palemonas" w:hAnsi="Palemonas"/>
                                </w:rPr>
                                <w:tab/>
                                <w:t>Žemės sklypo savininko sutikimas (reikalingas, jei yra ne vienas žemės sklypo savininkas);</w:t>
                              </w:r>
                            </w:p>
                            <w:p w14:paraId="1923BB35" w14:textId="7882D8CC" w:rsidR="0048388C" w:rsidRDefault="00D1589E">
                              <w:pPr>
                                <w:tabs>
                                  <w:tab w:val="left" w:pos="709"/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rFonts w:ascii="Palemonas" w:hAnsi="Palemonas"/>
                                </w:rPr>
                              </w:pPr>
                              <w:r>
                                <w:t>□</w:t>
                              </w:r>
                              <w:r>
                                <w:rPr>
                                  <w:rFonts w:ascii="Palemonas" w:hAnsi="Palemonas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ru-RU"/>
                                </w:rPr>
                                <w:t>Valstybinės žemės patik</w:t>
                              </w:r>
                              <w:r>
                                <w:rPr>
                                  <w:szCs w:val="24"/>
                                  <w:lang w:eastAsia="ru-RU"/>
                                </w:rPr>
                                <w:t>ėtinio sutikimas dėl numatytų darbų atlikimo, jei numatyti darbai bus atliekami valstybinėje žemėje;</w:t>
                              </w:r>
                            </w:p>
                            <w:p w14:paraId="0AD190BC" w14:textId="25DFD3A9" w:rsidR="0048388C" w:rsidRDefault="00D1589E">
                              <w:pPr>
                                <w:tabs>
                                  <w:tab w:val="left" w:pos="709"/>
                                  <w:tab w:val="left" w:pos="851"/>
                                  <w:tab w:val="left" w:pos="2552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  <w:lang w:eastAsia="ru-RU"/>
                                </w:rPr>
                              </w:pPr>
                              <w:r>
                                <w:t>□</w:t>
                              </w:r>
                              <w:r>
                                <w:rPr>
                                  <w:rFonts w:ascii="Palemonas" w:hAnsi="Palemonas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ru-RU"/>
                                </w:rPr>
                                <w:t>Kiti dokumentai_______________________________________________________________“.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3ece750617064d7ab9a3a41b79b1c8e1"/>
                <w:id w:val="148165668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ru-RU"/>
                </w:rPr>
              </w:sdtEndPr>
              <w:sdtContent>
                <w:p w14:paraId="3278601F" w14:textId="1B411DFE" w:rsidR="0048388C" w:rsidRDefault="00D1589E">
                  <w:pPr>
                    <w:tabs>
                      <w:tab w:val="left" w:pos="851"/>
                    </w:tabs>
                    <w:ind w:left="1069" w:hanging="360"/>
                    <w:rPr>
                      <w:lang w:eastAsia="ru-RU"/>
                    </w:rPr>
                  </w:pPr>
                  <w:sdt>
                    <w:sdtPr>
                      <w:alias w:val="Numeris"/>
                      <w:tag w:val="nr_3ece750617064d7ab9a3a41b79b1c8e1"/>
                      <w:id w:val="-16629254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ru-RU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ru-RU"/>
                    </w:rPr>
                    <w:t>.</w:t>
                  </w:r>
                  <w:r>
                    <w:rPr>
                      <w:szCs w:val="24"/>
                      <w:lang w:eastAsia="ru-RU"/>
                    </w:rPr>
                    <w:tab/>
                  </w:r>
                  <w:r>
                    <w:rPr>
                      <w:lang w:eastAsia="ru-RU"/>
                    </w:rPr>
                    <w:t xml:space="preserve"> Pakeisti Tvarkos aprašo 2 priedo trečiąją pastraipą ir j</w:t>
                  </w:r>
                  <w:r>
                    <w:rPr>
                      <w:lang w:eastAsia="ru-RU"/>
                    </w:rPr>
                    <w:t>ą išdėstyti taip:</w:t>
                  </w:r>
                </w:p>
                <w:sdt>
                  <w:sdtPr>
                    <w:alias w:val="citata"/>
                    <w:tag w:val="part_888d68d55339444d81c57a53261600d6"/>
                    <w:id w:val="62458283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lang w:eastAsia="ru-RU"/>
                    </w:rPr>
                  </w:sdtEndPr>
                  <w:sdtContent>
                    <w:p w14:paraId="338FFF31" w14:textId="688D5FB2" w:rsidR="00D1589E" w:rsidRDefault="00D1589E">
                      <w:pPr>
                        <w:tabs>
                          <w:tab w:val="left" w:pos="709"/>
                          <w:tab w:val="left" w:pos="851"/>
                          <w:tab w:val="left" w:pos="2552"/>
                        </w:tabs>
                        <w:ind w:firstLine="567"/>
                        <w:jc w:val="both"/>
                      </w:pPr>
                    </w:p>
                    <w:sdt>
                      <w:sdtPr>
                        <w:rPr>
                          <w:lang w:eastAsia="ru-RU"/>
                        </w:rPr>
                        <w:alias w:val="pastraipa"/>
                        <w:tag w:val="part_aad89ce30fce48338ba19eb180927d19"/>
                        <w:id w:val="-699402094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5476A4E5" w14:textId="71913841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„PRIDEDAMA:</w:t>
                          </w:r>
                        </w:p>
                        <w:p w14:paraId="66A0C027" w14:textId="432351E1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□ Teisės aktų nustatyta tvarka patvirtintas įgaliojimas, kai butų savininkus atstovauja įgaliotas asmuo;</w:t>
                          </w:r>
                        </w:p>
                        <w:p w14:paraId="3FF885A3" w14:textId="7D19E720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□</w:t>
                          </w:r>
                          <w:r>
                            <w:rPr>
                              <w:lang w:eastAsia="ru-RU"/>
                            </w:rPr>
                            <w:tab/>
                            <w:t xml:space="preserve">Nekilnojamojo turto registro centrinio duomenų banko išrašo (-ų) apie nuosavybės teise įregistruotą nekilnojamąjį </w:t>
                          </w:r>
                          <w:r>
                            <w:rPr>
                              <w:lang w:eastAsia="ru-RU"/>
                            </w:rPr>
                            <w:t>turtą kopija (-</w:t>
                          </w:r>
                          <w:proofErr w:type="spellStart"/>
                          <w:r>
                            <w:rPr>
                              <w:lang w:eastAsia="ru-RU"/>
                            </w:rPr>
                            <w:t>as</w:t>
                          </w:r>
                          <w:proofErr w:type="spellEnd"/>
                          <w:r>
                            <w:rPr>
                              <w:lang w:eastAsia="ru-RU"/>
                            </w:rPr>
                            <w:t>);</w:t>
                          </w:r>
                        </w:p>
                        <w:p w14:paraId="3C2BA684" w14:textId="7008838B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□</w:t>
                          </w:r>
                          <w:r>
                            <w:rPr>
                              <w:lang w:eastAsia="ru-RU"/>
                            </w:rPr>
                            <w:tab/>
                            <w:t>Žemės sklypo savininko sutikimas (reikalingas, jei yra ne vienas žemės sklypo savininkas);</w:t>
                          </w:r>
                        </w:p>
                        <w:p w14:paraId="719FE9CC" w14:textId="1EEBBC05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□</w:t>
                          </w:r>
                          <w:r>
                            <w:rPr>
                              <w:lang w:eastAsia="ru-RU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ru-RU"/>
                            </w:rPr>
                            <w:t xml:space="preserve">Valstybinės žemės patikėtinio </w:t>
                          </w:r>
                          <w:r>
                            <w:rPr>
                              <w:lang w:eastAsia="ru-RU"/>
                            </w:rPr>
                            <w:t>sutikimas dėl numatytų darbų atlikimo, jei numatyti darbai bus atliekami valstybinėje žemėje;</w:t>
                          </w:r>
                        </w:p>
                        <w:p w14:paraId="7CD7BA68" w14:textId="221B4236" w:rsidR="0048388C" w:rsidRDefault="00D1589E">
                          <w:pPr>
                            <w:tabs>
                              <w:tab w:val="left" w:pos="709"/>
                              <w:tab w:val="left" w:pos="851"/>
                              <w:tab w:val="left" w:pos="2552"/>
                            </w:tabs>
                            <w:ind w:firstLine="567"/>
                            <w:jc w:val="both"/>
                            <w:rPr>
                              <w:lang w:eastAsia="ru-RU"/>
                            </w:rPr>
                          </w:pPr>
                          <w:r>
                            <w:rPr>
                              <w:lang w:eastAsia="ru-RU"/>
                            </w:rPr>
                            <w:t>□</w:t>
                          </w:r>
                          <w:r>
                            <w:rPr>
                              <w:lang w:eastAsia="ru-RU"/>
                            </w:rPr>
                            <w:tab/>
                            <w:t xml:space="preserve">Kiti </w:t>
                          </w:r>
                          <w:r>
                            <w:rPr>
                              <w:lang w:eastAsia="ru-RU"/>
                            </w:rPr>
                            <w:t>dokumentai__________________________________________________________“.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pastraipa"/>
            <w:tag w:val="part_a9deacb4a2d94e2fa6a7d09b21084338"/>
            <w:id w:val="-575677977"/>
            <w:lock w:val="sdtLocked"/>
            <w:placeholder>
              <w:docPart w:val="DefaultPlaceholder_-1854013440"/>
            </w:placeholder>
          </w:sdtPr>
          <w:sdtEndPr>
            <w:rPr>
              <w:color w:val="FF0000"/>
              <w:szCs w:val="24"/>
            </w:rPr>
          </w:sdtEndPr>
          <w:sdtContent>
            <w:bookmarkStart w:id="0" w:name="_GoBack" w:displacedByCustomXml="prev"/>
            <w:p w14:paraId="729092EE" w14:textId="6373DC51" w:rsidR="0048388C" w:rsidRDefault="00D1589E">
              <w:pPr>
                <w:tabs>
                  <w:tab w:val="left" w:pos="1276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Šis sprendimas gali būti skundžiamas Lietuvos Respublikos administracinių bylų teisenos įstatymo nustatyta tvarka. </w:t>
              </w:r>
            </w:p>
            <w:p w14:paraId="42F3CDB5" w14:textId="77777777" w:rsidR="00D1589E" w:rsidRDefault="00D1589E">
              <w:pPr>
                <w:jc w:val="both"/>
                <w:rPr>
                  <w:color w:val="FF0000"/>
                  <w:szCs w:val="24"/>
                  <w:lang w:eastAsia="lt-LT"/>
                </w:rPr>
              </w:pPr>
            </w:p>
            <w:p w14:paraId="535F63DD" w14:textId="4E8CA256" w:rsidR="0048388C" w:rsidRDefault="00D1589E">
              <w:pPr>
                <w:jc w:val="both"/>
                <w:rPr>
                  <w:color w:val="FF0000"/>
                  <w:szCs w:val="24"/>
                  <w:lang w:eastAsia="lt-LT"/>
                </w:rPr>
              </w:pPr>
            </w:p>
            <w:bookmarkEnd w:id="0" w:displacedByCustomXml="next"/>
          </w:sdtContent>
        </w:sdt>
        <w:sdt>
          <w:sdtPr>
            <w:alias w:val="signatura"/>
            <w:tag w:val="part_2c737c730e144dec9a4261c2ad32be16"/>
            <w:id w:val="1726419322"/>
            <w:lock w:val="sdtLocked"/>
          </w:sdtPr>
          <w:sdtEndPr/>
          <w:sdtContent>
            <w:p w14:paraId="5755E973" w14:textId="77777777" w:rsidR="00D1589E" w:rsidRDefault="00D1589E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                                 </w:t>
              </w:r>
              <w:r>
                <w:rPr>
                  <w:szCs w:val="24"/>
                  <w:lang w:eastAsia="lt-LT"/>
                </w:rPr>
                <w:t xml:space="preserve">                                                     Saulius Margis</w:t>
              </w:r>
            </w:p>
            <w:p w14:paraId="3150355B" w14:textId="77777777" w:rsidR="0048388C" w:rsidRDefault="00D1589E">
              <w:pPr>
                <w:tabs>
                  <w:tab w:val="left" w:pos="900"/>
                </w:tabs>
                <w:jc w:val="both"/>
                <w:rPr>
                  <w:lang w:eastAsia="lt-LT"/>
                </w:rPr>
              </w:pPr>
            </w:p>
          </w:sdtContent>
        </w:sdt>
      </w:sdtContent>
    </w:sdt>
    <w:sectPr w:rsidR="0048388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76780C" w14:textId="77777777" w:rsidR="0048388C" w:rsidRDefault="00D1589E">
      <w:r>
        <w:separator/>
      </w:r>
    </w:p>
  </w:endnote>
  <w:endnote w:type="continuationSeparator" w:id="0">
    <w:p w14:paraId="119B25B3" w14:textId="77777777" w:rsidR="0048388C" w:rsidRDefault="00D15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14301" w14:textId="77777777" w:rsidR="0048388C" w:rsidRDefault="0048388C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BC588" w14:textId="77777777" w:rsidR="0048388C" w:rsidRDefault="0048388C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EA63F" w14:textId="77777777" w:rsidR="0048388C" w:rsidRDefault="0048388C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3573DE" w14:textId="77777777" w:rsidR="0048388C" w:rsidRDefault="00D1589E">
      <w:r>
        <w:separator/>
      </w:r>
    </w:p>
  </w:footnote>
  <w:footnote w:type="continuationSeparator" w:id="0">
    <w:p w14:paraId="5959F749" w14:textId="77777777" w:rsidR="0048388C" w:rsidRDefault="00D15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870A4" w14:textId="77777777" w:rsidR="0048388C" w:rsidRDefault="0048388C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597A4E" w14:textId="77777777" w:rsidR="0048388C" w:rsidRDefault="0048388C">
    <w:pPr>
      <w:tabs>
        <w:tab w:val="center" w:pos="4986"/>
        <w:tab w:val="right" w:pos="99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DB9B7" w14:textId="77777777" w:rsidR="0048388C" w:rsidRDefault="0048388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72A"/>
    <w:rsid w:val="0048388C"/>
    <w:rsid w:val="00D1589E"/>
    <w:rsid w:val="00F6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1C2128"/>
  <w15:docId w15:val="{7E0E239F-9648-4E96-A031-7256D245E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89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42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7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00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2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3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36E2A1C-BBEA-48A2-9B6C-BF33411F141F}"/>
      </w:docPartPr>
      <w:docPartBody>
        <w:p w:rsidR="00000000" w:rsidRDefault="001437B1">
          <w:r w:rsidRPr="006958A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7B1"/>
    <w:rsid w:val="00143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37B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d889e7e81184f4281501e6318960985" PartId="02b6357f8898479aa07c738018835cc0">
    <Part Type="preambule" DocPartId="09c2a065c4e14fcca37aa9c863b39fdd" PartId="19d2da5a101f4c8394ad51c0a2c168df"/>
    <Part Type="punktas" Nr="1" Abbr="1 p." DocPartId="53567f11135b4eecb17b2ec35f233b40" PartId="d5880e8183cc40aa8bae4a247adaa852">
      <Part Type="citata" DocPartId="a372b3bfcdd44091bbd7d5c6b0b2c4b6" PartId="9bc40fa0699b4957bbfdaf555e0cd515">
        <Part Type="preambule" DocPartId="d68e67167a904470b3c6bc9a5a156434" PartId="d45a8b06c21b40988aa8b4ff5a9cbca0"/>
      </Part>
    </Part>
    <Part Type="punktas" Nr="2" Abbr="2 p." DocPartId="fbdc3f84874a4888989437ff4a36d46c" PartId="50f5421d63ec4a0b8c76cf83191c3d87">
      <Part Type="papunktis" Nr="2.1" Abbr="2.1 pp." DocPartId="7630ac12001e4d29b2579d8b443f003f" PartId="814279fb8fce4deeb6ae5e62e20de9e1">
        <Part Type="citata" DocPartId="4db35b4c29e14c6cb655d02c36578d59" PartId="853806fe9231416599812654deeb01ff">
          <Part Type="papunktis" Nr="8.4" Abbr="8.4 pp." DocPartId="1b44d00dd41845269868f1742eaf3e70" PartId="4bd4d4ed23aa474895d948b711f43fda"/>
        </Part>
      </Part>
      <Part Type="papunktis" Nr="2.2" Abbr="2.2 pp." DocPartId="99a3b6970caf4259855d4ace017fe32e" PartId="34f4362d3d064cc9b86ef707a98590bc">
        <Part Type="citata" DocPartId="b231ed8c52c044bea6705690a596271c" PartId="ed220da3f4304097b79febb6b99ab4ec">
          <Part Type="punktas" Nr="10" Abbr="10 p." DocPartId="6073e7834a4d478e88de796be10f1f94" PartId="78bcd8742793439e85fe8ad8b90a9793"/>
        </Part>
      </Part>
      <Part Type="papunktis" Nr="2.3" Abbr="2.3 pp." DocPartId="27cac251c3224ebc9dc36adc799c9698" PartId="fbaaff44b13641b382dc9fad8ab54295">
        <Part Type="citata" DocPartId="8480e867a8cb4f41a369613d922c86b0" PartId="52819e9a5feb4968aafe1cf2dc62b17a">
          <Part Type="punktas" Nr="18" Abbr="18 p." DocPartId="05c98a7af0bb4d818f6532ff6e87851d" PartId="81b4c7d466a34461a1bacac680b0b61c"/>
        </Part>
      </Part>
      <Part Type="papunktis" Nr="2.4" Abbr="2.4 pp." DocPartId="2c3de08d742f4ed9b461ed872cc9f26d" PartId="5db66dd37d3e4137ba7db84bb8f44a58">
        <Part Type="citata" DocPartId="af898c230e1741839984a8dc4abafc64" PartId="1ea7792e92ae4bc49023e8cbe82559b1">
          <Part Type="punktas" Nr="19" Abbr="19 p." DocPartId="bb573caccbf446078ee70f6ebab27fd9" PartId="a6496ba863eb444cbc2ca3b5e3e6e9be"/>
        </Part>
      </Part>
      <Part Type="papunktis" Nr="2.5" Abbr="2.5 pp." DocPartId="985f02c80c3947df91983c6ffb27c652" PartId="f86ae7452a0b47a79ed1e6c060779760">
        <Part Type="citata" DocPartId="bea89c72771046018debc57da83fdf46" PartId="99dead8678344a6194bce744c9202a54">
          <Part Type="punktas" Nr="24" Abbr="24 p." DocPartId="15766b6f8ebc4e9991da9b124f187c2b" PartId="3903ff9882d2459bb2ee9ca988581043"/>
        </Part>
        <Part Type="papunktis" Nr="2.6" Abbr="2.6 pp." DocPartId="8fa935d85219433ab7404edea6e90af6" PartId="c4b291d44f9c4ce39cb00da610deb739">
          <Part Type="citata" DocPartId="17b1c7bf079a44d8bc4f4d465de6d9a5" PartId="12be3b7e708b4563ab1a4f3a5301c8d9">
            <Part Type="pastraipa" DocPartId="008c4cda53254b54a5089e7835a9f6ac" PartId="6071ef0972fb4f80988b8a4db704659c"/>
          </Part>
        </Part>
      </Part>
      <Part Type="papunktis" Nr="2.7" Abbr="2.7 pp." DocPartId="a99c94a6217d496893339a375cff61f8" PartId="3ece750617064d7ab9a3a41b79b1c8e1">
        <Part Type="citata" DocPartId="7899eb45d3764a2b8ee20e8e2d5c7574" PartId="888d68d55339444d81c57a53261600d6">
          <Part Type="pastraipa" DocPartId="c12a288b568b48d280622a7468ac8910" PartId="aad89ce30fce48338ba19eb180927d19"/>
        </Part>
      </Part>
    </Part>
    <Part Type="pastraipa" DocPartId="3974ee3a91654f86bca9f420fa721ca4" PartId="a9deacb4a2d94e2fa6a7d09b21084338"/>
    <Part Type="signatura" DocPartId="cc5dfd11a29144e8a665a240ffabc641" PartId="2c737c730e144dec9a4261c2ad32be1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8253A-4D0D-47F6-8B77-F48D26DDD49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46BED55-7C8F-49EF-B3AD-F00137D92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594</Words>
  <Characters>4316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Pakruojo savivaldybe</Company>
  <LinksUpToDate>false</LinksUpToDate>
  <CharactersWithSpaces>4901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Darijus</dc:creator>
  <cp:lastModifiedBy>JUOSPONIENĖ Karolina</cp:lastModifiedBy>
  <cp:revision>3</cp:revision>
  <cp:lastPrinted>2024-03-06T11:40:00Z</cp:lastPrinted>
  <dcterms:created xsi:type="dcterms:W3CDTF">2024-03-22T13:20:00Z</dcterms:created>
  <dcterms:modified xsi:type="dcterms:W3CDTF">2024-03-22T15:16:00Z</dcterms:modified>
</cp:coreProperties>
</file>