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e81090f762545a8b937840bf828a786"/>
        <w:id w:val="1154567138"/>
        <w:lock w:val="sdtLocked"/>
      </w:sdtPr>
      <w:sdtEndPr/>
      <w:sdtContent>
        <w:p w14:paraId="4934823E" w14:textId="77777777" w:rsidR="00DD4F31" w:rsidRDefault="00DD4F31">
          <w:pPr>
            <w:tabs>
              <w:tab w:val="center" w:pos="4819"/>
              <w:tab w:val="right" w:pos="9638"/>
            </w:tabs>
            <w:suppressAutoHyphens/>
            <w:textAlignment w:val="baseline"/>
          </w:pPr>
        </w:p>
        <w:p w14:paraId="1877F3C8" w14:textId="77777777" w:rsidR="00DD4F31" w:rsidRDefault="00E94065">
          <w:pPr>
            <w:suppressAutoHyphens/>
            <w:jc w:val="center"/>
            <w:textAlignment w:val="baseline"/>
          </w:pPr>
          <w:r>
            <w:rPr>
              <w:spacing w:val="20"/>
              <w:sz w:val="16"/>
              <w:szCs w:val="24"/>
            </w:rPr>
            <w:object w:dxaOrig="930" w:dyaOrig="1035" w14:anchorId="7D612D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visibility:visible" o:ole="">
                <v:imagedata r:id="rId7" o:title=""/>
              </v:shape>
              <o:OLEObject Type="Embed" ProgID="Word.Picture.8" ShapeID="_x0000_i1025" DrawAspect="Content" ObjectID="_1810457033" r:id="rId8"/>
            </w:object>
          </w:r>
        </w:p>
        <w:p w14:paraId="4CCFEE90" w14:textId="77777777" w:rsidR="00DD4F31" w:rsidRDefault="00E94065">
          <w:pPr>
            <w:suppressAutoHyphens/>
            <w:jc w:val="center"/>
            <w:textAlignment w:val="baseline"/>
            <w:rPr>
              <w:b/>
              <w:caps/>
              <w:szCs w:val="24"/>
            </w:rPr>
          </w:pPr>
          <w:r>
            <w:rPr>
              <w:b/>
              <w:caps/>
              <w:szCs w:val="24"/>
            </w:rPr>
            <w:t xml:space="preserve">TELŠIŲ RAJONO SAVIVALDYBĖS </w:t>
          </w:r>
        </w:p>
        <w:p w14:paraId="5FFFD8E9" w14:textId="77777777" w:rsidR="00DD4F31" w:rsidRDefault="00E94065">
          <w:pPr>
            <w:suppressAutoHyphens/>
            <w:jc w:val="center"/>
            <w:textAlignment w:val="baseline"/>
            <w:rPr>
              <w:b/>
              <w:caps/>
              <w:szCs w:val="24"/>
            </w:rPr>
          </w:pPr>
          <w:r>
            <w:rPr>
              <w:b/>
              <w:caps/>
              <w:szCs w:val="24"/>
            </w:rPr>
            <w:t>TARYBA</w:t>
          </w:r>
        </w:p>
        <w:p w14:paraId="7531513C" w14:textId="77777777" w:rsidR="00DD4F31" w:rsidRDefault="00DD4F31">
          <w:pPr>
            <w:suppressAutoHyphens/>
            <w:jc w:val="center"/>
            <w:textAlignment w:val="baseline"/>
            <w:rPr>
              <w:b/>
              <w:caps/>
              <w:szCs w:val="24"/>
            </w:rPr>
          </w:pPr>
        </w:p>
        <w:p w14:paraId="00066EE6" w14:textId="77777777" w:rsidR="00DD4F31" w:rsidRDefault="00DD4F31">
          <w:pPr>
            <w:suppressAutoHyphens/>
            <w:jc w:val="center"/>
            <w:textAlignment w:val="baseline"/>
            <w:rPr>
              <w:b/>
              <w:caps/>
              <w:szCs w:val="24"/>
            </w:rPr>
          </w:pPr>
        </w:p>
        <w:p w14:paraId="11D92A06" w14:textId="77777777" w:rsidR="00DD4F31" w:rsidRDefault="00E94065">
          <w:pPr>
            <w:suppressAutoHyphens/>
            <w:jc w:val="center"/>
            <w:textAlignment w:val="baseline"/>
            <w:rPr>
              <w:b/>
              <w:caps/>
              <w:szCs w:val="24"/>
            </w:rPr>
          </w:pPr>
          <w:r>
            <w:rPr>
              <w:b/>
              <w:caps/>
              <w:szCs w:val="24"/>
            </w:rPr>
            <w:t>SPRENDIMAS</w:t>
          </w:r>
        </w:p>
        <w:p w14:paraId="532DF20F" w14:textId="77777777" w:rsidR="00DD4F31" w:rsidRDefault="00E94065">
          <w:pPr>
            <w:suppressAutoHyphens/>
            <w:jc w:val="center"/>
            <w:textAlignment w:val="baseline"/>
            <w:rPr>
              <w:b/>
              <w:szCs w:val="24"/>
            </w:rPr>
          </w:pPr>
          <w:r>
            <w:rPr>
              <w:b/>
              <w:szCs w:val="24"/>
            </w:rPr>
            <w:t>DĖL TELŠIŲ RAJONO SAVIVALDYBĖS TARYBOS 2022 M. KOVO 31 D. SPRENDIMO NR. T1-95 „DĖL TELŠIŲ RAJONO SAVIVALDYBĖS ŽELDYNŲ IR ŽELDINIŲ APSAUGOS IR PRIEŽIŪROS KOMISIJOS SUDARYMO IR JOS NUOSTATŲ PATVIRTINIMO“ PAKEITIMO</w:t>
          </w:r>
        </w:p>
        <w:p w14:paraId="24AC14B1" w14:textId="77777777" w:rsidR="00DD4F31" w:rsidRDefault="00DD4F31">
          <w:pPr>
            <w:suppressAutoHyphens/>
            <w:jc w:val="center"/>
            <w:textAlignment w:val="baseline"/>
            <w:rPr>
              <w:bCs/>
              <w:szCs w:val="24"/>
            </w:rPr>
          </w:pPr>
        </w:p>
        <w:p w14:paraId="78A2997F" w14:textId="1A27B1C5" w:rsidR="00DD4F31" w:rsidRDefault="00E94065">
          <w:pPr>
            <w:suppressAutoHyphens/>
            <w:jc w:val="center"/>
            <w:textAlignment w:val="baseline"/>
            <w:rPr>
              <w:bCs/>
              <w:szCs w:val="24"/>
            </w:rPr>
          </w:pPr>
          <w:r>
            <w:rPr>
              <w:bCs/>
              <w:szCs w:val="24"/>
            </w:rPr>
            <w:t>2025 m. gegužės 29 d. Nr. T1-</w:t>
          </w:r>
          <w:bookmarkStart w:id="0" w:name="_GoBack"/>
          <w:bookmarkEnd w:id="0"/>
          <w:r>
            <w:rPr>
              <w:bCs/>
              <w:szCs w:val="24"/>
            </w:rPr>
            <w:t>226</w:t>
          </w:r>
        </w:p>
        <w:p w14:paraId="10E79D1E" w14:textId="33FB3E8D" w:rsidR="00DD4F31" w:rsidRDefault="00E94065">
          <w:pPr>
            <w:suppressAutoHyphens/>
            <w:ind w:firstLine="62"/>
            <w:jc w:val="center"/>
            <w:textAlignment w:val="baseline"/>
            <w:rPr>
              <w:bCs/>
              <w:szCs w:val="24"/>
            </w:rPr>
          </w:pPr>
          <w:r>
            <w:rPr>
              <w:bCs/>
              <w:szCs w:val="24"/>
            </w:rPr>
            <w:t>Telšiai</w:t>
          </w:r>
        </w:p>
        <w:p w14:paraId="2FBDB9DC" w14:textId="77777777" w:rsidR="00DD4F31" w:rsidRPr="00E94065" w:rsidRDefault="00DD4F31">
          <w:pPr>
            <w:tabs>
              <w:tab w:val="center" w:pos="4153"/>
              <w:tab w:val="right" w:pos="8306"/>
            </w:tabs>
            <w:suppressAutoHyphens/>
            <w:textAlignment w:val="baseline"/>
            <w:rPr>
              <w:sz w:val="22"/>
              <w:lang w:val="en-US"/>
            </w:rPr>
          </w:pPr>
        </w:p>
        <w:sdt>
          <w:sdtPr>
            <w:alias w:val="preambule"/>
            <w:tag w:val="part_40865d7ff7a34fad8e942bc927d10968"/>
            <w:id w:val="-1578055038"/>
            <w:lock w:val="sdtLocked"/>
          </w:sdtPr>
          <w:sdtEndPr/>
          <w:sdtContent>
            <w:p w14:paraId="57CE4D25" w14:textId="77777777" w:rsidR="00DD4F31" w:rsidRDefault="00E94065">
              <w:pPr>
                <w:tabs>
                  <w:tab w:val="left" w:pos="567"/>
                </w:tabs>
                <w:suppressAutoHyphens/>
                <w:ind w:firstLine="550"/>
                <w:jc w:val="both"/>
                <w:textAlignment w:val="baseline"/>
                <w:rPr>
                  <w:szCs w:val="24"/>
                </w:rPr>
              </w:pPr>
              <w:r>
                <w:rPr>
                  <w:szCs w:val="24"/>
                </w:rPr>
                <w:t>Telšių rajono savivaldybės taryba  n u s p r e n d ž i a:</w:t>
              </w:r>
            </w:p>
          </w:sdtContent>
        </w:sdt>
        <w:sdt>
          <w:sdtPr>
            <w:alias w:val="pastraipa"/>
            <w:tag w:val="part_5b32fec6128d44c6a5c363ba6c87f110"/>
            <w:id w:val="836197264"/>
            <w:lock w:val="sdtLocked"/>
          </w:sdtPr>
          <w:sdtEndPr/>
          <w:sdtContent>
            <w:p w14:paraId="2072797B" w14:textId="77777777" w:rsidR="00DD4F31" w:rsidRDefault="00E94065">
              <w:pPr>
                <w:suppressAutoHyphens/>
                <w:ind w:firstLine="567"/>
                <w:jc w:val="both"/>
                <w:textAlignment w:val="baseline"/>
                <w:rPr>
                  <w:szCs w:val="24"/>
                </w:rPr>
              </w:pPr>
              <w:r>
                <w:rPr>
                  <w:szCs w:val="24"/>
                </w:rPr>
                <w:t>Pakeisti Telšių rajono savivaldybės tarybos 2022 m. kovo 31 d. sprendimą Nr. T1-95 „Dėl Telšių rajono savivaldybės želdynų ir želdinių apsaugos ir priežiūros komisijos sudarymo ir jos nuostatų patvirtinimo“:</w:t>
              </w:r>
            </w:p>
          </w:sdtContent>
        </w:sdt>
        <w:sdt>
          <w:sdtPr>
            <w:alias w:val="1 p."/>
            <w:tag w:val="part_478feede77fc4fdf92a93c8aabe24993"/>
            <w:id w:val="-1991008355"/>
            <w:lock w:val="sdtLocked"/>
          </w:sdtPr>
          <w:sdtEndPr/>
          <w:sdtContent>
            <w:p w14:paraId="62AB32E2" w14:textId="71D817BE" w:rsidR="00DD4F31" w:rsidRDefault="007D2E85">
              <w:pPr>
                <w:tabs>
                  <w:tab w:val="left" w:pos="993"/>
                </w:tabs>
                <w:suppressAutoHyphens/>
                <w:ind w:firstLine="567"/>
                <w:jc w:val="both"/>
                <w:textAlignment w:val="baseline"/>
                <w:rPr>
                  <w:szCs w:val="24"/>
                </w:rPr>
              </w:pPr>
              <w:sdt>
                <w:sdtPr>
                  <w:alias w:val="Numeris"/>
                  <w:tag w:val="nr_478feede77fc4fdf92a93c8aabe24993"/>
                  <w:id w:val="170374305"/>
                  <w:lock w:val="sdtLocked"/>
                </w:sdtPr>
                <w:sdtEndPr/>
                <w:sdtContent>
                  <w:r w:rsidR="00E94065">
                    <w:rPr>
                      <w:szCs w:val="24"/>
                    </w:rPr>
                    <w:t>1</w:t>
                  </w:r>
                </w:sdtContent>
              </w:sdt>
              <w:r w:rsidR="00E94065">
                <w:rPr>
                  <w:szCs w:val="24"/>
                </w:rPr>
                <w:t>. Pakeisti 1 punktą ir jį išdėstyti taip:</w:t>
              </w:r>
            </w:p>
            <w:sdt>
              <w:sdtPr>
                <w:alias w:val="citata"/>
                <w:tag w:val="part_fae84c67939b4480ab040c78f3f67b63"/>
                <w:id w:val="-1317792575"/>
                <w:lock w:val="sdtLocked"/>
              </w:sdtPr>
              <w:sdtEndPr/>
              <w:sdtContent>
                <w:sdt>
                  <w:sdtPr>
                    <w:alias w:val="1 p."/>
                    <w:tag w:val="part_6a9614cc3ee147e58fcc1dfbd87ba618"/>
                    <w:id w:val="1929769908"/>
                    <w:lock w:val="sdtLocked"/>
                  </w:sdtPr>
                  <w:sdtEndPr/>
                  <w:sdtContent>
                    <w:p w14:paraId="5CCBE1B7" w14:textId="0A13C8D7" w:rsidR="00DD4F31" w:rsidRDefault="00E94065">
                      <w:pPr>
                        <w:suppressAutoHyphens/>
                        <w:ind w:firstLine="567"/>
                        <w:jc w:val="both"/>
                        <w:textAlignment w:val="baseline"/>
                      </w:pPr>
                      <w:r>
                        <w:t>„</w:t>
                      </w:r>
                      <w:sdt>
                        <w:sdtPr>
                          <w:alias w:val="Numeris"/>
                          <w:tag w:val="nr_6a9614cc3ee147e58fcc1dfbd87ba618"/>
                          <w:id w:val="-176046005"/>
                          <w:lock w:val="sdtLocked"/>
                        </w:sdtPr>
                        <w:sdtEndPr/>
                        <w:sdtContent>
                          <w:r>
                            <w:t>1</w:t>
                          </w:r>
                        </w:sdtContent>
                      </w:sdt>
                      <w:r>
                        <w:t>. Sudaryti šios sudėties želdynų ir želdinių apsaugos ir priežiūros komisiją (toliau – Komisija):</w:t>
                      </w:r>
                    </w:p>
                    <w:p w14:paraId="149F0C9D" w14:textId="77777777" w:rsidR="00DD4F31" w:rsidRDefault="00E94065">
                      <w:pPr>
                        <w:suppressAutoHyphens/>
                        <w:ind w:firstLine="567"/>
                        <w:jc w:val="both"/>
                        <w:textAlignment w:val="baseline"/>
                      </w:pPr>
                      <w:r>
                        <w:t>Kristina Jankauskienė – Telšių rajono savivaldybės administracijos (toliau – Administracija)</w:t>
                      </w:r>
                    </w:p>
                    <w:p w14:paraId="34B3A26D" w14:textId="77777777" w:rsidR="00DD4F31" w:rsidRDefault="00E94065">
                      <w:pPr>
                        <w:suppressAutoHyphens/>
                        <w:jc w:val="both"/>
                        <w:textAlignment w:val="baseline"/>
                      </w:pPr>
                      <w:r>
                        <w:t>Aplinkos apsaugos ir viešosios tvarkos skyriaus vedėja (Komisijos pirmininkė);</w:t>
                      </w:r>
                    </w:p>
                    <w:p w14:paraId="6A6AFCB2" w14:textId="77777777" w:rsidR="00DD4F31" w:rsidRDefault="00E94065">
                      <w:pPr>
                        <w:suppressAutoHyphens/>
                        <w:ind w:firstLine="567"/>
                        <w:jc w:val="both"/>
                        <w:textAlignment w:val="baseline"/>
                      </w:pPr>
                      <w:r>
                        <w:t xml:space="preserve">Simonas Bagdonas – Administracijos patarėjas, atliekantis vyriausiojo architekto funkcijas (Komisijos pirmininko pavaduotojas); </w:t>
                      </w:r>
                    </w:p>
                    <w:p w14:paraId="256D3559" w14:textId="77777777" w:rsidR="00DD4F31" w:rsidRDefault="00E94065">
                      <w:pPr>
                        <w:suppressAutoHyphens/>
                        <w:ind w:firstLine="567"/>
                        <w:jc w:val="both"/>
                        <w:textAlignment w:val="baseline"/>
                      </w:pPr>
                      <w:r>
                        <w:t xml:space="preserve">Eglė </w:t>
                      </w:r>
                      <w:proofErr w:type="spellStart"/>
                      <w:r>
                        <w:t>Barčauskienė</w:t>
                      </w:r>
                      <w:proofErr w:type="spellEnd"/>
                      <w:r>
                        <w:t xml:space="preserve"> – Administracijos Aplinkos apsaugos ir viešosios tvarkos skyriaus vyriausioji specialistė (sekretorė);</w:t>
                      </w:r>
                    </w:p>
                    <w:p w14:paraId="69A45465" w14:textId="77777777" w:rsidR="00DD4F31" w:rsidRDefault="00E94065">
                      <w:pPr>
                        <w:suppressAutoHyphens/>
                        <w:ind w:firstLine="567"/>
                        <w:jc w:val="both"/>
                        <w:textAlignment w:val="baseline"/>
                      </w:pPr>
                      <w:r>
                        <w:t>Giedrė Gudavičienė – Administracijos Architektūros ir paveldosaugos skyriaus vyriausioji specialistė (paveldosaugai);</w:t>
                      </w:r>
                    </w:p>
                    <w:p w14:paraId="6046A851" w14:textId="77777777" w:rsidR="00DD4F31" w:rsidRDefault="00E94065">
                      <w:pPr>
                        <w:suppressAutoHyphens/>
                        <w:ind w:firstLine="567"/>
                        <w:jc w:val="both"/>
                        <w:textAlignment w:val="baseline"/>
                      </w:pPr>
                      <w:r>
                        <w:t>seniūnas, kurio seniūnijoje bus tvarkomi saugotini želdiniai;</w:t>
                      </w:r>
                    </w:p>
                    <w:p w14:paraId="11B40E69" w14:textId="77777777" w:rsidR="00DD4F31" w:rsidRDefault="00E94065">
                      <w:pPr>
                        <w:suppressAutoHyphens/>
                        <w:ind w:firstLine="567"/>
                        <w:jc w:val="both"/>
                        <w:textAlignment w:val="baseline"/>
                      </w:pPr>
                      <w:r>
                        <w:t>gyvenamųjų vietovių bendruomenių atstovas, kurio teritorijoje bus tvarkomi saugotini želdiniai.“</w:t>
                      </w:r>
                    </w:p>
                  </w:sdtContent>
                </w:sdt>
              </w:sdtContent>
            </w:sdt>
          </w:sdtContent>
        </w:sdt>
        <w:sdt>
          <w:sdtPr>
            <w:alias w:val="2 p."/>
            <w:tag w:val="part_0e8130a289ea4a09b6a11fc94347145f"/>
            <w:id w:val="362792313"/>
            <w:lock w:val="sdtLocked"/>
          </w:sdtPr>
          <w:sdtEndPr/>
          <w:sdtContent>
            <w:p w14:paraId="43998399" w14:textId="77777777" w:rsidR="00DD4F31" w:rsidRDefault="007D2E85">
              <w:pPr>
                <w:tabs>
                  <w:tab w:val="left" w:pos="7088"/>
                </w:tabs>
                <w:suppressAutoHyphens/>
                <w:ind w:firstLine="629"/>
                <w:jc w:val="both"/>
                <w:textAlignment w:val="baseline"/>
              </w:pPr>
              <w:sdt>
                <w:sdtPr>
                  <w:alias w:val="Numeris"/>
                  <w:tag w:val="nr_0e8130a289ea4a09b6a11fc94347145f"/>
                  <w:id w:val="-1582673332"/>
                  <w:lock w:val="sdtLocked"/>
                </w:sdtPr>
                <w:sdtEndPr/>
                <w:sdtContent>
                  <w:r w:rsidR="00E94065">
                    <w:t>2</w:t>
                  </w:r>
                </w:sdtContent>
              </w:sdt>
              <w:r w:rsidR="00E94065">
                <w:t>. Pakeisti nurodytu sprendimu patvirtintus Želdynų ir želdinių apsaugos ir priežiūros komisijos nuostatus:</w:t>
              </w:r>
            </w:p>
            <w:sdt>
              <w:sdtPr>
                <w:alias w:val="2.1 pp."/>
                <w:tag w:val="part_5f17b90419cb475c8b68de24e41a3e0e"/>
                <w:id w:val="-1343617335"/>
                <w:lock w:val="sdtLocked"/>
                <w:placeholder>
                  <w:docPart w:val="DefaultPlaceholder_-1854013440"/>
                </w:placeholder>
              </w:sdtPr>
              <w:sdtEndPr/>
              <w:sdtContent>
                <w:p w14:paraId="735A59EC" w14:textId="2C4115FF" w:rsidR="00DD4F31" w:rsidRDefault="007D2E85">
                  <w:pPr>
                    <w:tabs>
                      <w:tab w:val="left" w:pos="7088"/>
                    </w:tabs>
                    <w:suppressAutoHyphens/>
                    <w:ind w:firstLine="629"/>
                    <w:textAlignment w:val="baseline"/>
                  </w:pPr>
                  <w:sdt>
                    <w:sdtPr>
                      <w:alias w:val="Numeris"/>
                      <w:tag w:val="nr_5f17b90419cb475c8b68de24e41a3e0e"/>
                      <w:id w:val="-1931260526"/>
                      <w:lock w:val="sdtLocked"/>
                    </w:sdtPr>
                    <w:sdtEndPr/>
                    <w:sdtContent>
                      <w:r w:rsidR="00E94065">
                        <w:t>2.1</w:t>
                      </w:r>
                    </w:sdtContent>
                  </w:sdt>
                  <w:r w:rsidR="00E94065">
                    <w:t>. pakeisti 4.1 papunktį ir jį išdėstyti taip:</w:t>
                  </w:r>
                </w:p>
                <w:sdt>
                  <w:sdtPr>
                    <w:alias w:val="citata"/>
                    <w:tag w:val="part_cf5e8f3733fe4b8e8ea85834a5d29235"/>
                    <w:id w:val="686332292"/>
                    <w:lock w:val="sdtLocked"/>
                    <w:placeholder>
                      <w:docPart w:val="DefaultPlaceholder_-1854013440"/>
                    </w:placeholder>
                  </w:sdtPr>
                  <w:sdtEndPr/>
                  <w:sdtContent>
                    <w:sdt>
                      <w:sdtPr>
                        <w:alias w:val="4.1 pp."/>
                        <w:tag w:val="part_8cc11f76701a4694974f53b9208ddb0a"/>
                        <w:id w:val="-918864701"/>
                        <w:lock w:val="sdtLocked"/>
                      </w:sdtPr>
                      <w:sdtEndPr/>
                      <w:sdtContent>
                        <w:p w14:paraId="6C38AEAA" w14:textId="2C565C5D" w:rsidR="00DD4F31" w:rsidRDefault="00E94065">
                          <w:pPr>
                            <w:tabs>
                              <w:tab w:val="left" w:pos="7088"/>
                            </w:tabs>
                            <w:suppressAutoHyphens/>
                            <w:ind w:firstLine="629"/>
                            <w:jc w:val="both"/>
                            <w:textAlignment w:val="baseline"/>
                          </w:pPr>
                          <w:r>
                            <w:t>„</w:t>
                          </w:r>
                          <w:sdt>
                            <w:sdtPr>
                              <w:alias w:val="Numeris"/>
                              <w:tag w:val="nr_8cc11f76701a4694974f53b9208ddb0a"/>
                              <w:id w:val="1097369186"/>
                              <w:lock w:val="sdtLocked"/>
                            </w:sdtPr>
                            <w:sdtEndPr/>
                            <w:sdtContent>
                              <w:r>
                                <w:t>4.1</w:t>
                              </w:r>
                            </w:sdtContent>
                          </w:sdt>
                          <w:r>
                            <w:t xml:space="preserve">. teikia išvadas Telšių rajono savivaldybės vykdomajai institucijai (toliau – Savivaldybės vykdomoji institucija) ar įgaliotam Telšių rajono savivaldybės administracijos direktoriui (toliau – Savivaldybės administracijos direktorius) dėl būtinybės kirsti ar kitaip pašalinti iš augimo vietos saugotinus želdinius teisės aktų nustatytais atvejais; </w:t>
                          </w:r>
                        </w:p>
                      </w:sdtContent>
                    </w:sdt>
                  </w:sdtContent>
                </w:sdt>
              </w:sdtContent>
            </w:sdt>
            <w:sdt>
              <w:sdtPr>
                <w:alias w:val="2.2 pp."/>
                <w:tag w:val="part_b0d7cf3b98914078a5d293d3ff708c31"/>
                <w:id w:val="1316844984"/>
                <w:lock w:val="sdtLocked"/>
                <w:placeholder>
                  <w:docPart w:val="DefaultPlaceholder_-1854013440"/>
                </w:placeholder>
              </w:sdtPr>
              <w:sdtEndPr/>
              <w:sdtContent>
                <w:p w14:paraId="55919A61" w14:textId="7EB956AD" w:rsidR="00DD4F31" w:rsidRDefault="007D2E85">
                  <w:pPr>
                    <w:suppressAutoHyphens/>
                    <w:ind w:firstLine="629"/>
                    <w:jc w:val="both"/>
                    <w:textAlignment w:val="baseline"/>
                  </w:pPr>
                  <w:sdt>
                    <w:sdtPr>
                      <w:alias w:val="Numeris"/>
                      <w:tag w:val="nr_b0d7cf3b98914078a5d293d3ff708c31"/>
                      <w:id w:val="1157507805"/>
                      <w:lock w:val="sdtLocked"/>
                    </w:sdtPr>
                    <w:sdtEndPr/>
                    <w:sdtContent>
                      <w:r w:rsidR="00E94065">
                        <w:t>2.2</w:t>
                      </w:r>
                    </w:sdtContent>
                  </w:sdt>
                  <w:r w:rsidR="00E94065">
                    <w:t>. pakeisti 8.2.1 papunktį ir jį išdėstyti taip:</w:t>
                  </w:r>
                </w:p>
                <w:sdt>
                  <w:sdtPr>
                    <w:alias w:val="citata"/>
                    <w:tag w:val="part_e329186c50b24509afa8ade72e515873"/>
                    <w:id w:val="-1313635785"/>
                    <w:lock w:val="sdtLocked"/>
                    <w:placeholder>
                      <w:docPart w:val="DefaultPlaceholder_-1854013440"/>
                    </w:placeholder>
                  </w:sdtPr>
                  <w:sdtEndPr/>
                  <w:sdtContent>
                    <w:sdt>
                      <w:sdtPr>
                        <w:alias w:val="8.2.1 pp."/>
                        <w:tag w:val="part_e4a9253342d04da7a9b04a4748d7d397"/>
                        <w:id w:val="-163549895"/>
                        <w:lock w:val="sdtLocked"/>
                        <w:placeholder>
                          <w:docPart w:val="DefaultPlaceholder_-1854013440"/>
                        </w:placeholder>
                      </w:sdtPr>
                      <w:sdtEndPr/>
                      <w:sdtContent>
                        <w:p w14:paraId="4DDC675C" w14:textId="42FFF45F" w:rsidR="00DD4F31" w:rsidRDefault="00E94065">
                          <w:pPr>
                            <w:tabs>
                              <w:tab w:val="left" w:pos="709"/>
                            </w:tabs>
                            <w:suppressAutoHyphens/>
                            <w:ind w:firstLine="567"/>
                            <w:jc w:val="both"/>
                            <w:textAlignment w:val="baseline"/>
                          </w:pPr>
                          <w:r>
                            <w:t>„</w:t>
                          </w:r>
                          <w:sdt>
                            <w:sdtPr>
                              <w:alias w:val="Numeris"/>
                              <w:tag w:val="nr_e4a9253342d04da7a9b04a4748d7d397"/>
                              <w:id w:val="-1049921239"/>
                              <w:lock w:val="sdtLocked"/>
                              <w:placeholder>
                                <w:docPart w:val="DefaultPlaceholder_-1854013440"/>
                              </w:placeholder>
                            </w:sdtPr>
                            <w:sdtEndPr/>
                            <w:sdtContent>
                              <w:r>
                                <w:t>8.2.1</w:t>
                              </w:r>
                            </w:sdtContent>
                          </w:sdt>
                          <w:r>
                            <w:t>. surašo Želdinių apžiūros ir vertinimo posėdžio protokolą, kurį pasirašo visi Savivaldybės vykdomajai institucijai ar įgaliotam Savivaldybės administracijos direktoriui teikiamai išvadai neprieštaraujantys Komisijos nariai, o išvadai prieštaraujantys Komisijos nariai nurodo motyvus ir pasirašo;“</w:t>
                          </w:r>
                        </w:p>
                      </w:sdtContent>
                    </w:sdt>
                  </w:sdtContent>
                </w:sdt>
              </w:sdtContent>
            </w:sdt>
            <w:sdt>
              <w:sdtPr>
                <w:alias w:val="2.3 pp."/>
                <w:tag w:val="part_560a28d35f244019a9dae27aeccdf9b8"/>
                <w:id w:val="-1183817927"/>
                <w:lock w:val="sdtLocked"/>
              </w:sdtPr>
              <w:sdtEndPr/>
              <w:sdtContent>
                <w:p w14:paraId="1B761262" w14:textId="77777777" w:rsidR="00DD4F31" w:rsidRDefault="007D2E85">
                  <w:pPr>
                    <w:suppressAutoHyphens/>
                    <w:ind w:firstLine="567"/>
                    <w:jc w:val="both"/>
                    <w:textAlignment w:val="baseline"/>
                  </w:pPr>
                  <w:sdt>
                    <w:sdtPr>
                      <w:alias w:val="Numeris"/>
                      <w:tag w:val="nr_560a28d35f244019a9dae27aeccdf9b8"/>
                      <w:id w:val="-1167786207"/>
                      <w:lock w:val="sdtLocked"/>
                    </w:sdtPr>
                    <w:sdtEndPr/>
                    <w:sdtContent>
                      <w:r w:rsidR="00E94065">
                        <w:t>2.3</w:t>
                      </w:r>
                    </w:sdtContent>
                  </w:sdt>
                  <w:r w:rsidR="00E94065">
                    <w:t>. pakeisti 8.2.3 papunktį ir jį išdėstyti taip:</w:t>
                  </w:r>
                </w:p>
                <w:sdt>
                  <w:sdtPr>
                    <w:alias w:val="citata"/>
                    <w:tag w:val="part_2d30b8c789d24650b4acf01d4b272e89"/>
                    <w:id w:val="2062747451"/>
                    <w:lock w:val="sdtLocked"/>
                  </w:sdtPr>
                  <w:sdtEndPr/>
                  <w:sdtContent>
                    <w:sdt>
                      <w:sdtPr>
                        <w:alias w:val="8.2.3 pp."/>
                        <w:tag w:val="part_9c3b682d5adb427e82526becef23dee8"/>
                        <w:id w:val="-573427714"/>
                        <w:lock w:val="sdtLocked"/>
                      </w:sdtPr>
                      <w:sdtEndPr/>
                      <w:sdtContent>
                        <w:p w14:paraId="1BAC0AE7" w14:textId="77777777" w:rsidR="00DD4F31" w:rsidRDefault="00E94065">
                          <w:pPr>
                            <w:suppressAutoHyphens/>
                            <w:ind w:firstLine="567"/>
                            <w:jc w:val="both"/>
                            <w:textAlignment w:val="baseline"/>
                          </w:pPr>
                          <w:r>
                            <w:t>„</w:t>
                          </w:r>
                          <w:sdt>
                            <w:sdtPr>
                              <w:alias w:val="Numeris"/>
                              <w:tag w:val="nr_9c3b682d5adb427e82526becef23dee8"/>
                              <w:id w:val="204916488"/>
                              <w:lock w:val="sdtLocked"/>
                            </w:sdtPr>
                            <w:sdtEndPr/>
                            <w:sdtContent>
                              <w:r>
                                <w:t>8.2.3</w:t>
                              </w:r>
                            </w:sdtContent>
                          </w:sdt>
                          <w:r>
                            <w:t>. išvada Savivaldybės vykdomajai institucijai ar įgaliotam Savivaldybės administracijos direktoriui turi būti pateikta per 20 darbo dienų nuo pareiškėjo prašymo gavimo dienos.“</w:t>
                          </w:r>
                        </w:p>
                      </w:sdtContent>
                    </w:sdt>
                  </w:sdtContent>
                </w:sdt>
              </w:sdtContent>
            </w:sdt>
            <w:sdt>
              <w:sdtPr>
                <w:alias w:val="2.4 pp."/>
                <w:tag w:val="part_5fb0bce938d74cc38cd6dbc4a7da3d54"/>
                <w:id w:val="1606924874"/>
                <w:lock w:val="sdtLocked"/>
              </w:sdtPr>
              <w:sdtEndPr/>
              <w:sdtContent>
                <w:p w14:paraId="322AF678" w14:textId="77777777" w:rsidR="00DD4F31" w:rsidRDefault="007D2E85">
                  <w:pPr>
                    <w:tabs>
                      <w:tab w:val="left" w:pos="7088"/>
                    </w:tabs>
                    <w:suppressAutoHyphens/>
                    <w:ind w:firstLine="567"/>
                    <w:textAlignment w:val="baseline"/>
                  </w:pPr>
                  <w:sdt>
                    <w:sdtPr>
                      <w:alias w:val="Numeris"/>
                      <w:tag w:val="nr_5fb0bce938d74cc38cd6dbc4a7da3d54"/>
                      <w:id w:val="1918282560"/>
                      <w:lock w:val="sdtLocked"/>
                    </w:sdtPr>
                    <w:sdtEndPr/>
                    <w:sdtContent>
                      <w:r w:rsidR="00E94065">
                        <w:t>2.4</w:t>
                      </w:r>
                    </w:sdtContent>
                  </w:sdt>
                  <w:r w:rsidR="00E94065">
                    <w:t>. pakeisti 11 punktą ir jį išdėstyti taip:</w:t>
                  </w:r>
                </w:p>
                <w:sdt>
                  <w:sdtPr>
                    <w:alias w:val="citata"/>
                    <w:tag w:val="part_f1197ad83a664851b2d7e46aa8ba2447"/>
                    <w:id w:val="-1684281233"/>
                    <w:lock w:val="sdtLocked"/>
                  </w:sdtPr>
                  <w:sdtEndPr/>
                  <w:sdtContent>
                    <w:sdt>
                      <w:sdtPr>
                        <w:alias w:val="11 p."/>
                        <w:tag w:val="part_ffce901083e9409084434ded472221b3"/>
                        <w:id w:val="-1842845493"/>
                        <w:lock w:val="sdtLocked"/>
                      </w:sdtPr>
                      <w:sdtEndPr/>
                      <w:sdtContent>
                        <w:p w14:paraId="1D95018A" w14:textId="5F08E19A" w:rsidR="00DD4F31" w:rsidRDefault="00E94065" w:rsidP="00E94065">
                          <w:pPr>
                            <w:tabs>
                              <w:tab w:val="left" w:pos="7088"/>
                            </w:tabs>
                            <w:suppressAutoHyphens/>
                            <w:ind w:firstLine="567"/>
                            <w:jc w:val="both"/>
                            <w:textAlignment w:val="baseline"/>
                          </w:pPr>
                          <w:r>
                            <w:t>„</w:t>
                          </w:r>
                          <w:sdt>
                            <w:sdtPr>
                              <w:alias w:val="Numeris"/>
                              <w:tag w:val="nr_ffce901083e9409084434ded472221b3"/>
                              <w:id w:val="700058570"/>
                              <w:lock w:val="sdtLocked"/>
                            </w:sdtPr>
                            <w:sdtEndPr/>
                            <w:sdtContent>
                              <w:r>
                                <w:t>11</w:t>
                              </w:r>
                            </w:sdtContent>
                          </w:sdt>
                          <w:r>
                            <w:t>. Komisijų posėdžiai yra teisėti, jeigu juose dalyvauja daugiau kaip pusė visų Komisijos narių. Komisijų sprendimai priimami posėdyje dalyvaujančių Komisijos narių balsų dauguma. Balsuojant kiekvienas Komisijos narys turi po vieną balsą. Balsams pasiskirsčius po lygiai (laikoma, kad balsai pasiskirstė po lygiai tada, kai balsų „už“ gauta tiek pat, kiek „prieš“, taip pat kai balsų „už“ gauta tiek pat, kiek „prieš“ ir susilaikiusių kartu sudėjus), balsuojama dar kartą.  Jeigu balsavus dar kartą balsai pasiskirsto po lygiai, balsuojama trečia kartą. Jeigu po trečio balsavimo balsai pasiskirto po lygiai lemia Komisijos pirmininko balsas, o jo nesant – Komisijos pirmininko pavaduotojo balsas. Šiuo atveju Komisijos pirmininkas ar Komisijos pirmininko pavaduotojas neturi teisės susilaikyti.“</w:t>
                          </w:r>
                        </w:p>
                      </w:sdtContent>
                    </w:sdt>
                  </w:sdtContent>
                </w:sdt>
              </w:sdtContent>
            </w:sdt>
          </w:sdtContent>
        </w:sdt>
        <w:sdt>
          <w:sdtPr>
            <w:alias w:val="signatura"/>
            <w:tag w:val="part_888123a20af642d5b4ecb213d2154f86"/>
            <w:id w:val="440187481"/>
            <w:lock w:val="sdtLocked"/>
          </w:sdtPr>
          <w:sdtEndPr/>
          <w:sdtContent>
            <w:p w14:paraId="072CA359" w14:textId="77777777" w:rsidR="00E94065" w:rsidRDefault="00E94065" w:rsidP="00E94065">
              <w:pPr>
                <w:suppressAutoHyphens/>
                <w:textAlignment w:val="baseline"/>
              </w:pPr>
            </w:p>
            <w:p w14:paraId="25A6498F" w14:textId="77777777" w:rsidR="00E94065" w:rsidRDefault="00E94065" w:rsidP="00E94065">
              <w:pPr>
                <w:suppressAutoHyphens/>
                <w:textAlignment w:val="baseline"/>
              </w:pPr>
            </w:p>
            <w:p w14:paraId="14B36AFF" w14:textId="77777777" w:rsidR="00E94065" w:rsidRDefault="00E94065" w:rsidP="00E94065">
              <w:pPr>
                <w:suppressAutoHyphens/>
                <w:textAlignment w:val="baseline"/>
              </w:pPr>
            </w:p>
            <w:p w14:paraId="37CBFDB8" w14:textId="1FD049FE" w:rsidR="00DD4F31" w:rsidRDefault="00E94065" w:rsidP="00E94065">
              <w:pPr>
                <w:suppressAutoHyphens/>
                <w:textAlignment w:val="baseline"/>
                <w:rPr>
                  <w:szCs w:val="24"/>
                </w:rPr>
              </w:pPr>
              <w:r>
                <w:t>Savivaldybės meras</w:t>
              </w:r>
              <w:r>
                <w:tab/>
              </w:r>
              <w:r>
                <w:tab/>
              </w:r>
              <w:r>
                <w:tab/>
              </w:r>
              <w:r>
                <w:tab/>
              </w:r>
              <w:r>
                <w:tab/>
              </w:r>
              <w:r>
                <w:tab/>
              </w:r>
              <w:r>
                <w:tab/>
                <w:t xml:space="preserve">                          Tomas Katkus</w:t>
              </w:r>
            </w:p>
          </w:sdtContent>
        </w:sdt>
      </w:sdtContent>
    </w:sdt>
    <w:sectPr w:rsidR="00DD4F31" w:rsidSect="00E94065">
      <w:headerReference w:type="even" r:id="rId9"/>
      <w:headerReference w:type="default" r:id="rId10"/>
      <w:footerReference w:type="even" r:id="rId11"/>
      <w:footerReference w:type="default" r:id="rId12"/>
      <w:headerReference w:type="first" r:id="rId13"/>
      <w:footerReference w:type="first" r:id="rId14"/>
      <w:type w:val="continuous"/>
      <w:pgSz w:w="11906" w:h="16838"/>
      <w:pgMar w:top="1701" w:right="567" w:bottom="1134" w:left="1701" w:header="426"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968E75" w14:textId="77777777" w:rsidR="00DD4F31" w:rsidRDefault="00E94065">
      <w:pPr>
        <w:suppressAutoHyphens/>
        <w:textAlignment w:val="baseline"/>
      </w:pPr>
      <w:r>
        <w:separator/>
      </w:r>
    </w:p>
  </w:endnote>
  <w:endnote w:type="continuationSeparator" w:id="0">
    <w:p w14:paraId="7D8555A5" w14:textId="77777777" w:rsidR="00DD4F31" w:rsidRDefault="00E94065">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A6DC0" w14:textId="77777777" w:rsidR="00DD4F31" w:rsidRDefault="00DD4F31">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983B9" w14:textId="77777777" w:rsidR="00DD4F31" w:rsidRDefault="00DD4F31">
    <w:pPr>
      <w:tabs>
        <w:tab w:val="center" w:pos="4153"/>
        <w:tab w:val="right" w:pos="8306"/>
      </w:tabs>
      <w:suppressAutoHyphens/>
      <w:textAlignment w:val="baseline"/>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55775" w14:textId="77777777" w:rsidR="00DD4F31" w:rsidRDefault="00DD4F31">
    <w:pPr>
      <w:tabs>
        <w:tab w:val="center" w:pos="4819"/>
        <w:tab w:val="right" w:pos="9638"/>
      </w:tabs>
      <w:suppressAutoHyphens/>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B683F7" w14:textId="77777777" w:rsidR="00DD4F31" w:rsidRDefault="00E94065">
      <w:pPr>
        <w:suppressAutoHyphens/>
        <w:textAlignment w:val="baseline"/>
      </w:pPr>
      <w:r>
        <w:rPr>
          <w:color w:val="000000"/>
        </w:rPr>
        <w:separator/>
      </w:r>
    </w:p>
  </w:footnote>
  <w:footnote w:type="continuationSeparator" w:id="0">
    <w:p w14:paraId="7868EC61" w14:textId="77777777" w:rsidR="00DD4F31" w:rsidRDefault="00E94065">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92E47" w14:textId="77777777" w:rsidR="00DD4F31" w:rsidRDefault="00DD4F31">
    <w:pPr>
      <w:tabs>
        <w:tab w:val="center" w:pos="4819"/>
        <w:tab w:val="right" w:pos="9638"/>
      </w:tabs>
      <w:suppressAutoHyphens/>
      <w:spacing w:after="160" w:line="259" w:lineRule="auto"/>
      <w:textAlignment w:val="baseline"/>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C774F" w14:textId="4767A387" w:rsidR="00DD4F31" w:rsidRDefault="00E94065">
    <w:pPr>
      <w:tabs>
        <w:tab w:val="center" w:pos="4153"/>
        <w:tab w:val="right" w:pos="8306"/>
      </w:tabs>
      <w:suppressAutoHyphens/>
      <w:spacing w:after="160" w:line="259" w:lineRule="auto"/>
      <w:textAlignment w:val="baseline"/>
      <w:rPr>
        <w:sz w:val="22"/>
        <w:szCs w:val="22"/>
        <w:lang w:eastAsia="lt-LT"/>
      </w:rPr>
    </w:pPr>
    <w:r>
      <w:rPr>
        <w:noProof/>
        <w:sz w:val="22"/>
        <w:szCs w:val="22"/>
        <w:lang w:eastAsia="lt-LT"/>
      </w:rPr>
      <mc:AlternateContent>
        <mc:Choice Requires="wps">
          <w:drawing>
            <wp:anchor distT="0" distB="0" distL="114300" distR="114300" simplePos="0" relativeHeight="251657728" behindDoc="0" locked="0" layoutInCell="1" allowOverlap="1" wp14:anchorId="42990C11" wp14:editId="373A01E6">
              <wp:simplePos x="0" y="0"/>
              <wp:positionH relativeFrom="margin">
                <wp:align>center</wp:align>
              </wp:positionH>
              <wp:positionV relativeFrom="paragraph">
                <wp:posOffset>635</wp:posOffset>
              </wp:positionV>
              <wp:extent cx="78105" cy="160655"/>
              <wp:effectExtent l="0" t="0" r="0" b="0"/>
              <wp:wrapSquare wrapText="bothSides"/>
              <wp:docPr id="1"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14:paraId="0470AFBC" w14:textId="563B8EEC" w:rsidR="00DD4F31" w:rsidRDefault="00E94065">
                          <w:pPr>
                            <w:tabs>
                              <w:tab w:val="center" w:pos="4153"/>
                              <w:tab w:val="right" w:pos="8306"/>
                            </w:tabs>
                            <w:suppressAutoHyphens/>
                            <w:spacing w:after="160" w:line="259" w:lineRule="auto"/>
                            <w:textAlignment w:val="baseline"/>
                            <w:rPr>
                              <w:sz w:val="22"/>
                              <w:szCs w:val="22"/>
                              <w:lang w:eastAsia="lt-LT"/>
                            </w:rPr>
                          </w:pPr>
                          <w:r>
                            <w:rPr>
                              <w:rFonts w:ascii="Arial" w:hAnsi="Arial"/>
                              <w:sz w:val="22"/>
                              <w:szCs w:val="22"/>
                              <w:lang w:val="en-US" w:eastAsia="lt-LT"/>
                            </w:rPr>
                            <w:fldChar w:fldCharType="begin"/>
                          </w:r>
                          <w:r>
                            <w:rPr>
                              <w:rFonts w:ascii="Arial" w:hAnsi="Arial"/>
                              <w:sz w:val="22"/>
                              <w:szCs w:val="22"/>
                              <w:lang w:val="en-US" w:eastAsia="lt-LT"/>
                            </w:rPr>
                            <w:instrText xml:space="preserve"> PAGE </w:instrText>
                          </w:r>
                          <w:r>
                            <w:rPr>
                              <w:rFonts w:ascii="Arial" w:hAnsi="Arial"/>
                              <w:sz w:val="22"/>
                              <w:szCs w:val="22"/>
                              <w:lang w:val="en-US" w:eastAsia="lt-LT"/>
                            </w:rPr>
                            <w:fldChar w:fldCharType="separate"/>
                          </w:r>
                          <w:r w:rsidR="007D2E85">
                            <w:rPr>
                              <w:rFonts w:ascii="Arial" w:hAnsi="Arial"/>
                              <w:noProof/>
                              <w:sz w:val="22"/>
                              <w:szCs w:val="22"/>
                              <w:lang w:val="en-US" w:eastAsia="lt-LT"/>
                            </w:rPr>
                            <w:t>2</w:t>
                          </w:r>
                          <w:r>
                            <w:rPr>
                              <w:rFonts w:ascii="Arial" w:hAnsi="Arial"/>
                              <w:sz w:val="22"/>
                              <w:szCs w:val="22"/>
                              <w:lang w:val="en-US" w:eastAsia="lt-LT"/>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w14:anchorId="42990C11" id="_x0000_t202" coordsize="21600,21600" o:spt="202" path="m,l,21600r21600,l21600,xe">
              <v:stroke joinstyle="miter"/>
              <v:path gradientshapeok="t" o:connecttype="rect"/>
            </v:shapetype>
            <v:shape id="Teksto laukas 2" o:spid="_x0000_s1026" type="#_x0000_t202" style="position:absolute;margin-left:0;margin-top:.05pt;width:6.15pt;height:12.65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" filled="f" stroked="f">
              <v:path arrowok="t"/>
              <v:textbox style="mso-fit-shape-to-text:t" inset="0,0,0,0">
                <w:txbxContent>
                  <w:p w14:paraId="0470AFBC" w14:textId="563B8EEC" w:rsidR="00DD4F31" w:rsidRDefault="00E94065">
                    <w:pPr>
                      <w:tabs>
                        <w:tab w:val="center" w:pos="4153"/>
                        <w:tab w:val="right" w:pos="8306"/>
                      </w:tabs>
                      <w:suppressAutoHyphens/>
                      <w:spacing w:after="160" w:line="259" w:lineRule="auto"/>
                      <w:textAlignment w:val="baseline"/>
                      <w:rPr>
                        <w:sz w:val="22"/>
                        <w:szCs w:val="22"/>
                        <w:lang w:eastAsia="lt-LT"/>
                      </w:rPr>
                    </w:pPr>
                    <w:r>
                      <w:rPr>
                        <w:rFonts w:ascii="Arial" w:hAnsi="Arial"/>
                        <w:sz w:val="22"/>
                        <w:szCs w:val="22"/>
                        <w:lang w:val="en-US" w:eastAsia="lt-LT"/>
                      </w:rPr>
                      <w:fldChar w:fldCharType="begin"/>
                    </w:r>
                    <w:r>
                      <w:rPr>
                        <w:rFonts w:ascii="Arial" w:hAnsi="Arial"/>
                        <w:sz w:val="22"/>
                        <w:szCs w:val="22"/>
                        <w:lang w:val="en-US" w:eastAsia="lt-LT"/>
                      </w:rPr>
                      <w:instrText xml:space="preserve"> PAGE </w:instrText>
                    </w:r>
                    <w:r>
                      <w:rPr>
                        <w:rFonts w:ascii="Arial" w:hAnsi="Arial"/>
                        <w:sz w:val="22"/>
                        <w:szCs w:val="22"/>
                        <w:lang w:val="en-US" w:eastAsia="lt-LT"/>
                      </w:rPr>
                      <w:fldChar w:fldCharType="separate"/>
                    </w:r>
                    <w:r w:rsidR="007D2E85">
                      <w:rPr>
                        <w:rFonts w:ascii="Arial" w:hAnsi="Arial"/>
                        <w:noProof/>
                        <w:sz w:val="22"/>
                        <w:szCs w:val="22"/>
                        <w:lang w:val="en-US" w:eastAsia="lt-LT"/>
                      </w:rPr>
                      <w:t>2</w:t>
                    </w:r>
                    <w:r>
                      <w:rPr>
                        <w:rFonts w:ascii="Arial" w:hAnsi="Arial"/>
                        <w:sz w:val="22"/>
                        <w:szCs w:val="22"/>
                        <w:lang w:val="en-US" w:eastAsia="lt-LT"/>
                      </w:rPr>
                      <w:fldChar w:fldCharType="end"/>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0D9C5" w14:textId="77777777" w:rsidR="00DD4F31" w:rsidRDefault="00DD4F31">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468"/>
    <w:rsid w:val="00043468"/>
    <w:rsid w:val="007D2E85"/>
    <w:rsid w:val="00DD4F31"/>
    <w:rsid w:val="00E940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FA7E9CC"/>
  <w15:chartTrackingRefBased/>
  <w15:docId w15:val="{10F9F119-5B2C-4D30-97CA-B9D893C22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406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19926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DA513A9-CD90-4142-A05E-B9A2B305F579}"/>
      </w:docPartPr>
      <w:docPartBody>
        <w:p w:rsidR="00A62B53" w:rsidRDefault="000C0CBF">
          <w:r w:rsidRPr="007424C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CBF"/>
    <w:rsid w:val="000C0CBF"/>
    <w:rsid w:val="00A62B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0CB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4e56a636c6c4c53a17a8c540a02a305" PartId="ae81090f762545a8b937840bf828a786">
    <Part Type="preambule" DocPartId="943646e542274a9ab56cbf0da4b082de" PartId="40865d7ff7a34fad8e942bc927d10968"/>
    <Part Type="pastraipa" DocPartId="5495125d81b44045845c511544d3c0c1" PartId="5b32fec6128d44c6a5c363ba6c87f110"/>
    <Part Type="punktas" Nr="1" Abbr="1 p." DocPartId="9a089b53107d40efb589fa9b8f487a1a" PartId="478feede77fc4fdf92a93c8aabe24993">
      <Part Type="citata" DocPartId="d042c8e8e25047fba6263f865ec55efe" PartId="fae84c67939b4480ab040c78f3f67b63">
        <Part Type="punktas" Nr="1" Abbr="1 p." DocPartId="bed12fdec1b64532ae277ffd81163dab" PartId="6a9614cc3ee147e58fcc1dfbd87ba618"/>
      </Part>
    </Part>
    <Part Type="punktas" Nr="2" Abbr="2 p." DocPartId="07fdf909f67f44aca7d131d7e86acde6" PartId="0e8130a289ea4a09b6a11fc94347145f">
      <Part Type="papunktis" Nr="2.1" Abbr="2.1 pp." DocPartId="d19f38a2adc745e189b2fbc378403b27" PartId="5f17b90419cb475c8b68de24e41a3e0e">
        <Part Type="citata" DocPartId="fe5b07a72f6c4c8394c77512769b2135" PartId="cf5e8f3733fe4b8e8ea85834a5d29235">
          <Part Type="papunktis" Nr="4.1" Abbr="4.1 pp." DocPartId="ce14afff68ea4dfc88e31c26e63a2dca" PartId="8cc11f76701a4694974f53b9208ddb0a"/>
        </Part>
      </Part>
      <Part Type="papunktis" Nr="2.2" Abbr="2.2 pp." DocPartId="d4f6ba8cb96546c6ad876fef11c140be" PartId="b0d7cf3b98914078a5d293d3ff708c31">
        <Part Type="citata" DocPartId="179398aecd6a4a52bf0b8cbd58c0d275" PartId="e329186c50b24509afa8ade72e515873">
          <Part Type="papunktis" Nr="8.2.1" Abbr="8.2.1 pp." DocPartId="3aa43d78ca114eca9d3e1c43cbfb42b3" PartId="e4a9253342d04da7a9b04a4748d7d397"/>
        </Part>
      </Part>
      <Part Type="papunktis" Nr="2.3" Abbr="2.3 pp." DocPartId="9f31bcd4ba4c4f3c90a333911ff0dbc9" PartId="560a28d35f244019a9dae27aeccdf9b8">
        <Part Type="citata" DocPartId="cd8ae24eb7e648a5b63841f5103dbeb4" PartId="2d30b8c789d24650b4acf01d4b272e89">
          <Part Type="papunktis" Nr="8.2.3" Abbr="8.2.3 pp." DocPartId="c4f51f99e9824027bf79e4ce5fc524be" PartId="9c3b682d5adb427e82526becef23dee8"/>
        </Part>
      </Part>
      <Part Type="papunktis" Nr="2.4" Abbr="2.4 pp." DocPartId="0fd3acb9a0de40d8b0608177dbdbaec5" PartId="5fb0bce938d74cc38cd6dbc4a7da3d54">
        <Part Type="citata" DocPartId="19dfa43f6e7841468c3f6197bb4381e5" PartId="f1197ad83a664851b2d7e46aa8ba2447">
          <Part Type="punktas" Nr="11" Abbr="11 p." DocPartId="dc8a458b10e646a5a9a77da9495272e6" PartId="ffce901083e9409084434ded472221b3"/>
        </Part>
      </Part>
    </Part>
    <Part Type="signatura" DocPartId="069c2af9654647639fa865ba51280eff" PartId="888123a20af642d5b4ecb213d2154f86"/>
  </Part>
</Parts>
</file>

<file path=customXml/itemProps1.xml><?xml version="1.0" encoding="utf-8"?>
<ds:datastoreItem xmlns:ds="http://schemas.openxmlformats.org/officeDocument/2006/customXml" ds:itemID="{AC0B26F5-AB39-4C5B-9121-3240DD2318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2236</Words>
  <Characters>1275</Characters>
  <Application>Microsoft Office Word</Application>
  <DocSecurity>0</DocSecurity>
  <Lines>10</Lines>
  <Paragraphs>7</Paragraphs>
  <ScaleCrop>false</ScaleCrop>
  <HeadingPairs>
    <vt:vector size="2" baseType="variant">
      <vt:variant>
        <vt:lpstr>Pavadinimas</vt:lpstr>
      </vt:variant>
      <vt:variant>
        <vt:i4>1</vt:i4>
      </vt:variant>
    </vt:vector>
  </HeadingPairs>
  <TitlesOfParts>
    <vt:vector size="1" baseType="lpstr">
      <vt:lpstr>PROJEKTAS</vt:lpstr>
    </vt:vector>
  </TitlesOfParts>
  <Company>Hewlett-Packard Company</Company>
  <LinksUpToDate>false</LinksUpToDate>
  <CharactersWithSpaces>3504</CharactersWithSpaces>
  <SharedDoc>false</SharedDoc>
  <HyperlinkBase/>
  <HLinks>
    <vt:vector size="6" baseType="variant">
      <vt:variant>
        <vt:i4>3407947</vt:i4>
      </vt:variant>
      <vt:variant>
        <vt:i4>3</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GUMBYTĖ Danguolė</cp:lastModifiedBy>
  <cp:revision>4</cp:revision>
  <cp:lastPrinted>2025-05-12T12:44:00Z</cp:lastPrinted>
  <dcterms:created xsi:type="dcterms:W3CDTF">2025-06-03T08:46:00Z</dcterms:created>
  <dcterms:modified xsi:type="dcterms:W3CDTF">2025-06-03T08:57:00Z</dcterms:modified>
</cp:coreProperties>
</file>