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351a5f0908f64ef6984689692ed09e80"/>
        <w:id w:val="-1110506969"/>
        <w:lock w:val="sdtLocked"/>
      </w:sdtPr>
      <w:sdtEndPr/>
      <w:sdtContent>
        <w:p w:rsidR="00D76ED5" w:rsidRDefault="001C1850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noProof/>
              <w:lang w:eastAsia="lt-LT"/>
            </w:rPr>
            <w:drawing>
              <wp:inline distT="0" distB="0" distL="0" distR="0" wp14:anchorId="4B898D75" wp14:editId="7704AE72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:rsidR="00D76ED5" w:rsidRDefault="001C1850">
          <w:pPr>
            <w:suppressAutoHyphens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LIETUVOS RESPUBLIKOS APLINKOS MINISTRAS</w:t>
          </w:r>
        </w:p>
        <w:p w:rsidR="00D76ED5" w:rsidRDefault="00D76ED5">
          <w:pPr>
            <w:tabs>
              <w:tab w:val="center" w:pos="4153"/>
              <w:tab w:val="right" w:pos="9100"/>
            </w:tabs>
            <w:suppressAutoHyphens/>
            <w:rPr>
              <w:rFonts w:ascii="Tahoma" w:hAnsi="Tahoma"/>
              <w:spacing w:val="10"/>
              <w:sz w:val="20"/>
              <w:lang w:eastAsia="lt-LT"/>
            </w:rPr>
          </w:pPr>
        </w:p>
        <w:p w:rsidR="00D76ED5" w:rsidRDefault="001C1850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:rsidR="00D76ED5" w:rsidRDefault="00D76ED5">
          <w:pPr>
            <w:rPr>
              <w:sz w:val="6"/>
              <w:szCs w:val="6"/>
            </w:rPr>
          </w:pPr>
        </w:p>
        <w:p w:rsidR="00D76ED5" w:rsidRDefault="001C1850">
          <w:pPr>
            <w:suppressAutoHyphens/>
            <w:ind w:firstLine="567"/>
            <w:jc w:val="center"/>
            <w:rPr>
              <w:b/>
              <w:color w:val="000000"/>
              <w:lang w:eastAsia="lt-LT"/>
            </w:rPr>
          </w:pPr>
          <w:r>
            <w:rPr>
              <w:b/>
              <w:color w:val="000000"/>
              <w:lang w:eastAsia="lt-LT"/>
            </w:rPr>
            <w:t xml:space="preserve">DĖL LIETUVOS RESPUBLIKOS APLINKOS MINISTRO 2016 M. GRUODŽIO 12 D. ĮSAKYMO NR. D1-878 „DĖL STATYBOS TECHNINIO REGLAMENTO STR </w:t>
          </w:r>
          <w:r>
            <w:rPr>
              <w:b/>
              <w:color w:val="000000"/>
              <w:lang w:eastAsia="lt-LT"/>
            </w:rPr>
            <w:t>1.05.01:2017 „</w:t>
          </w:r>
          <w:r>
            <w:rPr>
              <w:b/>
              <w:bCs/>
              <w:color w:val="000000"/>
              <w:szCs w:val="24"/>
              <w:lang w:eastAsia="lt-LT"/>
            </w:rPr>
            <w:t xml:space="preserve">STATYBĄ LEIDŽIANTYS DOKUMENTAI. STATYBOS UŽBAIGIMAS. </w:t>
          </w:r>
          <w:r>
            <w:rPr>
              <w:b/>
              <w:bCs/>
              <w:color w:val="000000"/>
              <w:lang w:eastAsia="lt-LT"/>
            </w:rPr>
            <w:t>NEBAIGTO STATINIO REGISTRAVIMAS IR PERLEIDIMAS. </w:t>
          </w:r>
          <w:r>
            <w:rPr>
              <w:b/>
              <w:bCs/>
              <w:color w:val="000000"/>
              <w:szCs w:val="24"/>
              <w:lang w:eastAsia="lt-LT"/>
            </w:rPr>
            <w:t>STATYBOS SUSTABDYMAS. SAVAVALIŠKOS STATYBOS PADARINIŲ ŠALINIMAS. STATYBOS PAGAL NETEISĖTAI IŠDUOTĄ STATYBĄ LEIDŽIANTĮ DOKUMENTĄ PADARINIŲ ŠAL</w:t>
          </w:r>
          <w:r>
            <w:rPr>
              <w:b/>
              <w:bCs/>
              <w:color w:val="000000"/>
              <w:szCs w:val="24"/>
              <w:lang w:eastAsia="lt-LT"/>
            </w:rPr>
            <w:t>INIMAS</w:t>
          </w:r>
          <w:r>
            <w:rPr>
              <w:b/>
              <w:color w:val="000000"/>
              <w:lang w:eastAsia="lt-LT"/>
            </w:rPr>
            <w:t>“ PATVIRTINIMO“ PAKEITIMO</w:t>
          </w:r>
        </w:p>
        <w:p w:rsidR="00D76ED5" w:rsidRDefault="00D76ED5">
          <w:pPr>
            <w:ind w:firstLine="62"/>
            <w:jc w:val="center"/>
            <w:textAlignment w:val="baseline"/>
            <w:rPr>
              <w:rFonts w:ascii="Segoe UI" w:hAnsi="Segoe UI" w:cs="Segoe UI"/>
              <w:sz w:val="18"/>
              <w:szCs w:val="18"/>
              <w:lang w:val="en-GB" w:eastAsia="en-GB"/>
            </w:rPr>
          </w:pPr>
        </w:p>
        <w:p w:rsidR="00D76ED5" w:rsidRDefault="001C1850"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val="en-GB" w:eastAsia="en-GB"/>
            </w:rPr>
          </w:pPr>
          <w:r>
            <w:rPr>
              <w:szCs w:val="24"/>
              <w:lang w:eastAsia="en-GB"/>
            </w:rPr>
            <w:t xml:space="preserve">2023 </w:t>
          </w:r>
          <w:r>
            <w:rPr>
              <w:szCs w:val="24"/>
              <w:lang w:eastAsia="en-GB"/>
            </w:rPr>
            <w:t xml:space="preserve">m. sausio </w:t>
          </w:r>
          <w:r>
            <w:rPr>
              <w:szCs w:val="24"/>
              <w:lang w:val="en-US" w:eastAsia="en-GB"/>
            </w:rPr>
            <w:t>30</w:t>
          </w:r>
          <w:r>
            <w:rPr>
              <w:szCs w:val="24"/>
              <w:lang w:eastAsia="en-GB"/>
            </w:rPr>
            <w:t xml:space="preserve"> d. Nr. </w:t>
          </w:r>
          <w:r w:rsidRPr="001C1850">
            <w:rPr>
              <w:bCs/>
            </w:rPr>
            <w:t>D1-37</w:t>
          </w:r>
        </w:p>
        <w:p w:rsidR="00D76ED5" w:rsidRDefault="001C1850">
          <w:pPr>
            <w:jc w:val="center"/>
            <w:textAlignment w:val="baseline"/>
            <w:rPr>
              <w:szCs w:val="24"/>
              <w:lang w:eastAsia="en-GB"/>
            </w:rPr>
          </w:pPr>
          <w:r>
            <w:rPr>
              <w:szCs w:val="24"/>
              <w:lang w:eastAsia="en-GB"/>
            </w:rPr>
            <w:t>Vilnius</w:t>
          </w:r>
        </w:p>
        <w:p w:rsidR="001C1850" w:rsidRDefault="001C1850">
          <w:pPr>
            <w:jc w:val="center"/>
            <w:textAlignment w:val="baseline"/>
            <w:rPr>
              <w:rFonts w:ascii="Segoe UI" w:hAnsi="Segoe UI" w:cs="Segoe UI"/>
              <w:sz w:val="18"/>
              <w:szCs w:val="18"/>
              <w:lang w:val="en-GB" w:eastAsia="en-GB"/>
            </w:rPr>
          </w:pPr>
        </w:p>
        <w:sdt>
          <w:sdtPr>
            <w:alias w:val="pastraipa"/>
            <w:tag w:val="part_f73b12013c044f64b608581d11329e42"/>
            <w:id w:val="1299727247"/>
            <w:lock w:val="sdtLocked"/>
          </w:sdtPr>
          <w:sdtEndPr/>
          <w:sdtContent>
            <w:p w:rsidR="00D76ED5" w:rsidRDefault="001C1850">
              <w:pPr>
                <w:suppressAutoHyphens/>
                <w:spacing w:line="276" w:lineRule="auto"/>
                <w:ind w:firstLine="567"/>
                <w:jc w:val="both"/>
                <w:rPr>
                  <w:bC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P a k e i č i u statybos techninį reglamentą STR 1.05.01:2017 „Statybą leidžiantys dokumentai. Statybos užbaigimas. </w:t>
              </w:r>
              <w:r>
                <w:rPr>
                  <w:color w:val="000000"/>
                  <w:szCs w:val="24"/>
                  <w:lang w:eastAsia="lt-LT"/>
                </w:rPr>
                <w:t xml:space="preserve">Nebaigto statinio registravimas ir perleidimas. </w:t>
              </w:r>
              <w:r>
                <w:rPr>
                  <w:bCs/>
                  <w:szCs w:val="24"/>
                  <w:lang w:eastAsia="lt-LT"/>
                </w:rPr>
                <w:t>Statybos s</w:t>
              </w:r>
              <w:r>
                <w:rPr>
                  <w:bCs/>
                  <w:szCs w:val="24"/>
                  <w:lang w:eastAsia="lt-LT"/>
                </w:rPr>
                <w:t>ustabdymas. Savavališkos statybos padarinių šalinimas. Statybos pagal neteisėtai išduotą statybą leidžiantį dokumentą padarinių šalinimas</w:t>
              </w:r>
              <w:r>
                <w:rPr>
                  <w:szCs w:val="24"/>
                  <w:lang w:eastAsia="lt-LT"/>
                </w:rPr>
                <w:t>“, patvirtintą Lietuvos Respublikos aplinkos ministro 2016 m. gruodžio 12 d. įsakymu Nr. D1-878 „Dėl statybos techninio</w:t>
              </w:r>
              <w:r>
                <w:rPr>
                  <w:szCs w:val="24"/>
                  <w:lang w:eastAsia="lt-LT"/>
                </w:rPr>
                <w:t xml:space="preserve"> reglamento STR 1.05.01:2017 „Statybą leidžiantys dokumentai. Statybos užbaigimas. </w:t>
              </w:r>
              <w:r>
                <w:rPr>
                  <w:color w:val="000000"/>
                  <w:szCs w:val="24"/>
                  <w:lang w:eastAsia="lt-LT"/>
                </w:rPr>
                <w:t xml:space="preserve">Nebaigto statinio registravimas ir perleidimas. </w:t>
              </w:r>
              <w:r>
                <w:rPr>
                  <w:bCs/>
                  <w:szCs w:val="24"/>
                  <w:lang w:eastAsia="lt-LT"/>
                </w:rPr>
                <w:t xml:space="preserve">Statybos sustabdymas. Savavališkos statybos padarinių šalinimas. Statybos pagal neteisėtai išduotą statybą leidžiantį </w:t>
              </w:r>
              <w:r>
                <w:rPr>
                  <w:bCs/>
                  <w:szCs w:val="24"/>
                  <w:lang w:eastAsia="lt-LT"/>
                </w:rPr>
                <w:t>dokumentą padarinių šalinimas</w:t>
              </w:r>
              <w:r>
                <w:rPr>
                  <w:szCs w:val="24"/>
                  <w:lang w:eastAsia="lt-LT"/>
                </w:rPr>
                <w:t xml:space="preserve">“ patvirtinimo“ ir pripažįstu netekusiu galios šio reglamento 3 priedo </w:t>
              </w:r>
              <w:bookmarkStart w:id="0" w:name="_GoBack"/>
              <w:bookmarkEnd w:id="0"/>
              <w:r>
                <w:rPr>
                  <w:szCs w:val="24"/>
                  <w:lang w:eastAsia="lt-LT"/>
                </w:rPr>
                <w:t>1.5 papunktį.</w:t>
              </w:r>
            </w:p>
          </w:sdtContent>
        </w:sdt>
        <w:sdt>
          <w:sdtPr>
            <w:alias w:val="signatura"/>
            <w:tag w:val="part_89fdec9ad0e044528d7efeb38591035a"/>
            <w:id w:val="655039403"/>
            <w:lock w:val="sdtLocked"/>
          </w:sdtPr>
          <w:sdtEndPr/>
          <w:sdtContent>
            <w:p w:rsidR="001C1850" w:rsidRDefault="001C1850">
              <w:pPr>
                <w:suppressAutoHyphens/>
              </w:pPr>
            </w:p>
            <w:p w:rsidR="001C1850" w:rsidRDefault="001C1850">
              <w:pPr>
                <w:suppressAutoHyphens/>
              </w:pPr>
            </w:p>
            <w:p w:rsidR="001C1850" w:rsidRDefault="001C1850">
              <w:pPr>
                <w:suppressAutoHyphens/>
              </w:pPr>
            </w:p>
            <w:p w:rsidR="00D76ED5" w:rsidRDefault="001C1850">
              <w:pPr>
                <w:suppressAutoHyphens/>
                <w:rPr>
                  <w:color w:val="000000"/>
                  <w:lang w:eastAsia="lt-LT"/>
                </w:rPr>
              </w:pPr>
              <w:r>
                <w:rPr>
                  <w:bCs/>
                  <w:szCs w:val="24"/>
                  <w:lang w:eastAsia="lt-LT"/>
                </w:rPr>
                <w:t>Aplinkos ministras</w:t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</w:r>
              <w:r>
                <w:rPr>
                  <w:bCs/>
                  <w:szCs w:val="24"/>
                  <w:lang w:eastAsia="lt-LT"/>
                </w:rPr>
                <w:tab/>
                <w:t xml:space="preserve">Simonas Gentvilas </w:t>
              </w:r>
            </w:p>
          </w:sdtContent>
        </w:sdt>
      </w:sdtContent>
    </w:sdt>
    <w:sectPr w:rsidR="00D76ED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5" w:h="16837"/>
      <w:pgMar w:top="851" w:right="567" w:bottom="851" w:left="1701" w:header="567" w:footer="567" w:gutter="0"/>
      <w:pgNumType w:start="1"/>
      <w:cols w:space="1296"/>
      <w:titlePg/>
      <w:docGrid w:linePitch="326"/>
    </w:sectPr>
  </w:body>
</w:document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199107D4" w16cid:durableId="26571104"/>
  <w16cid:commentId w16cid:paraId="407D23FF" w16cid:durableId="2657119C"/>
  <w16cid:commentId w16cid:paraId="0FF4E371" w16cid:durableId="26571286"/>
  <w16cid:commentId w16cid:paraId="24AB22D5" w16cid:durableId="2655DE6C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76ED5" w:rsidRDefault="001C1850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:rsidR="00D76ED5" w:rsidRDefault="001C1850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BA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ED5" w:rsidRDefault="00D76ED5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ED5" w:rsidRDefault="00D76ED5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ED5" w:rsidRDefault="00D76ED5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76ED5" w:rsidRDefault="001C1850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:rsidR="00D76ED5" w:rsidRDefault="001C1850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ED5" w:rsidRDefault="00D76ED5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ED5" w:rsidRDefault="00D76ED5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76ED5" w:rsidRDefault="00D76ED5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hideGrammaticalErrors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12390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6120"/>
    <w:rsid w:val="00066120"/>
    <w:rsid w:val="001C1850"/>
    <w:rsid w:val="00D76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3905"/>
    <o:shapelayout v:ext="edit">
      <o:idmap v:ext="edit" data="1"/>
    </o:shapelayout>
  </w:shapeDefaults>
  <w:decimalSymbol w:val=","/>
  <w:listSeparator w:val=";"/>
  <w14:docId w14:val="7BA6A2E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506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5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58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071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11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187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658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9897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6234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05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19207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227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116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84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884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313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41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832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8916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611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763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670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461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692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622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939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083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40663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4801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71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8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7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28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8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281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664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935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4715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444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38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6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92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67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2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1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56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9360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2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64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3076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89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8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817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4431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4096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18514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922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69709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0047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3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3426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087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0490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00485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46929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23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7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4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555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4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16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58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52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1582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107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9421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53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15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17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27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4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070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45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36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840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0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429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48380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1274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515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1283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8812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35517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778992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56174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425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9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933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18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45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9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3841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632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597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2525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3819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9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98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5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7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8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75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84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95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89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29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1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10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84452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628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08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066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87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66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8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64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9244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5566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3542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91127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6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730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118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8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microsoft.com/office/2016/09/relationships/commentsIds" Target="commentsIds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Aurelija Bielskytė - Petrenko</DisplayName>
        <AccountId>85</AccountId>
        <AccountType/>
      </UserInfo>
    </SharedWithUsers>
  </documentManagement>
</p:properties>
</file>

<file path=customXml/item4.xml><?xml version="1.0" encoding="utf-8"?>
<Parts xmlns="http://lrs.lt/TAIS/DocParts">
  <Part Type="pagrindine" DocPartId="8de0379befd548cba0e2ee0426a77c7e" PartId="351a5f0908f64ef6984689692ed09e80">
    <Part Type="pastraipa" DocPartId="9decd7f12cca49f190e6830261ed0b7c" PartId="f73b12013c044f64b608581d11329e42"/>
    <Part Type="signatura" DocPartId="0b3d3f1a87e24a52be725140d5ba414e" PartId="89fdec9ad0e044528d7efeb38591035a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35B3F-E635-4C6B-B60E-B86D5A05D00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7A32214-3A80-48AC-9F1D-76C8AE73960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04A3BAF-467A-47C8-B07B-AEA38535A3F9}">
  <ds:schemaRefs>
    <ds:schemaRef ds:uri="http://schemas.microsoft.com/office/2006/documentManagement/types"/>
    <ds:schemaRef ds:uri="19cf09c5-daa1-4028-a0ff-74a0be4ec5cc"/>
    <ds:schemaRef ds:uri="http://schemas.openxmlformats.org/package/2006/metadata/core-properties"/>
    <ds:schemaRef ds:uri="http://purl.org/dc/elements/1.1/"/>
    <ds:schemaRef ds:uri="http://www.w3.org/XML/1998/namespace"/>
    <ds:schemaRef ds:uri="http://schemas.microsoft.com/office/infopath/2007/PartnerControls"/>
    <ds:schemaRef ds:uri="http://purl.org/dc/terms/"/>
    <ds:schemaRef ds:uri="f5aad5d0-9c26-490e-8743-a6c7ceabd501"/>
    <ds:schemaRef ds:uri="http://schemas.microsoft.com/sharepoint/v3"/>
    <ds:schemaRef ds:uri="http://schemas.microsoft.com/office/2006/metadata/properties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DB56C364-FEF2-4A45-A306-42E4FD7277E2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CE4AD01C-80EF-4D38-A170-BD0E0B2192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861</Words>
  <Characters>492</Characters>
  <Application>Microsoft Office Word</Application>
  <DocSecurity>0</DocSecurity>
  <Lines>4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1351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2023-01-30T07:17:00Z</dcterms:created>
  <dcterms:modified xsi:type="dcterms:W3CDTF">2023-01-30T07:34:00Z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