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528defd119a467a9608b2f819fa5c8c"/>
        <w:id w:val="2015186180"/>
        <w:lock w:val="sdtLocked"/>
      </w:sdtPr>
      <w:sdtEndPr/>
      <w:sdtContent>
        <w:p w14:paraId="6DF3237F" w14:textId="2EED6A15" w:rsidR="00235E0D" w:rsidRDefault="00EF61B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rFonts w:ascii="Arial" w:hAnsi="Arial" w:cs="Arial"/>
              <w:noProof/>
              <w:sz w:val="22"/>
              <w:lang w:eastAsia="ko-KR"/>
            </w:rPr>
            <w:drawing>
              <wp:inline distT="0" distB="0" distL="0" distR="0" wp14:anchorId="13C89A68" wp14:editId="11D8381D">
                <wp:extent cx="466725" cy="56197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61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8D27C8B" w14:textId="77777777" w:rsidR="00235E0D" w:rsidRDefault="00235E0D">
          <w:pPr>
            <w:jc w:val="center"/>
            <w:rPr>
              <w:b/>
              <w:bCs/>
              <w:szCs w:val="24"/>
              <w:lang w:eastAsia="lt-LT"/>
            </w:rPr>
          </w:pPr>
        </w:p>
        <w:p w14:paraId="2E00AD86" w14:textId="77777777" w:rsidR="00235E0D" w:rsidRDefault="00EF61B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SVEIKATOS APSAUGOS MINISTRAS</w:t>
          </w:r>
        </w:p>
        <w:p w14:paraId="6B0DBD07" w14:textId="77777777" w:rsidR="00235E0D" w:rsidRDefault="00235E0D">
          <w:pPr>
            <w:jc w:val="center"/>
            <w:rPr>
              <w:b/>
              <w:bCs/>
              <w:szCs w:val="24"/>
              <w:lang w:eastAsia="lt-LT"/>
            </w:rPr>
          </w:pPr>
        </w:p>
        <w:p w14:paraId="09199D19" w14:textId="77777777" w:rsidR="00235E0D" w:rsidRDefault="00EF61B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14:paraId="36AC7CC2" w14:textId="77777777" w:rsidR="00235E0D" w:rsidRDefault="00EF61B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SVEIKATOS APSAUGOS MINISTRO</w:t>
          </w:r>
        </w:p>
        <w:p w14:paraId="123AEC8E" w14:textId="3E31EB66" w:rsidR="00235E0D" w:rsidRDefault="00EF61B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2020 M. VASARIO 6 D. ĮSAKYMO NR. V-126 „DĖL ŽALOS PACIENTŲ SVEIKATAI PREVENCIJOS KOMISIJOS DARBO REGLAMENTO PATVIRTINIMO“ PAKEITIMO</w:t>
          </w:r>
        </w:p>
        <w:p w14:paraId="7991C166" w14:textId="77777777" w:rsidR="00235E0D" w:rsidRDefault="00235E0D">
          <w:pPr>
            <w:jc w:val="center"/>
            <w:rPr>
              <w:szCs w:val="24"/>
              <w:lang w:eastAsia="lt-LT"/>
            </w:rPr>
          </w:pPr>
        </w:p>
        <w:p w14:paraId="67B560A3" w14:textId="6D0BBCEB" w:rsidR="00235E0D" w:rsidRDefault="00EF61B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kovo 23 d.</w:t>
          </w:r>
          <w:r>
            <w:rPr>
              <w:szCs w:val="24"/>
              <w:lang w:eastAsia="lt-LT"/>
            </w:rPr>
            <w:t xml:space="preserve"> Nr. V-360</w:t>
          </w:r>
        </w:p>
        <w:p w14:paraId="34492D59" w14:textId="77777777" w:rsidR="00235E0D" w:rsidRDefault="00EF61B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765D8AE4" w14:textId="77777777" w:rsidR="00235E0D" w:rsidRDefault="00235E0D">
          <w:pPr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5d930ea870a441ee93b28a68f4b9d247"/>
            <w:id w:val="-758910635"/>
            <w:lock w:val="sdtLocked"/>
          </w:sdtPr>
          <w:sdtEndPr/>
          <w:sdtContent>
            <w:p w14:paraId="4F2A8A91" w14:textId="6CA6F7BC" w:rsidR="00235E0D" w:rsidRDefault="00EF61B3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d930ea870a441ee93b28a68f4b9d247"/>
                  <w:id w:val="30343053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 a k e i č i u Žalos pacientų sveikatai prevencijos komisijos darbo reglamentą, patvirtintą Lietuvos Respublikos sveikatos apsaugos ministro 2020 m. vasario 6 d. įsakymu Nr. V-126 „Dėl Žalos pacientų </w:t>
              </w:r>
              <w:r>
                <w:rPr>
                  <w:szCs w:val="24"/>
                  <w:lang w:eastAsia="lt-LT"/>
                </w:rPr>
                <w:t xml:space="preserve">sveikatai prevencijos komisijos darbo reglamento patvirtinimo“: </w:t>
              </w:r>
            </w:p>
            <w:sdt>
              <w:sdtPr>
                <w:alias w:val="1.1 pp."/>
                <w:tag w:val="part_1ae26a39814043d4bc117b49a831d0ac"/>
                <w:id w:val="862410547"/>
                <w:lock w:val="sdtLocked"/>
              </w:sdtPr>
              <w:sdtEndPr/>
              <w:sdtContent>
                <w:p w14:paraId="2E12ABE0" w14:textId="77777777" w:rsidR="00235E0D" w:rsidRDefault="00EF61B3">
                  <w:pPr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e26a39814043d4bc117b49a831d0ac"/>
                      <w:id w:val="12398333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9 punktą ir jį išdėstau taip:</w:t>
                  </w:r>
                </w:p>
                <w:sdt>
                  <w:sdtPr>
                    <w:alias w:val="citata"/>
                    <w:tag w:val="part_f16639c15e644d37beea40c9312c2c49"/>
                    <w:id w:val="1625727314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da813e8a5ba54cf5b918170a181f90d0"/>
                        <w:id w:val="563606363"/>
                        <w:lock w:val="sdtLocked"/>
                      </w:sdtPr>
                      <w:sdtEndPr/>
                      <w:sdtContent>
                        <w:p w14:paraId="1D5889FE" w14:textId="06610CDF" w:rsidR="00235E0D" w:rsidRDefault="00EF61B3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a813e8a5ba54cf5b918170a181f90d0"/>
                              <w:id w:val="-6179865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Valstybinė akreditavimo sveikatos priežiūros veiklai tarnyba prie Sveikatos apsaugos ministerijos (toliau – Tarnyba) užtikrina technines Pr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evencijos komisijos veiklos sąlygas.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ad537a8299443f59679daf5cb0d92d9"/>
                <w:id w:val="-1399504346"/>
                <w:lock w:val="sdtLocked"/>
              </w:sdtPr>
              <w:sdtEndPr/>
              <w:sdtContent>
                <w:p w14:paraId="68B2920A" w14:textId="77777777" w:rsidR="00235E0D" w:rsidRDefault="00EF61B3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d537a8299443f59679daf5cb0d92d9"/>
                      <w:id w:val="-14907824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20 punktą ir jį išdėstau taip:</w:t>
                  </w:r>
                </w:p>
                <w:sdt>
                  <w:sdtPr>
                    <w:alias w:val="citata"/>
                    <w:tag w:val="part_9f005d84c88843a7b3ab05a69e6940eb"/>
                    <w:id w:val="962697497"/>
                    <w:lock w:val="sdtLocked"/>
                  </w:sdtPr>
                  <w:sdtEndPr/>
                  <w:sdtContent>
                    <w:sdt>
                      <w:sdtPr>
                        <w:alias w:val="20 p."/>
                        <w:tag w:val="part_9dedada15b4d4e828819ad2f409c2e9d"/>
                        <w:id w:val="420526407"/>
                        <w:lock w:val="sdtLocked"/>
                      </w:sdtPr>
                      <w:sdtEndPr/>
                      <w:sdtContent>
                        <w:p w14:paraId="25996F63" w14:textId="62E66C85" w:rsidR="00235E0D" w:rsidRDefault="00EF61B3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edada15b4d4e828819ad2f409c2e9d"/>
                              <w:id w:val="13276359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Prevencijos komisijai priėmus sprendimą teikti Įstatymo 26 straipsnio 12 dalyje nurodytus siūlymus, Prevencijos komisijos sekretorius ne vėliau kaip per 5 dar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bo dienas nuo Prevencijos komisijos posėdžio dienos parengia asmens sveikatos priežiūros įstaigai (-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oms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ir (ar) kitai (-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oms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institucijai (-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oms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), ir (ar) įstaigai (-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oms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), kuriai (-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ioms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teikiamas siūlymas, arba sveikatos apsaugos ministrui adresuotą raštą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su siūlymais, kurį pasirašo Prevencijos komisijos pirmininkas. Šiame punkte nurodytą raštą Prevencijos komisijos sekretorius registruoja Tarnybos dokumentų valdymo sistemoje ir išsiunčia sveikatos priežiūros įstaigai (-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oms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), kuriai (-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ioms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teikiamas siūly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mas, arba pateikia sveikatos apsaugos ministrui.“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71750481f8e443c18774f2d622970c12"/>
                <w:id w:val="-1110887687"/>
                <w:lock w:val="sdtLocked"/>
              </w:sdtPr>
              <w:sdtEndPr/>
              <w:sdtContent>
                <w:p w14:paraId="0A52F612" w14:textId="77777777" w:rsidR="00235E0D" w:rsidRDefault="00EF61B3">
                  <w:pPr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750481f8e443c18774f2d622970c12"/>
                      <w:id w:val="2449998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21 punktą ir jį išdėstau taip:</w:t>
                  </w:r>
                </w:p>
                <w:sdt>
                  <w:sdtPr>
                    <w:alias w:val="citata"/>
                    <w:tag w:val="part_53e923bee21a4ecbb24c1e4b2b4c3ae0"/>
                    <w:id w:val="-1927333340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856c00c0a0644cebac5f302795bddd5a"/>
                        <w:id w:val="1681161057"/>
                        <w:lock w:val="sdtLocked"/>
                      </w:sdtPr>
                      <w:sdtEndPr/>
                      <w:sdtContent>
                        <w:p w14:paraId="2BB6C07F" w14:textId="6EF5A3FE" w:rsidR="00235E0D" w:rsidRDefault="00EF61B3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6c00c0a0644cebac5f302795bddd5a"/>
                              <w:id w:val="3959437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Nuasmeninti (neviešinant fizinių asmenų ne Prevencijos komisijos narių asmens duomenų) Prevencijos komisijos posėdžių protokolai skelbiami Tarnybo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 interneto svetainėje.“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b1ed0730e8a495daa4695ed31abefb8"/>
            <w:id w:val="-728296848"/>
            <w:lock w:val="sdtLocked"/>
          </w:sdtPr>
          <w:sdtEndPr/>
          <w:sdtContent>
            <w:p w14:paraId="1D038535" w14:textId="77777777" w:rsidR="00235E0D" w:rsidRDefault="00EF61B3">
              <w:pPr>
                <w:shd w:val="clear" w:color="auto" w:fill="FFFFFF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b1ed0730e8a495daa4695ed31abefb8"/>
                  <w:id w:val="-110295328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N u s t a t a u, kad šis įsakymas įsigalioja </w:t>
              </w:r>
              <w:r>
                <w:rPr>
                  <w:color w:val="000000"/>
                  <w:szCs w:val="24"/>
                  <w:lang w:val="en-US" w:eastAsia="lt-LT"/>
                </w:rPr>
                <w:t xml:space="preserve">2023 m. </w:t>
              </w:r>
              <w:proofErr w:type="spellStart"/>
              <w:proofErr w:type="gramStart"/>
              <w:r>
                <w:rPr>
                  <w:color w:val="000000"/>
                  <w:szCs w:val="24"/>
                  <w:lang w:val="en-US" w:eastAsia="lt-LT"/>
                </w:rPr>
                <w:t>baland</w:t>
              </w:r>
              <w:r>
                <w:rPr>
                  <w:color w:val="000000"/>
                  <w:szCs w:val="24"/>
                  <w:lang w:eastAsia="lt-LT"/>
                </w:rPr>
                <w:t>žio</w:t>
              </w:r>
              <w:proofErr w:type="spellEnd"/>
              <w:proofErr w:type="gramEnd"/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val="en-US"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d.</w:t>
              </w:r>
            </w:p>
            <w:p w14:paraId="2B19F728" w14:textId="77777777" w:rsidR="00235E0D" w:rsidRDefault="00235E0D">
              <w:pPr>
                <w:jc w:val="both"/>
                <w:rPr>
                  <w:szCs w:val="24"/>
                  <w:lang w:eastAsia="lt-LT"/>
                </w:rPr>
              </w:pPr>
            </w:p>
            <w:p w14:paraId="438F3049" w14:textId="77777777" w:rsidR="00235E0D" w:rsidRDefault="00235E0D">
              <w:pPr>
                <w:jc w:val="both"/>
                <w:rPr>
                  <w:szCs w:val="24"/>
                  <w:lang w:eastAsia="lt-LT"/>
                </w:rPr>
              </w:pPr>
            </w:p>
            <w:p w14:paraId="673C3AA8" w14:textId="267E84BD" w:rsidR="00235E0D" w:rsidRDefault="00235E0D">
              <w:pPr>
                <w:jc w:val="both"/>
                <w:rPr>
                  <w:szCs w:val="24"/>
                  <w:lang w:eastAsia="lt-LT"/>
                </w:rPr>
              </w:pPr>
            </w:p>
            <w:p w14:paraId="5EB70F57" w14:textId="2FD45DCA" w:rsidR="00235E0D" w:rsidRDefault="00235E0D">
              <w:pPr>
                <w:jc w:val="both"/>
                <w:rPr>
                  <w:szCs w:val="24"/>
                  <w:lang w:eastAsia="lt-LT"/>
                </w:rPr>
              </w:pPr>
            </w:p>
            <w:p w14:paraId="011ED86B" w14:textId="77777777" w:rsidR="00235E0D" w:rsidRDefault="00EF61B3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acfcb6a4c234400a7b33f73758d701f"/>
            <w:id w:val="-1470589896"/>
            <w:lock w:val="sdtLocked"/>
          </w:sdtPr>
          <w:sdtEndPr/>
          <w:sdtContent>
            <w:p w14:paraId="0CA32C94" w14:textId="38F7A3E3" w:rsidR="00235E0D" w:rsidRDefault="00EF61B3">
              <w:pPr>
                <w:tabs>
                  <w:tab w:val="right" w:pos="9638"/>
                </w:tabs>
                <w:rPr>
                  <w:caps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szCs w:val="24"/>
                  <w:lang w:eastAsia="lt-LT"/>
                </w:rPr>
                <w:tab/>
                <w:t>Arūnas Dulkys</w:t>
              </w:r>
            </w:p>
            <w:p w14:paraId="63E4EB80" w14:textId="765B6599" w:rsidR="00235E0D" w:rsidRDefault="00EF61B3">
              <w:pPr>
                <w:rPr>
                  <w:szCs w:val="24"/>
                  <w:lang w:eastAsia="lt-LT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235E0D"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0AE"/>
    <w:rsid w:val="00235E0D"/>
    <w:rsid w:val="004040AE"/>
    <w:rsid w:val="00EF6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2BDD2"/>
  <w15:chartTrackingRefBased/>
  <w15:docId w15:val="{A851D87C-EDA9-4A9C-A093-7B296D5B2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432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65ae7709d5f4041960b8c169f5a98a4" PartId="e528defd119a467a9608b2f819fa5c8c">
    <Part Type="punktas" Nr="1" Abbr="1 p." DocPartId="5133cab3e2464c0b95ed7a7950cae17a" PartId="5d930ea870a441ee93b28a68f4b9d247">
      <Part Type="papunktis" Nr="1.1" Abbr="1.1 pp." DocPartId="07ca43b5142145c5ba1241ab537af143" PartId="1ae26a39814043d4bc117b49a831d0ac">
        <Part Type="citata" DocPartId="df78a2e261e04f239d89e58841148655" PartId="f16639c15e644d37beea40c9312c2c49">
          <Part Type="punktas" Nr="9" Abbr="9 p." DocPartId="b02c16890a4a42488c8f04fbd9681c9b" PartId="da813e8a5ba54cf5b918170a181f90d0"/>
        </Part>
      </Part>
      <Part Type="papunktis" Nr="1.2" Abbr="1.2 pp." DocPartId="28104749c1f64e088f5c70e5ff74aa22" PartId="9ad537a8299443f59679daf5cb0d92d9">
        <Part Type="citata" DocPartId="82a58dccdb724df8a2c1692961b6e53b" PartId="9f005d84c88843a7b3ab05a69e6940eb">
          <Part Type="punktas" Nr="20" Abbr="20 p." DocPartId="5327cc1cf83344bd85cbf13cb2dd8182" PartId="9dedada15b4d4e828819ad2f409c2e9d"/>
        </Part>
      </Part>
      <Part Type="papunktis" Nr="1.3" Abbr="1.3 pp." DocPartId="fc613cbf96c249698fb45a1f8f934e34" PartId="71750481f8e443c18774f2d622970c12">
        <Part Type="citata" DocPartId="6f8deae6d56b41e296da4967c00be4de" PartId="53e923bee21a4ecbb24c1e4b2b4c3ae0">
          <Part Type="punktas" Nr="21" Abbr="21 p." DocPartId="421ad27340174357baa2760c3e85c5f7" PartId="856c00c0a0644cebac5f302795bddd5a"/>
        </Part>
      </Part>
    </Part>
    <Part Type="punktas" Nr="2" Abbr="2 p." DocPartId="af4da65b626d4e37abf0cd6a79284479" PartId="cb1ed0730e8a495daa4695ed31abefb8"/>
    <Part Type="signatura" DocPartId="16118e77a0204c4d9bba115614433726" PartId="5acfcb6a4c234400a7b33f73758d701f"/>
  </Part>
</Parts>
</file>

<file path=customXml/itemProps1.xml><?xml version="1.0" encoding="utf-8"?>
<ds:datastoreItem xmlns:ds="http://schemas.openxmlformats.org/officeDocument/2006/customXml" ds:itemID="{37E163D3-CED1-4713-8CE9-6B6C6F92E9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1231</Words>
  <Characters>703</Characters>
  <Application>Microsoft Office Word</Application>
  <DocSecurity>0</DocSecurity>
  <Lines>5</Lines>
  <Paragraphs>3</Paragraphs>
  <ScaleCrop>false</ScaleCrop>
  <Company/>
  <LinksUpToDate>false</LinksUpToDate>
  <CharactersWithSpaces>1931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Storpirštienė</dc:creator>
  <cp:lastModifiedBy>ŠAULYTĖ SKAIRIENĖ Dalia</cp:lastModifiedBy>
  <cp:revision>3</cp:revision>
  <dcterms:created xsi:type="dcterms:W3CDTF">2023-03-23T07:30:00Z</dcterms:created>
  <dcterms:modified xsi:type="dcterms:W3CDTF">2023-03-23T07:39:00Z</dcterms:modified>
</cp:coreProperties>
</file>