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54f5d57beee46fb9e34f5bb394b5fb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E1FC751" wp14:editId="642E42C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ĮTARIAMŲJŲ, KALTINAMŲJŲ IR NUTEISTŲJŲ REGISTRO ĮSTATYMO </w:t>
            <w:br/>
            <w:t>NR. XI-1503 1, 6 IR 8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lapkričio</w:t>
          </w:r>
          <w:r>
            <w:rPr>
              <w:szCs w:val="24"/>
            </w:rPr>
            <w:t xml:space="preserve"> </w:t>
          </w:r>
          <w:r>
            <w:rPr>
              <w:szCs w:val="24"/>
              <w:lang w:val="en-US"/>
            </w:rPr>
            <w:t>28</w:t>
          </w:r>
          <w:r>
            <w:rPr>
              <w:szCs w:val="24"/>
            </w:rPr>
            <w:t xml:space="preserve"> d. Nr. </w:t>
          </w:r>
          <w:r>
            <w:rPr>
              <w:szCs w:val="24"/>
              <w:lang w:val="en-US"/>
            </w:rPr>
            <w:t>XIII-2562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0cff87ebc8a4fd499082de2645b9ffd"/>
            <w:lock w:val="sdtLocked"/>
            <w:richText/>
          </w:sdtPr>
          <w:sdtContent>
            <w:p>
              <w:pPr>
                <w:spacing w:line="360" w:lineRule="auto"/>
                <w:ind w:firstLine="720"/>
                <w:jc w:val="both"/>
                <w:rPr>
                  <w:b/>
                  <w:bCs/>
                  <w:color w:val="000000"/>
                  <w:szCs w:val="24"/>
                  <w:lang w:eastAsia="lt-LT"/>
                </w:rPr>
              </w:pPr>
              <w:sdt>
                <w:sdtPr>
                  <w:alias w:val="Numeris"/>
                  <w:tag w:val="nr_20cff87ebc8a4fd499082de2645b9ffd"/>
                  <w:lock w:val="sdtLocked"/>
                  <w:richText/>
                </w:sdtPr>
                <w:sdtContent>
                  <w:r>
                    <w:rPr>
                      <w:b/>
                      <w:bCs/>
                      <w:szCs w:val="24"/>
                      <w:lang w:eastAsia="lt-LT"/>
                    </w:rPr>
                    <w:t>1</w:t>
                  </w:r>
                </w:sdtContent>
              </w:sdt>
              <w:r>
                <w:rPr>
                  <w:b/>
                  <w:bCs/>
                  <w:szCs w:val="24"/>
                  <w:lang w:eastAsia="lt-LT"/>
                </w:rPr>
                <w:t xml:space="preserve"> </w:t>
              </w:r>
              <w:r>
                <w:rPr>
                  <w:b/>
                  <w:bCs/>
                  <w:color w:val="000000"/>
                  <w:szCs w:val="24"/>
                  <w:lang w:eastAsia="lt-LT"/>
                </w:rPr>
                <w:t xml:space="preserve">straipsnis. </w:t>
              </w:r>
              <w:sdt>
                <w:sdtPr>
                  <w:alias w:val="Pavadinimas"/>
                  <w:tag w:val="title_20cff87ebc8a4fd499082de2645b9ffd"/>
                  <w:lock w:val="sdtLocked"/>
                  <w:richText/>
                </w:sdtPr>
                <w:sdtContent>
                  <w:r>
                    <w:rPr>
                      <w:b/>
                      <w:bCs/>
                      <w:color w:val="000000"/>
                      <w:szCs w:val="24"/>
                      <w:lang w:eastAsia="lt-LT"/>
                    </w:rPr>
                    <w:t>1 straipsnio pakeitimas</w:t>
                  </w:r>
                </w:sdtContent>
              </w:sdt>
            </w:p>
            <w:sdt>
              <w:sdtPr>
                <w:alias w:val="1 str. 1 d."/>
                <w:tag w:val="part_b708c031218443ab9e4b91fd154295af"/>
                <w:lock w:val="sdtLocked"/>
                <w:richText/>
              </w:sdtPr>
              <w:sdtContent>
                <w:p>
                  <w:pPr>
                    <w:spacing w:line="360" w:lineRule="auto"/>
                    <w:ind w:firstLine="720"/>
                    <w:jc w:val="both"/>
                    <w:rPr>
                      <w:color w:val="000000"/>
                      <w:szCs w:val="24"/>
                      <w:lang w:eastAsia="lt-LT"/>
                    </w:rPr>
                  </w:pPr>
                  <w:r>
                    <w:rPr>
                      <w:color w:val="000000"/>
                      <w:szCs w:val="24"/>
                      <w:lang w:eastAsia="lt-LT"/>
                    </w:rPr>
                    <w:t>Pakeisti 1 straipsnio 1 dalį ir ją išdėstyti taip:</w:t>
                  </w:r>
                </w:p>
                <w:sdt>
                  <w:sdtPr>
                    <w:alias w:val="citata"/>
                    <w:tag w:val="part_7bf04aaae2bf40f6b0f20855824fcdc2"/>
                    <w:lock w:val="sdtLocked"/>
                    <w:richText/>
                  </w:sdtPr>
                  <w:sdtContent>
                    <w:sdt>
                      <w:sdtPr>
                        <w:alias w:val="1 d."/>
                        <w:tag w:val="part_e36ea20ef23542b088b0c13aee8b1f1e"/>
                        <w:lock w:val="sdtLocked"/>
                        <w:richText/>
                      </w:sdtPr>
                      <w:sdtContent>
                        <w:p>
                          <w:pPr>
                            <w:spacing w:line="360" w:lineRule="auto"/>
                            <w:ind w:firstLine="720"/>
                            <w:jc w:val="both"/>
                            <w:rPr>
                              <w:color w:val="000000"/>
                              <w:szCs w:val="24"/>
                              <w:lang w:eastAsia="lt-LT"/>
                            </w:rPr>
                          </w:pPr>
                          <w:r>
                            <w:rPr>
                              <w:bCs/>
                              <w:color w:val="000000"/>
                              <w:szCs w:val="24"/>
                              <w:lang w:eastAsia="lt-LT"/>
                            </w:rPr>
                            <w:t>„</w:t>
                          </w:r>
                          <w:sdt>
                            <w:sdtPr>
                              <w:alias w:val="Numeris"/>
                              <w:tag w:val="nr_e36ea20ef23542b088b0c13aee8b1f1e"/>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Šis įstatymas nustato Įtariamųjų, kaltinamųjų ir nuteistųjų registro (toliau – Registras) statusą, Registro steigimo tvarką, Registro objektus, Registro valdytoją, Registro duomenų, Registro informacijos, Registrui teikiamų dokumentų ir (arba) jų kopijų (toliau – duomenys) teikėjus, Registro duomenų tvarkymą, Registro finansavimą, reorganizavimą ir likvidavimą.“</w:t>
                          </w:r>
                        </w:p>
                        <w:p>
                          <w:pPr>
                            <w:spacing w:line="360" w:lineRule="auto"/>
                            <w:ind w:firstLine="720"/>
                            <w:jc w:val="both"/>
                            <w:rPr>
                              <w:color w:val="000000"/>
                              <w:szCs w:val="24"/>
                              <w:lang w:eastAsia="lt-LT"/>
                            </w:rPr>
                          </w:pPr>
                        </w:p>
                      </w:sdtContent>
                    </w:sdt>
                  </w:sdtContent>
                </w:sdt>
              </w:sdtContent>
            </w:sdt>
          </w:sdtContent>
        </w:sdt>
        <w:sdt>
          <w:sdtPr>
            <w:alias w:val="2 str."/>
            <w:tag w:val="part_ec5268baf5c046f290807699a60904d8"/>
            <w:lock w:val="sdtLocked"/>
            <w:richText/>
          </w:sdtPr>
          <w:sdtContent>
            <w:p>
              <w:pPr>
                <w:spacing w:line="360" w:lineRule="auto"/>
                <w:ind w:firstLine="720"/>
                <w:jc w:val="both"/>
                <w:rPr>
                  <w:color w:val="000000"/>
                  <w:szCs w:val="24"/>
                  <w:lang w:eastAsia="lt-LT"/>
                </w:rPr>
              </w:pPr>
              <w:sdt>
                <w:sdtPr>
                  <w:alias w:val="Numeris"/>
                  <w:tag w:val="nr_ec5268baf5c046f290807699a60904d8"/>
                  <w:lock w:val="sdtLocked"/>
                  <w:richText/>
                </w:sdtPr>
                <w:sdtContent>
                  <w:r>
                    <w:rPr>
                      <w:b/>
                    </w:rPr>
                    <w:t>2</w:t>
                  </w:r>
                </w:sdtContent>
              </w:sdt>
              <w:r>
                <w:t xml:space="preserve"> </w:t>
              </w:r>
              <w:r>
                <w:rPr>
                  <w:b/>
                  <w:bCs/>
                  <w:color w:val="000000"/>
                  <w:szCs w:val="24"/>
                  <w:lang w:eastAsia="lt-LT"/>
                </w:rPr>
                <w:t xml:space="preserve">straipsnis. </w:t>
              </w:r>
              <w:sdt>
                <w:sdtPr>
                  <w:alias w:val="Pavadinimas"/>
                  <w:tag w:val="title_ec5268baf5c046f290807699a60904d8"/>
                  <w:lock w:val="sdtLocked"/>
                  <w:richText/>
                </w:sdtPr>
                <w:sdtContent>
                  <w:r>
                    <w:rPr>
                      <w:b/>
                      <w:bCs/>
                      <w:color w:val="000000"/>
                      <w:szCs w:val="24"/>
                      <w:lang w:eastAsia="lt-LT"/>
                    </w:rPr>
                    <w:t>6 straipsnio pakeitimas</w:t>
                  </w:r>
                </w:sdtContent>
              </w:sdt>
            </w:p>
            <w:sdt>
              <w:sdtPr>
                <w:alias w:val="2 str. 1 d."/>
                <w:tag w:val="part_16669b2508464ea48e2a2306b2614d80"/>
                <w:lock w:val="sdtLocked"/>
                <w:richText/>
              </w:sdtPr>
              <w:sdtContent>
                <w:p>
                  <w:pPr>
                    <w:spacing w:line="360" w:lineRule="auto"/>
                    <w:ind w:firstLine="720"/>
                    <w:jc w:val="both"/>
                  </w:pPr>
                  <w:r>
                    <w:t>Pakeisti 6 straipsnį ir jį išdėstyti taip:</w:t>
                  </w:r>
                </w:p>
                <w:sdt>
                  <w:sdtPr>
                    <w:alias w:val="citata"/>
                    <w:tag w:val="part_b7e88af15dc84c4fa8619d8723aede59"/>
                    <w:lock w:val="sdtLocked"/>
                    <w:richText/>
                  </w:sdtPr>
                  <w:sdtContent>
                    <w:sdt>
                      <w:sdtPr>
                        <w:alias w:val="6 str."/>
                        <w:tag w:val="part_4a1492c4b17f44e29aec37e58fb3958b"/>
                        <w:lock w:val="sdtLocked"/>
                        <w:richText/>
                      </w:sdtPr>
                      <w:sdtContent>
                        <w:p>
                          <w:pPr>
                            <w:spacing w:line="360" w:lineRule="auto"/>
                            <w:ind w:left="2127" w:hanging="1407"/>
                            <w:jc w:val="both"/>
                          </w:pPr>
                          <w:r>
                            <w:t>„</w:t>
                          </w:r>
                          <w:sdt>
                            <w:sdtPr>
                              <w:alias w:val="Numeris"/>
                              <w:tag w:val="nr_4a1492c4b17f44e29aec37e58fb3958b"/>
                              <w:lock w:val="sdtLocked"/>
                              <w:richText/>
                            </w:sdtPr>
                            <w:sdtContent>
                              <w:r>
                                <w:rPr>
                                  <w:b/>
                                </w:rPr>
                                <w:t>6</w:t>
                              </w:r>
                            </w:sdtContent>
                          </w:sdt>
                          <w:r>
                            <w:rPr>
                              <w:b/>
                            </w:rPr>
                            <w:t xml:space="preserve"> straipsnis. </w:t>
                          </w:r>
                          <w:sdt>
                            <w:sdtPr>
                              <w:alias w:val="Pavadinimas"/>
                              <w:tag w:val="title_4a1492c4b17f44e29aec37e58fb3958b"/>
                              <w:lock w:val="sdtLocked"/>
                              <w:richText/>
                            </w:sdtPr>
                            <w:sdtContent>
                              <w:r>
                                <w:rPr>
                                  <w:b/>
                                </w:rPr>
                                <w:t xml:space="preserve">Registro valdytojas, </w:t>
                              </w:r>
                              <w:r>
                                <w:rPr>
                                  <w:b/>
                                  <w:bCs/>
                                </w:rPr>
                                <w:t>Registro tvarkytojo skyrimas</w:t>
                              </w:r>
                              <w:r>
                                <w:rPr>
                                  <w:b/>
                                </w:rPr>
                                <w:t xml:space="preserve"> ir Registro duomenų tvarkymas</w:t>
                              </w:r>
                            </w:sdtContent>
                          </w:sdt>
                        </w:p>
                        <w:sdt>
                          <w:sdtPr>
                            <w:alias w:val="6 str. 1 d."/>
                            <w:tag w:val="part_81bc6e8ee412485fa8c797da83aafc98"/>
                            <w:lock w:val="sdtLocked"/>
                            <w:richText/>
                          </w:sdtPr>
                          <w:sdtContent>
                            <w:p>
                              <w:pPr>
                                <w:widowControl w:val="0"/>
                                <w:suppressAutoHyphens/>
                                <w:spacing w:line="360" w:lineRule="auto"/>
                                <w:ind w:firstLine="720"/>
                                <w:jc w:val="both"/>
                                <w:textAlignment w:val="baseline"/>
                                <w:rPr>
                                  <w:rFonts w:eastAsia="SimSun"/>
                                  <w:bCs/>
                                  <w:szCs w:val="24"/>
                                  <w:lang w:eastAsia="zh-CN" w:bidi="hi-IN"/>
                                </w:rPr>
                              </w:pPr>
                              <w:sdt>
                                <w:sdtPr>
                                  <w:alias w:val="Numeris"/>
                                  <w:tag w:val="nr_81bc6e8ee412485fa8c797da83aafc98"/>
                                  <w:lock w:val="sdtLocked"/>
                                  <w:richText/>
                                </w:sdtPr>
                                <w:sdtContent>
                                  <w:r>
                                    <w:t>1</w:t>
                                  </w:r>
                                </w:sdtContent>
                              </w:sdt>
                              <w:r>
                                <w:t xml:space="preserve">. </w:t>
                              </w:r>
                              <w:r>
                                <w:rPr>
                                  <w:rFonts w:eastAsia="SimSun"/>
                                  <w:bCs/>
                                  <w:szCs w:val="24"/>
                                  <w:lang w:eastAsia="zh-CN" w:bidi="hi-IN"/>
                                </w:rPr>
                                <w:t>Registro valdytojas yra Informatikos ir ryšių departamentas prie Lietuvos Respublikos vidaus reikalų ministerijos. Registro tvarkytojas skiriamas Vyriausybės nutarimu, kuriuo tvirtinami Registro nuostatai.</w:t>
                              </w:r>
                            </w:p>
                          </w:sdtContent>
                        </w:sdt>
                        <w:sdt>
                          <w:sdtPr>
                            <w:alias w:val="6 str. 2 d."/>
                            <w:tag w:val="part_d30f77f0c6ae465fa01f098b3a52d569"/>
                            <w:lock w:val="sdtLocked"/>
                            <w:richText/>
                          </w:sdtPr>
                          <w:sdtContent>
                            <w:p>
                              <w:pPr>
                                <w:widowControl w:val="0"/>
                                <w:suppressAutoHyphens/>
                                <w:spacing w:line="360" w:lineRule="auto"/>
                                <w:ind w:firstLine="720"/>
                                <w:jc w:val="both"/>
                                <w:textAlignment w:val="baseline"/>
                                <w:rPr>
                                  <w:rFonts w:eastAsia="SimSun"/>
                                  <w:bCs/>
                                  <w:szCs w:val="24"/>
                                  <w:lang w:eastAsia="zh-CN" w:bidi="hi-IN"/>
                                </w:rPr>
                              </w:pPr>
                              <w:sdt>
                                <w:sdtPr>
                                  <w:alias w:val="Numeris"/>
                                  <w:tag w:val="nr_d30f77f0c6ae465fa01f098b3a52d569"/>
                                  <w:lock w:val="sdtLocked"/>
                                  <w:richText/>
                                </w:sdtPr>
                                <w:sdtContent>
                                  <w:r>
                                    <w:rPr>
                                      <w:rFonts w:eastAsia="SimSun"/>
                                      <w:bCs/>
                                      <w:szCs w:val="24"/>
                                      <w:lang w:eastAsia="zh-CN" w:bidi="hi-IN"/>
                                    </w:rPr>
                                    <w:t>2</w:t>
                                  </w:r>
                                </w:sdtContent>
                              </w:sdt>
                              <w:r>
                                <w:rPr>
                                  <w:rFonts w:eastAsia="SimSun"/>
                                  <w:bCs/>
                                  <w:szCs w:val="24"/>
                                  <w:lang w:eastAsia="zh-CN" w:bidi="hi-IN"/>
                                </w:rPr>
                                <w:t>. Registro duomenys tvarkomi vadovaujantis šiuo įstatymu, Lietuvos Respublikos valstybės informacinių išteklių valdymo įstatymu,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Lietuvos Respublikos asmens duomenų, tvarkomų nusikalstamų veikų prevencijos, tyrimo, atskleidimo ar baudžiamojo persekiojimo už jas, bausmių vykdymo arba nacionalinio saugumo ar gynybos tikslais, teisinės apsaugos įstatymu,</w:t>
                              </w:r>
                              <w:r>
                                <w:rPr>
                                  <w:rFonts w:eastAsia="SimSun"/>
                                  <w:b/>
                                  <w:bCs/>
                                  <w:szCs w:val="24"/>
                                  <w:lang w:eastAsia="zh-CN" w:bidi="hi-IN"/>
                                </w:rPr>
                                <w:t xml:space="preserve"> </w:t>
                              </w:r>
                              <w:r>
                                <w:rPr>
                                  <w:rFonts w:eastAsia="SimSun"/>
                                  <w:bCs/>
                                  <w:szCs w:val="24"/>
                                  <w:lang w:eastAsia="zh-CN" w:bidi="hi-IN"/>
                                </w:rPr>
                                <w:t>Lietuvos Respublikos baudžiamuoju kodeksu, Lietuvos Respublikos baudžiamojo proceso kodeksu, Lietuvos Respublikos bausmių vykdymo kodeksu, Registro nuostatais ir kitais Lietuvos Respublikos, Europos Sąjungos ir tarptautinės teisės aktais.</w:t>
                              </w:r>
                            </w:p>
                          </w:sdtContent>
                        </w:sdt>
                        <w:sdt>
                          <w:sdtPr>
                            <w:alias w:val="6 str. 3 d."/>
                            <w:tag w:val="part_c92924eae1444c51880b084515c47918"/>
                            <w:lock w:val="sdtLocked"/>
                            <w:richText/>
                          </w:sdtPr>
                          <w:sdtContent>
                            <w:p>
                              <w:pPr>
                                <w:widowControl w:val="0"/>
                                <w:suppressAutoHyphens/>
                                <w:spacing w:line="360" w:lineRule="auto"/>
                                <w:ind w:firstLine="720"/>
                                <w:jc w:val="both"/>
                                <w:textAlignment w:val="baseline"/>
                                <w:rPr>
                                  <w:szCs w:val="24"/>
                                </w:rPr>
                              </w:pPr>
                              <w:sdt>
                                <w:sdtPr>
                                  <w:alias w:val="Numeris"/>
                                  <w:tag w:val="nr_c92924eae1444c51880b084515c47918"/>
                                  <w:lock w:val="sdtLocked"/>
                                  <w:richText/>
                                </w:sdtPr>
                                <w:sdtContent>
                                  <w:r>
                                    <w:rPr>
                                      <w:szCs w:val="24"/>
                                    </w:rPr>
                                    <w:t>3</w:t>
                                  </w:r>
                                </w:sdtContent>
                              </w:sdt>
                              <w:r>
                                <w:rPr>
                                  <w:szCs w:val="24"/>
                                </w:rPr>
                                <w:t>. Registro duomenys Registro nuostatuose nustatyta tvarka neatlygintinai teikiami Valstybės informacinių išteklių valdymo įstatyme numatytais atvejais.</w:t>
                              </w:r>
                            </w:p>
                          </w:sdtContent>
                        </w:sdt>
                        <w:sdt>
                          <w:sdtPr>
                            <w:alias w:val="6 str. 4 d."/>
                            <w:tag w:val="part_5f058cce02cc40c58c5fa0a51bdd1550"/>
                            <w:lock w:val="sdtLocked"/>
                            <w:richText/>
                          </w:sdtPr>
                          <w:sdtContent>
                            <w:p>
                              <w:pPr>
                                <w:widowControl w:val="0"/>
                                <w:suppressAutoHyphens/>
                                <w:spacing w:line="360" w:lineRule="auto"/>
                                <w:ind w:firstLine="720"/>
                                <w:jc w:val="both"/>
                              </w:pPr>
                              <w:sdt>
                                <w:sdtPr>
                                  <w:alias w:val="Numeris"/>
                                  <w:tag w:val="nr_5f058cce02cc40c58c5fa0a51bdd1550"/>
                                  <w:lock w:val="sdtLocked"/>
                                  <w:richText/>
                                </w:sdtPr>
                                <w:sdtContent>
                                  <w:r>
                                    <w:t>4</w:t>
                                  </w:r>
                                </w:sdtContent>
                              </w:sdt>
                              <w:r>
                                <w:t>. Registro duomenys viešai neskelbiami.“</w:t>
                              </w:r>
                            </w:p>
                            <w:p>
                              <w:pPr>
                                <w:widowControl w:val="0"/>
                                <w:suppressAutoHyphens/>
                                <w:spacing w:line="360" w:lineRule="auto"/>
                                <w:ind w:firstLine="720"/>
                                <w:jc w:val="both"/>
                                <w:textAlignment w:val="baseline"/>
                              </w:pPr>
                            </w:p>
                          </w:sdtContent>
                        </w:sdt>
                      </w:sdtContent>
                    </w:sdt>
                  </w:sdtContent>
                </w:sdt>
              </w:sdtContent>
            </w:sdt>
          </w:sdtContent>
        </w:sdt>
        <w:sdt>
          <w:sdtPr>
            <w:alias w:val="3 str."/>
            <w:tag w:val="part_798962b2a45b47d0bf00e0d4b67dc289"/>
            <w:lock w:val="sdtLocked"/>
            <w:richText/>
          </w:sdtPr>
          <w:sdtContent>
            <w:p>
              <w:pPr>
                <w:widowControl w:val="0"/>
                <w:spacing w:line="360" w:lineRule="auto"/>
                <w:ind w:firstLine="720"/>
                <w:jc w:val="both"/>
                <w:textAlignment w:val="baseline"/>
                <w:rPr>
                  <w:rFonts w:eastAsia="SimSun"/>
                  <w:b/>
                  <w:bCs/>
                  <w:szCs w:val="24"/>
                  <w:lang w:eastAsia="zh-CN" w:bidi="hi-IN"/>
                </w:rPr>
              </w:pPr>
              <w:sdt>
                <w:sdtPr>
                  <w:alias w:val="Numeris"/>
                  <w:tag w:val="nr_798962b2a45b47d0bf00e0d4b67dc289"/>
                  <w:lock w:val="sdtLocked"/>
                  <w:richText/>
                </w:sdtPr>
                <w:sdtContent>
                  <w:r>
                    <w:rPr>
                      <w:rFonts w:eastAsia="SimSun"/>
                      <w:b/>
                      <w:bCs/>
                      <w:szCs w:val="24"/>
                      <w:lang w:eastAsia="zh-CN" w:bidi="hi-IN"/>
                    </w:rPr>
                    <w:t>3</w:t>
                  </w:r>
                </w:sdtContent>
              </w:sdt>
              <w:r>
                <w:rPr>
                  <w:rFonts w:eastAsia="SimSun"/>
                  <w:b/>
                  <w:bCs/>
                  <w:szCs w:val="24"/>
                  <w:lang w:eastAsia="zh-CN" w:bidi="hi-IN"/>
                </w:rPr>
                <w:t xml:space="preserve"> straipsnis. </w:t>
              </w:r>
              <w:sdt>
                <w:sdtPr>
                  <w:alias w:val="Pavadinimas"/>
                  <w:tag w:val="title_798962b2a45b47d0bf00e0d4b67dc289"/>
                  <w:lock w:val="sdtLocked"/>
                  <w:richText/>
                </w:sdtPr>
                <w:sdtContent>
                  <w:r>
                    <w:rPr>
                      <w:rFonts w:eastAsia="SimSun"/>
                      <w:b/>
                      <w:bCs/>
                      <w:szCs w:val="24"/>
                      <w:lang w:eastAsia="zh-CN" w:bidi="hi-IN"/>
                    </w:rPr>
                    <w:t>8 straipsnio pakeitimas</w:t>
                  </w:r>
                </w:sdtContent>
              </w:sdt>
            </w:p>
            <w:sdt>
              <w:sdtPr>
                <w:alias w:val="3 str. 1 d."/>
                <w:tag w:val="part_29e6118586e84e418b313a2834b6f8f9"/>
                <w:lock w:val="sdtLocked"/>
                <w:richText/>
              </w:sdtPr>
              <w:sdtContent>
                <w:p>
                  <w:pPr>
                    <w:widowControl w:val="0"/>
                    <w:spacing w:line="360" w:lineRule="auto"/>
                    <w:ind w:firstLine="720"/>
                    <w:jc w:val="both"/>
                    <w:textAlignment w:val="baseline"/>
                    <w:rPr>
                      <w:rFonts w:eastAsia="SimSun"/>
                      <w:bCs/>
                      <w:szCs w:val="24"/>
                      <w:lang w:eastAsia="zh-CN" w:bidi="hi-IN"/>
                    </w:rPr>
                  </w:pPr>
                  <w:r>
                    <w:rPr>
                      <w:rFonts w:eastAsia="SimSun"/>
                      <w:bCs/>
                      <w:szCs w:val="24"/>
                      <w:lang w:eastAsia="zh-CN" w:bidi="hi-IN"/>
                    </w:rPr>
                    <w:t>Pakeisti 8 straipsnį ir jį išdėstyti taip:</w:t>
                  </w:r>
                </w:p>
                <w:sdt>
                  <w:sdtPr>
                    <w:alias w:val="citata"/>
                    <w:tag w:val="part_667f065e3c0c4f4bb5251723bc579ef6"/>
                    <w:lock w:val="sdtLocked"/>
                    <w:richText/>
                  </w:sdtPr>
                  <w:sdtContent>
                    <w:sdt>
                      <w:sdtPr>
                        <w:alias w:val="8 str."/>
                        <w:tag w:val="part_4aef951aff634871a64ff32146e442fa"/>
                        <w:lock w:val="sdtLocked"/>
                        <w:richText/>
                      </w:sdtPr>
                      <w:sdtContent>
                        <w:p>
                          <w:pPr>
                            <w:widowControl w:val="0"/>
                            <w:spacing w:line="360" w:lineRule="auto"/>
                            <w:ind w:firstLine="720"/>
                            <w:jc w:val="both"/>
                            <w:textAlignment w:val="baseline"/>
                            <w:rPr>
                              <w:rFonts w:eastAsia="SimSun"/>
                              <w:bCs/>
                              <w:szCs w:val="24"/>
                              <w:lang w:eastAsia="zh-CN" w:bidi="hi-IN"/>
                            </w:rPr>
                          </w:pPr>
                          <w:r>
                            <w:rPr>
                              <w:rFonts w:eastAsia="SimSun"/>
                              <w:bCs/>
                              <w:szCs w:val="24"/>
                              <w:lang w:eastAsia="zh-CN" w:bidi="hi-IN"/>
                            </w:rPr>
                            <w:t>„</w:t>
                          </w:r>
                          <w:sdt>
                            <w:sdtPr>
                              <w:alias w:val="Numeris"/>
                              <w:tag w:val="nr_4aef951aff634871a64ff32146e442fa"/>
                              <w:lock w:val="sdtLocked"/>
                              <w:richText/>
                            </w:sdtPr>
                            <w:sdtContent>
                              <w:r>
                                <w:rPr>
                                  <w:rFonts w:eastAsia="SimSun"/>
                                  <w:b/>
                                  <w:bCs/>
                                  <w:szCs w:val="24"/>
                                  <w:lang w:eastAsia="zh-CN" w:bidi="hi-IN"/>
                                </w:rPr>
                                <w:t>8</w:t>
                              </w:r>
                            </w:sdtContent>
                          </w:sdt>
                          <w:r>
                            <w:rPr>
                              <w:rFonts w:eastAsia="SimSun"/>
                              <w:b/>
                              <w:bCs/>
                              <w:szCs w:val="24"/>
                              <w:lang w:eastAsia="zh-CN" w:bidi="hi-IN"/>
                            </w:rPr>
                            <w:t xml:space="preserve"> straipsnis. </w:t>
                          </w:r>
                          <w:sdt>
                            <w:sdtPr>
                              <w:alias w:val="Pavadinimas"/>
                              <w:tag w:val="title_4aef951aff634871a64ff32146e442fa"/>
                              <w:lock w:val="sdtLocked"/>
                              <w:richText/>
                            </w:sdtPr>
                            <w:sdtContent>
                              <w:r>
                                <w:rPr>
                                  <w:rFonts w:eastAsia="SimSun"/>
                                  <w:b/>
                                  <w:bCs/>
                                  <w:szCs w:val="24"/>
                                  <w:lang w:eastAsia="zh-CN" w:bidi="hi-IN"/>
                                </w:rPr>
                                <w:t>Registro reorganizavimas ir likvidavimas</w:t>
                              </w:r>
                            </w:sdtContent>
                          </w:sdt>
                        </w:p>
                        <w:sdt>
                          <w:sdtPr>
                            <w:alias w:val="8 str. 1 d."/>
                            <w:tag w:val="part_a1e5b34e82384d35ac18ad0242190cc6"/>
                            <w:lock w:val="sdtLocked"/>
                            <w:richText/>
                          </w:sdtPr>
                          <w:sdtContent>
                            <w:p>
                              <w:pPr>
                                <w:widowControl w:val="0"/>
                                <w:spacing w:line="360" w:lineRule="auto"/>
                                <w:ind w:firstLine="720"/>
                                <w:jc w:val="both"/>
                                <w:textAlignment w:val="baseline"/>
                                <w:rPr>
                                  <w:rFonts w:eastAsia="SimSun"/>
                                  <w:bCs/>
                                  <w:szCs w:val="24"/>
                                  <w:lang w:eastAsia="zh-CN" w:bidi="hi-IN"/>
                                </w:rPr>
                              </w:pPr>
                              <w:r>
                                <w:rPr>
                                  <w:rFonts w:eastAsia="SimSun"/>
                                  <w:bCs/>
                                  <w:szCs w:val="24"/>
                                  <w:lang w:eastAsia="zh-CN" w:bidi="hi-IN"/>
                                </w:rPr>
                                <w:t>Registras reorganizuojamas ir likviduojamas Valstybės informacinių išteklių valdymo įstatymo ir kitų teisės aktų nustatyta tvarka.“</w:t>
                              </w:r>
                            </w:p>
                            <w:p>
                              <w:pPr>
                                <w:spacing w:line="360" w:lineRule="auto"/>
                                <w:ind w:firstLine="720"/>
                                <w:jc w:val="both"/>
                                <w:rPr>
                                  <w:i/>
                                  <w:szCs w:val="24"/>
                                </w:rPr>
                              </w:pPr>
                            </w:p>
                          </w:sdtContent>
                        </w:sdt>
                      </w:sdtContent>
                    </w:sdt>
                  </w:sdtContent>
                </w:sdt>
              </w:sdtContent>
            </w:sdt>
          </w:sdtContent>
        </w:sdt>
        <w:sdt>
          <w:sdtPr>
            <w:alias w:val="signatura"/>
            <w:tag w:val="part_97d6e2e7c8684243b8f0a93ab187b39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959600158f4b89983f592f9cb76d9a" PartId="b54f5d57beee46fb9e34f5bb394b5fba">
    <Part Type="straipsnis" Nr="1" Abbr="1 str." Title="1 straipsnio pakeitimas" DocPartId="68d3ac769c234001ac2aa6ad38c9cc90" PartId="20cff87ebc8a4fd499082de2645b9ffd">
      <Part Type="strDalis" Nr="1" Abbr="1 str. 1 d." DocPartId="30cf1334135e411886fe27d6621f1c14" PartId="b708c031218443ab9e4b91fd154295af">
        <Part Type="citata" DocPartId="29e886af9a41477b989171191bfb0f81" PartId="7bf04aaae2bf40f6b0f20855824fcdc2">
          <Part Type="strDalis" Nr="1" Abbr="1 d." DocPartId="94f240f03d8f4ae4ba15cd9d0854c3d0" PartId="e36ea20ef23542b088b0c13aee8b1f1e"/>
        </Part>
      </Part>
    </Part>
    <Part Type="straipsnis" Nr="2" Abbr="2 str." Title="6 straipsnio pakeitimas" DocPartId="50b366ffd244442c92781c0ca1cb6bc2" PartId="ec5268baf5c046f290807699a60904d8">
      <Part Type="strDalis" Nr="1" Abbr="2 str. 1 d." DocPartId="25b951813b3541d1a67d8171fb2b5f2d" PartId="16669b2508464ea48e2a2306b2614d80">
        <Part Type="citata" DocPartId="ce27b5cb50644a4d9f69a8ea201ee51b" PartId="b7e88af15dc84c4fa8619d8723aede59">
          <Part Type="straipsnis" Nr="6" Abbr="6 str." Title="Registro valdytojas, Registro tvarkytojo skyrimas ir Registro duomenų tvarkymas" DocPartId="8f37dbd52c2149ebb80bc9df16b4923b" PartId="4a1492c4b17f44e29aec37e58fb3958b">
            <Part Type="strDalis" Nr="1" Abbr="6 str. 1 d." DocPartId="a97ca85f528a404e862d338f7ca6daf8" PartId="81bc6e8ee412485fa8c797da83aafc98"/>
            <Part Type="strDalis" Nr="2" Abbr="6 str. 2 d." DocPartId="ed81392d096c47b1bd20c2bbb9e80885" PartId="d30f77f0c6ae465fa01f098b3a52d569"/>
            <Part Type="strDalis" Nr="3" Abbr="6 str. 3 d." DocPartId="c4c4159f277b4b45a1addf50d2fe716f" PartId="c92924eae1444c51880b084515c47918"/>
            <Part Type="strDalis" Nr="4" Abbr="6 str. 4 d." DocPartId="f551ba4a6eea44e9a9a3dd85c70a3f43" PartId="5f058cce02cc40c58c5fa0a51bdd1550"/>
          </Part>
        </Part>
      </Part>
    </Part>
    <Part Type="straipsnis" Nr="3" Abbr="3 str." Title="8 straipsnio pakeitimas" DocPartId="38c59c3c36df4cf9b580b0497855face" PartId="798962b2a45b47d0bf00e0d4b67dc289">
      <Part Type="strDalis" Nr="1" Abbr="3 str. 1 d." DocPartId="f9d98e0b509f449a8b9164cf0ba5a47f" PartId="29e6118586e84e418b313a2834b6f8f9">
        <Part Type="citata" DocPartId="27a4254370564f039acd69e264802a35" PartId="667f065e3c0c4f4bb5251723bc579ef6">
          <Part Type="straipsnis" Nr="8" Abbr="8 str." Title="Registro reorganizavimas ir likvidavimas" DocPartId="1ebcd1a7eacc4f65a59c8d6a60a0a22e" PartId="4aef951aff634871a64ff32146e442fa">
            <Part Type="strDalis" Nr="1" Abbr="8 str. 1 d." DocPartId="a337c64635904eb6a60785350752604e" PartId="a1e5b34e82384d35ac18ad0242190cc6"/>
          </Part>
        </Part>
      </Part>
    </Part>
    <Part Type="signatura" DocPartId="c6177724d5f14b4e9275cea5271e75f6" PartId="97d6e2e7c8684243b8f0a93ab187b395"/>
  </Part>
</Parts>
</file>

<file path=customXml/itemProps1.xml><?xml version="1.0" encoding="utf-8"?>
<ds:datastoreItem xmlns:ds="http://schemas.openxmlformats.org/officeDocument/2006/customXml" ds:itemID="{CE559ABF-66E1-40FA-8B2E-AEEDD79474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306</Words>
  <Characters>2221</Characters>
  <Application>Microsoft Office Word</Application>
  <DocSecurity>4</DocSecurity>
  <Lines>52</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2019-12-10T11:07:00Z</dcterms:created>
  <dc:creator>MOZERIENĖ Dainora</dc:creator>
  <lastModifiedBy>adlibuser</lastModifiedBy>
  <lastPrinted>2004-12-10T05:45:00Z</lastPrinted>
  <dcterms:modified xsi:type="dcterms:W3CDTF">2019-12-10T11:07:00Z</dcterms:modified>
  <revision>2</revision>
</coreProperties>
</file>