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07b75eab0864adea6461d44874be6be"/>
        <w:id w:val="280151052"/>
        <w:lock w:val="sdtLocked"/>
      </w:sdtPr>
      <w:sdtEndPr/>
      <w:sdtContent>
        <w:p w:rsidR="00124B8A" w:rsidRDefault="00F41DC8" w:rsidP="00F41DC8">
          <w:pPr>
            <w:widowControl w:val="0"/>
            <w:tabs>
              <w:tab w:val="center" w:pos="4819"/>
              <w:tab w:val="right" w:pos="9638"/>
            </w:tabs>
            <w:suppressAutoHyphens/>
            <w:jc w:val="center"/>
            <w:rPr>
              <w:rFonts w:ascii="Thorndale" w:eastAsia="Andale Sans UI" w:hAnsi="Thorndale" w:cs="Tahoma"/>
              <w:szCs w:val="24"/>
              <w:lang w:bidi="en-US"/>
            </w:rPr>
          </w:pPr>
          <w:r>
            <w:rPr>
              <w:noProof/>
              <w:lang w:eastAsia="lt-LT"/>
            </w:rPr>
            <w:drawing>
              <wp:inline distT="0" distB="0" distL="0" distR="0" wp14:anchorId="2113E3A8">
                <wp:extent cx="518160" cy="621665"/>
                <wp:effectExtent l="0" t="0" r="0" b="698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124B8A" w:rsidRDefault="00124B8A" w:rsidP="00F41DC8">
          <w:pPr>
            <w:jc w:val="center"/>
            <w:rPr>
              <w:sz w:val="14"/>
              <w:szCs w:val="14"/>
            </w:rPr>
          </w:pPr>
        </w:p>
        <w:p w:rsidR="00F41DC8" w:rsidRDefault="00F41DC8" w:rsidP="00F41DC8"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eastAsia="Andale Sans UI" w:cs="Tahoma"/>
              <w:b/>
              <w:bCs/>
              <w:szCs w:val="24"/>
              <w:lang w:bidi="en-US"/>
            </w:rPr>
            <w:t>LIETUVOS RESPUBLIKOS APLINKOS MINISTRAS</w:t>
          </w:r>
        </w:p>
        <w:p w:rsidR="00124B8A" w:rsidRDefault="00124B8A" w:rsidP="00F41DC8"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</w:p>
        <w:p w:rsidR="00124B8A" w:rsidRDefault="00124B8A" w:rsidP="00F41DC8">
          <w:pPr>
            <w:jc w:val="center"/>
            <w:rPr>
              <w:sz w:val="14"/>
              <w:szCs w:val="14"/>
            </w:rPr>
          </w:pPr>
        </w:p>
        <w:p w:rsidR="00124B8A" w:rsidRDefault="00F41DC8" w:rsidP="00F41DC8"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eastAsia="Andale Sans UI" w:cs="Tahoma"/>
              <w:b/>
              <w:bCs/>
              <w:szCs w:val="24"/>
              <w:lang w:bidi="en-US"/>
            </w:rPr>
            <w:t>ĮSAKYMAS</w:t>
          </w:r>
        </w:p>
        <w:p w:rsidR="00124B8A" w:rsidRDefault="00F41DC8" w:rsidP="00F41DC8">
          <w:pPr>
            <w:widowControl w:val="0"/>
            <w:suppressAutoHyphens/>
            <w:jc w:val="center"/>
            <w:rPr>
              <w:rFonts w:ascii="Thorndale" w:eastAsia="Andale Sans UI" w:hAnsi="Thorndale" w:cs="Tahoma"/>
              <w:b/>
              <w:bCs/>
              <w:szCs w:val="24"/>
              <w:lang w:bidi="en-US"/>
            </w:rPr>
          </w:pPr>
          <w:r>
            <w:rPr>
              <w:rFonts w:ascii="Thorndale" w:eastAsia="Andale Sans UI" w:hAnsi="Thorndale" w:cs="Tahoma"/>
              <w:b/>
              <w:bCs/>
              <w:szCs w:val="24"/>
              <w:lang w:bidi="en-US"/>
            </w:rPr>
            <w:t>DĖL LIETUVOS RESPUBLIKOS APLINKOS MINISTRO 2023 M. SAUSIO 16 D. ĮSAKYMO NR. D1-18 „DĖL VERSLINĖS ŽVEJYBOS ĮRANKIŲ LIMITO 2023</w:t>
          </w:r>
          <w:r>
            <w:rPr>
              <w:rFonts w:ascii="Thorndale" w:eastAsia="Calibri" w:hAnsi="Thorndale" w:cs="Tahoma"/>
              <w:szCs w:val="24"/>
              <w:lang w:eastAsia="lt-LT" w:bidi="en-US"/>
            </w:rPr>
            <w:t>–</w:t>
          </w:r>
          <w:r>
            <w:rPr>
              <w:rFonts w:ascii="Thorndale" w:eastAsia="Andale Sans UI" w:hAnsi="Thorndale" w:cs="Tahoma"/>
              <w:b/>
              <w:bCs/>
              <w:szCs w:val="24"/>
              <w:lang w:bidi="en-US"/>
            </w:rPr>
            <w:t>2027 METAIS KURŠIŲ MARIOSE NUSTATYMO“ PAKEITIMO</w:t>
          </w:r>
        </w:p>
        <w:p w:rsidR="00124B8A" w:rsidRDefault="00124B8A" w:rsidP="00F41DC8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</w:p>
        <w:p w:rsidR="00F41DC8" w:rsidRPr="00F41DC8" w:rsidRDefault="00F41DC8" w:rsidP="00F41DC8">
          <w:pPr>
            <w:widowControl w:val="0"/>
            <w:suppressAutoHyphens/>
            <w:jc w:val="center"/>
            <w:rPr>
              <w:szCs w:val="24"/>
              <w:lang w:eastAsia="lt-LT"/>
            </w:rPr>
          </w:pPr>
          <w:r>
            <w:rPr>
              <w:rFonts w:eastAsia="Andale Sans UI" w:cs="Tahoma"/>
              <w:szCs w:val="24"/>
              <w:lang w:bidi="en-US"/>
            </w:rPr>
            <w:t>2025</w:t>
          </w:r>
          <w:r>
            <w:rPr>
              <w:rFonts w:eastAsia="Andale Sans UI" w:cs="Tahoma"/>
              <w:szCs w:val="24"/>
              <w:lang w:bidi="en-US"/>
            </w:rPr>
            <w:t xml:space="preserve"> m. gruodžio 31 </w:t>
          </w:r>
          <w:r>
            <w:rPr>
              <w:rFonts w:eastAsia="Andale Sans UI" w:cs="Tahoma"/>
              <w:szCs w:val="24"/>
              <w:lang w:bidi="en-US"/>
            </w:rPr>
            <w:t xml:space="preserve">d. Nr. </w:t>
          </w:r>
          <w:r w:rsidRPr="00F41DC8">
            <w:rPr>
              <w:szCs w:val="24"/>
              <w:lang w:eastAsia="lt-LT"/>
            </w:rPr>
            <w:t>D1-217</w:t>
          </w:r>
        </w:p>
        <w:p w:rsidR="00F41DC8" w:rsidRDefault="00F41DC8" w:rsidP="00F41DC8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Vilnius</w:t>
          </w:r>
        </w:p>
        <w:p w:rsidR="00124B8A" w:rsidRDefault="00124B8A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</w:p>
        <w:p w:rsidR="00F41DC8" w:rsidRDefault="00F41DC8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</w:p>
        <w:sdt>
          <w:sdtPr>
            <w:rPr>
              <w:lang w:bidi="en-US"/>
            </w:rPr>
            <w:alias w:val="pastraipa"/>
            <w:tag w:val="part_6eedb103b71d421b97c4943e6935cfd7"/>
            <w:id w:val="-2015373214"/>
            <w:lock w:val="sdtLocked"/>
            <w:placeholder>
              <w:docPart w:val="DefaultPlaceholder_-1854013440"/>
            </w:placeholder>
          </w:sdtPr>
          <w:sdtEndPr>
            <w:rPr>
              <w:rFonts w:ascii="Thorndale" w:eastAsia="Andale Sans UI" w:hAnsi="Thorndale" w:cs="Tahoma"/>
              <w:color w:val="000000"/>
              <w:szCs w:val="24"/>
              <w:shd w:val="clear" w:color="auto" w:fill="FFFFFF"/>
            </w:rPr>
          </w:sdtEndPr>
          <w:sdtContent>
            <w:p w:rsidR="00124B8A" w:rsidRDefault="00F41DC8" w:rsidP="00F41DC8">
              <w:pPr>
                <w:widowControl w:val="0"/>
                <w:tabs>
                  <w:tab w:val="left" w:pos="2037"/>
                </w:tabs>
                <w:suppressAutoHyphens/>
                <w:ind w:firstLine="709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lang w:bidi="en-US"/>
                </w:rPr>
                <w:t>P a k e i č i u  Lietuvos Respublikos aplinkos ministro 2023 m. sausio 16 d. įsakymą Nr. D1-18 „Dėl verslinės žvejybos įrankių limito 2023</w:t>
              </w:r>
              <w:r>
                <w:rPr>
                  <w:rFonts w:ascii="Thorndale" w:eastAsia="Calibri" w:hAnsi="Thorndale" w:cs="Tahoma"/>
                  <w:szCs w:val="24"/>
                  <w:lang w:eastAsia="lt-LT" w:bidi="en-US"/>
                </w:rPr>
                <w:t>–</w:t>
              </w:r>
              <w:r>
                <w:rPr>
                  <w:lang w:bidi="en-US"/>
                </w:rPr>
                <w:t xml:space="preserve">2027 metais Kuršių </w:t>
              </w:r>
              <w:r>
                <w:rPr>
                  <w:lang w:bidi="en-US"/>
                </w:rPr>
                <w:t xml:space="preserve">mariose nustatymo“ </w:t>
              </w:r>
              <w:r>
                <w:rPr>
                  <w:rFonts w:eastAsia="Andale Sans UI" w:cs="Tahoma"/>
                  <w:szCs w:val="24"/>
                  <w:lang w:bidi="en-US"/>
                </w:rPr>
                <w:t>ir jį išdėstau nauja redakcija:</w:t>
              </w:r>
            </w:p>
            <w:p w:rsidR="00124B8A" w:rsidRDefault="00124B8A">
              <w:pPr>
                <w:rPr>
                  <w:sz w:val="14"/>
                  <w:szCs w:val="14"/>
                </w:rPr>
              </w:pPr>
            </w:p>
            <w:sdt>
              <w:sdtPr>
                <w:alias w:val="citata"/>
                <w:tag w:val="part_0704d62a7e104ab5aaf167be36507d09"/>
                <w:id w:val="-12809361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ascii="Thorndale" w:eastAsia="Andale Sans UI" w:hAnsi="Thorndale" w:cs="Tahoma"/>
                  <w:color w:val="000000"/>
                  <w:szCs w:val="24"/>
                  <w:shd w:val="clear" w:color="auto" w:fill="FFFFFF"/>
                  <w:lang w:bidi="en-US"/>
                </w:rPr>
              </w:sdtEndPr>
              <w:sdtContent>
                <w:sdt>
                  <w:sdtPr>
                    <w:alias w:val="pagrindine"/>
                    <w:tag w:val="part_fc4a2ce517bb4c28a09fe4725296c42b"/>
                    <w:id w:val="-2040505553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rFonts w:ascii="Thorndale" w:eastAsia="Andale Sans UI" w:hAnsi="Thorndale" w:cs="Tahoma"/>
                      <w:color w:val="000000"/>
                      <w:szCs w:val="24"/>
                      <w:shd w:val="clear" w:color="auto" w:fill="FFFFFF"/>
                      <w:lang w:bidi="en-US"/>
                    </w:rPr>
                  </w:sdtEndPr>
                  <w:sdtContent>
                    <w:p w:rsidR="00F41DC8" w:rsidRDefault="00F41DC8" w:rsidP="00F41DC8">
                      <w:pPr>
                        <w:widowControl w:val="0"/>
                        <w:suppressAutoHyphens/>
                        <w:jc w:val="center"/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</w:pPr>
                      <w:r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  <w:t>„LIETUVOS RESPUBLIKOS APLINKOS MINISTRAS</w:t>
                      </w:r>
                    </w:p>
                    <w:p w:rsidR="00124B8A" w:rsidRDefault="00124B8A" w:rsidP="00F41DC8">
                      <w:pPr>
                        <w:widowControl w:val="0"/>
                        <w:suppressAutoHyphens/>
                        <w:jc w:val="center"/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</w:pPr>
                    </w:p>
                    <w:p w:rsidR="00124B8A" w:rsidRDefault="00F41DC8" w:rsidP="00F41DC8">
                      <w:pPr>
                        <w:widowControl w:val="0"/>
                        <w:suppressAutoHyphens/>
                        <w:jc w:val="center"/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</w:pPr>
                      <w:r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  <w:t>ĮSAKYMAS</w:t>
                      </w:r>
                    </w:p>
                    <w:p w:rsidR="00124B8A" w:rsidRDefault="00F41DC8" w:rsidP="00F41DC8">
                      <w:pPr>
                        <w:widowControl w:val="0"/>
                        <w:suppressAutoHyphens/>
                        <w:jc w:val="center"/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</w:pPr>
                      <w:r>
                        <w:rPr>
                          <w:rFonts w:ascii="Thorndale" w:eastAsia="Andale Sans UI" w:hAnsi="Thorndale" w:cs="Tahoma"/>
                          <w:b/>
                          <w:bCs/>
                          <w:szCs w:val="24"/>
                          <w:lang w:bidi="en-US"/>
                        </w:rPr>
                        <w:t>DĖL VERSLINĖS ŽVEJYBOS ĮRANKIŲ LIMITO 2023</w:t>
                      </w:r>
                      <w:r>
                        <w:rPr>
                          <w:rFonts w:ascii="Thorndale" w:eastAsia="Calibri" w:hAnsi="Thorndale" w:cs="Tahoma"/>
                          <w:szCs w:val="24"/>
                          <w:lang w:eastAsia="lt-LT" w:bidi="en-US"/>
                        </w:rPr>
                        <w:t>–</w:t>
                      </w:r>
                      <w:r>
                        <w:rPr>
                          <w:rFonts w:ascii="Thorndale" w:eastAsia="Andale Sans UI" w:hAnsi="Thorndale" w:cs="Tahoma"/>
                          <w:b/>
                          <w:bCs/>
                          <w:szCs w:val="24"/>
                          <w:lang w:bidi="en-US"/>
                        </w:rPr>
                        <w:t>2027 METAIS KURŠIŲ MARIOSE NUSTATYMO</w:t>
                      </w:r>
                    </w:p>
                    <w:p w:rsidR="00124B8A" w:rsidRDefault="00124B8A" w:rsidP="00F41DC8">
                      <w:pPr>
                        <w:widowControl w:val="0"/>
                        <w:tabs>
                          <w:tab w:val="left" w:pos="2037"/>
                        </w:tabs>
                        <w:suppressAutoHyphens/>
                        <w:jc w:val="center"/>
                        <w:rPr>
                          <w:rFonts w:eastAsia="Andale Sans UI" w:cs="Tahoma"/>
                          <w:szCs w:val="24"/>
                          <w:lang w:bidi="en-US"/>
                        </w:rPr>
                      </w:pPr>
                    </w:p>
                    <w:p w:rsidR="00F41DC8" w:rsidRDefault="00F41DC8" w:rsidP="00F41DC8">
                      <w:pPr>
                        <w:widowControl w:val="0"/>
                        <w:tabs>
                          <w:tab w:val="left" w:pos="2037"/>
                        </w:tabs>
                        <w:suppressAutoHyphens/>
                        <w:jc w:val="center"/>
                        <w:rPr>
                          <w:rFonts w:eastAsia="Andale Sans UI" w:cs="Tahoma"/>
                          <w:szCs w:val="24"/>
                          <w:lang w:bidi="en-US"/>
                        </w:rPr>
                      </w:pPr>
                    </w:p>
                    <w:sdt>
                      <w:sdtPr>
                        <w:alias w:val="preambule"/>
                        <w:tag w:val="part_771c9b5dd4b84fa8b1c82bf12c34837c"/>
                        <w:id w:val="-2588543"/>
                        <w:lock w:val="sdtLocked"/>
                      </w:sdtPr>
                      <w:sdtEndPr/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Vadovaudamasis Lietuvos Respublikos žuvininkystės įstatymo 6 straipsnio 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3 dalimi ir 14 straipsnio 6 dalimi, atsižvelgdamas į 2023 ir 2024 m. atliktus žuvų išteklių mokslinius tyrimus ir siekdamas apsaugoti ir racionaliai naudoti Kuršių marių žuvų išteklius,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5e737f261f4a4219a512f9b91b53f692"/>
                        <w:id w:val="1064458001"/>
                        <w:lock w:val="sdtLocked"/>
                      </w:sdtPr>
                      <w:sdtEndPr/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n u s t a t a u  šiuos Kuršių mariose 2023–2027 metais leidžiamus na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udoti žvejybos įrankius: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cebe90459a4147fdb3c8f4b921979f62"/>
                        <w:id w:val="1825006386"/>
                        <w:lock w:val="sdtLocked"/>
                      </w:sdtPr>
                      <w:sdtEndPr/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cebe90459a4147fdb3c8f4b921979f62"/>
                              <w:id w:val="19859657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. iki 500 m ilgio traukiamieji tinklai </w:t>
                          </w:r>
                          <w:r>
                            <w:rPr>
                              <w:szCs w:val="24"/>
                              <w:lang w:bidi="en-US"/>
                            </w:rPr>
                            <w:t>–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1 vnt.;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0a235bdbb5444037aaec2357df9e223e"/>
                        <w:id w:val="1671210729"/>
                        <w:lock w:val="sdtLocked"/>
                      </w:sdtPr>
                      <w:sdtEndPr/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0a235bdbb5444037aaec2357df9e223e"/>
                              <w:id w:val="-5540790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. 45–50 mm akių dydžio statomieji tinklaičiai – 66 vnt.;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e3e097b06d864a6794a3e5120d265fbf"/>
                        <w:id w:val="-471589685"/>
                        <w:lock w:val="sdtLocked"/>
                      </w:sdtPr>
                      <w:sdtEndPr/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e3e097b06d864a6794a3e5120d265fbf"/>
                              <w:id w:val="-16781191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. 70–80 mm akių dydžio statomieji tinklaičiai – 198 vnt.;</w:t>
                          </w:r>
                        </w:p>
                      </w:sdtContent>
                    </w:sdt>
                    <w:sdt>
                      <w:sdtPr>
                        <w:alias w:val="4 p."/>
                        <w:tag w:val="part_d6228560b6914649ab6c485ad4be7a84"/>
                        <w:id w:val="-1706708760"/>
                        <w:lock w:val="sdtLocked"/>
                      </w:sdtPr>
                      <w:sdtEndPr/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d6228560b6914649ab6c485ad4be7a84"/>
                              <w:id w:val="-5540114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. marinės gaudyklės – 121 vnt.;</w:t>
                          </w:r>
                        </w:p>
                      </w:sdtContent>
                    </w:sdt>
                    <w:sdt>
                      <w:sdtPr>
                        <w:alias w:val="5 p."/>
                        <w:tag w:val="part_b46422087de64ed39ac91246221554e8"/>
                        <w:id w:val="-1963641251"/>
                        <w:lock w:val="sdtLocked"/>
                      </w:sdtPr>
                      <w:sdtEndPr/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b46422087de64ed39ac91246221554e8"/>
                              <w:id w:val="6242765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stambiaa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kės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gaudyklės (vartos) – 27 vnt.;</w:t>
                          </w:r>
                        </w:p>
                      </w:sdtContent>
                    </w:sdt>
                    <w:sdt>
                      <w:sdtPr>
                        <w:alias w:val="6 p."/>
                        <w:tag w:val="part_453fe092fd8543eba7225469b020c0ee"/>
                        <w:id w:val="-1747491674"/>
                        <w:lock w:val="sdtLocked"/>
                      </w:sdtPr>
                      <w:sdtEndPr/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453fe092fd8543eba7225469b020c0ee"/>
                              <w:id w:val="-5530863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. nėgių gaudyklės – 26 vnt. Vietoj nėgių gaudyklių nėgėms gaudyti leidžiama naudoti atitinkamą skaičių stintų gaudyklių;</w:t>
                          </w:r>
                        </w:p>
                      </w:sdtContent>
                    </w:sdt>
                    <w:sdt>
                      <w:sdtPr>
                        <w:alias w:val="7 p."/>
                        <w:tag w:val="part_c2d9f593a0194a56b303cf799991d59c"/>
                        <w:id w:val="-1395113093"/>
                        <w:lock w:val="sdtLocked"/>
                      </w:sdtPr>
                      <w:sdtEndPr/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c2d9f593a0194a56b303cf799991d59c"/>
                              <w:id w:val="-17725359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. stintų gaudyklės – 54 vnt. Vietoj stintų gaudyklių stintoms gaudyti leidžiama naudoti ati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tinkamą skaičių nėgių gaudyklių;</w:t>
                          </w:r>
                        </w:p>
                      </w:sdtContent>
                    </w:sdt>
                    <w:sdt>
                      <w:sdtPr>
                        <w:alias w:val="8 p."/>
                        <w:tag w:val="part_9dd40779e6da4ba08b862885ce258bd6"/>
                        <w:id w:val="417217963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rFonts w:ascii="Thorndale" w:eastAsia="Andale Sans UI" w:hAnsi="Thorndale" w:cs="Tahoma"/>
                          <w:color w:val="000000"/>
                          <w:szCs w:val="24"/>
                          <w:shd w:val="clear" w:color="auto" w:fill="FFFFFF"/>
                          <w:lang w:bidi="en-US"/>
                        </w:rPr>
                      </w:sdtEndPr>
                      <w:sdtContent>
                        <w:p w:rsidR="00124B8A" w:rsidRDefault="00F41DC8" w:rsidP="00F41DC8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ascii="Thorndale" w:eastAsia="Andale Sans UI" w:hAnsi="Thorndale" w:cs="Tahoma"/>
                              <w:color w:val="000000"/>
                              <w:szCs w:val="24"/>
                              <w:shd w:val="clear" w:color="auto" w:fill="FFFFFF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9dd40779e6da4ba08b862885ce258bd6"/>
                              <w:id w:val="6215800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stintiniai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tinklaičiai – 229 vnt.“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rFonts w:ascii="Thorndale" w:eastAsia="Andale Sans UI" w:hAnsi="Thorndale" w:cs="Tahoma"/>
              <w:szCs w:val="24"/>
              <w:lang w:bidi="en-US"/>
            </w:rPr>
            <w:alias w:val="signatura"/>
            <w:tag w:val="part_d8db908807374a30ab4a32e88552f978"/>
            <w:id w:val="570464729"/>
            <w:lock w:val="sdtLocked"/>
            <w:placeholder>
              <w:docPart w:val="DefaultPlaceholder_-1854013440"/>
            </w:placeholder>
          </w:sdtPr>
          <w:sdtEndPr>
            <w:rPr>
              <w:rFonts w:ascii="Times New Roman" w:hAnsi="Times New Roman"/>
            </w:rPr>
          </w:sdtEndPr>
          <w:sdtContent>
            <w:bookmarkStart w:id="0" w:name="_GoBack" w:displacedByCustomXml="prev"/>
            <w:p w:rsidR="00F41DC8" w:rsidRDefault="00F41DC8" w:rsidP="00F41DC8">
              <w:pPr>
                <w:widowControl w:val="0"/>
                <w:tabs>
                  <w:tab w:val="left" w:pos="7230"/>
                  <w:tab w:val="left" w:pos="9639"/>
                </w:tabs>
                <w:suppressAutoHyphens/>
                <w:snapToGrid w:val="0"/>
                <w:rPr>
                  <w:rFonts w:ascii="Thorndale" w:eastAsia="Andale Sans UI" w:hAnsi="Thorndale" w:cs="Tahoma"/>
                  <w:szCs w:val="24"/>
                  <w:lang w:bidi="en-US"/>
                </w:rPr>
              </w:pPr>
            </w:p>
            <w:p w:rsidR="00F41DC8" w:rsidRDefault="00F41DC8" w:rsidP="00F41DC8">
              <w:pPr>
                <w:widowControl w:val="0"/>
                <w:tabs>
                  <w:tab w:val="left" w:pos="7230"/>
                  <w:tab w:val="left" w:pos="9639"/>
                </w:tabs>
                <w:suppressAutoHyphens/>
                <w:snapToGrid w:val="0"/>
                <w:rPr>
                  <w:rFonts w:ascii="Thorndale" w:eastAsia="Andale Sans UI" w:hAnsi="Thorndale" w:cs="Tahoma"/>
                  <w:szCs w:val="24"/>
                  <w:lang w:bidi="en-US"/>
                </w:rPr>
              </w:pPr>
            </w:p>
            <w:p w:rsidR="00F41DC8" w:rsidRDefault="00F41DC8" w:rsidP="00F41DC8">
              <w:pPr>
                <w:widowControl w:val="0"/>
                <w:tabs>
                  <w:tab w:val="left" w:pos="7230"/>
                  <w:tab w:val="left" w:pos="9639"/>
                </w:tabs>
                <w:suppressAutoHyphens/>
                <w:snapToGrid w:val="0"/>
                <w:rPr>
                  <w:rFonts w:ascii="Thorndale" w:eastAsia="Andale Sans UI" w:hAnsi="Thorndale" w:cs="Tahoma"/>
                  <w:szCs w:val="24"/>
                  <w:lang w:bidi="en-US"/>
                </w:rPr>
              </w:pPr>
            </w:p>
            <w:p w:rsidR="00F41DC8" w:rsidRDefault="00F41DC8" w:rsidP="00F41DC8">
              <w:pPr>
                <w:widowControl w:val="0"/>
                <w:tabs>
                  <w:tab w:val="left" w:pos="7230"/>
                  <w:tab w:val="left" w:pos="9639"/>
                </w:tabs>
                <w:suppressAutoHyphens/>
                <w:snapToGrid w:val="0"/>
                <w:rPr>
                  <w:rFonts w:ascii="Thorndale" w:eastAsia="Andale Sans UI" w:hAnsi="Thorndale" w:cs="Tahoma"/>
                  <w:szCs w:val="24"/>
                  <w:lang w:bidi="en-US"/>
                </w:rPr>
              </w:pPr>
              <w:r>
                <w:rPr>
                  <w:rFonts w:ascii="Thorndale" w:eastAsia="Andale Sans UI" w:hAnsi="Thorndale" w:cs="Tahoma"/>
                  <w:szCs w:val="24"/>
                  <w:lang w:bidi="en-US"/>
                </w:rPr>
                <w:t>Aplinkos ministras</w:t>
              </w:r>
              <w:r>
                <w:rPr>
                  <w:rFonts w:ascii="Thorndale" w:eastAsia="Andale Sans UI" w:hAnsi="Thorndale" w:cs="Tahoma"/>
                  <w:szCs w:val="24"/>
                  <w:lang w:bidi="en-US"/>
                </w:rPr>
                <w:tab/>
                <w:t>Kastytis Žuromskas</w:t>
              </w:r>
            </w:p>
            <w:p w:rsidR="00124B8A" w:rsidRDefault="00F41DC8"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</w:p>
            <w:bookmarkEnd w:id="0" w:displacedByCustomXml="next"/>
          </w:sdtContent>
        </w:sdt>
      </w:sdtContent>
    </w:sdt>
    <w:sectPr w:rsidR="00124B8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37"/>
      <w:pgMar w:top="567" w:right="567" w:bottom="1276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4B8A" w:rsidRDefault="00F41DC8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separator/>
      </w:r>
    </w:p>
  </w:endnote>
  <w:endnote w:type="continuationSeparator" w:id="0">
    <w:p w:rsidR="00124B8A" w:rsidRDefault="00F41DC8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BA"/>
    <w:family w:val="roman"/>
    <w:pitch w:val="variable"/>
  </w:font>
  <w:font w:name="Andale Sans UI">
    <w:altName w:val="Yu Gothic"/>
    <w:charset w:val="BA"/>
    <w:family w:val="swiss"/>
    <w:pitch w:val="variable"/>
    <w:sig w:usb0="00000007" w:usb1="00000000" w:usb2="00000000" w:usb3="00000000" w:csb0="0000008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B8A" w:rsidRDefault="00124B8A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B8A" w:rsidRDefault="00124B8A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B8A" w:rsidRDefault="00124B8A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4B8A" w:rsidRDefault="00F41DC8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separator/>
      </w:r>
    </w:p>
  </w:footnote>
  <w:footnote w:type="continuationSeparator" w:id="0">
    <w:p w:rsidR="00124B8A" w:rsidRDefault="00F41DC8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B8A" w:rsidRDefault="00124B8A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B8A" w:rsidRDefault="00F41DC8">
    <w:pPr>
      <w:widowControl w:val="0"/>
      <w:tabs>
        <w:tab w:val="center" w:pos="4819"/>
        <w:tab w:val="right" w:pos="9638"/>
      </w:tabs>
      <w:suppressAutoHyphens/>
      <w:jc w:val="center"/>
      <w:rPr>
        <w:rFonts w:ascii="Thorndale" w:eastAsia="Andale Sans UI" w:hAnsi="Thorndale" w:cs="Tahoma"/>
        <w:szCs w:val="24"/>
        <w:lang w:bidi="en-US"/>
      </w:rPr>
    </w:pPr>
    <w:r>
      <w:rPr>
        <w:rFonts w:ascii="Thorndale" w:eastAsia="Andale Sans UI" w:hAnsi="Thorndale" w:cs="Tahoma"/>
        <w:szCs w:val="24"/>
        <w:lang w:bidi="en-US"/>
      </w:rPr>
      <w:fldChar w:fldCharType="begin"/>
    </w:r>
    <w:r>
      <w:rPr>
        <w:rFonts w:ascii="Thorndale" w:eastAsia="Andale Sans UI" w:hAnsi="Thorndale" w:cs="Tahoma"/>
        <w:szCs w:val="24"/>
        <w:lang w:bidi="en-US"/>
      </w:rPr>
      <w:instrText xml:space="preserve">PAGE   \* </w:instrText>
    </w:r>
    <w:r>
      <w:rPr>
        <w:rFonts w:ascii="Thorndale" w:eastAsia="Andale Sans UI" w:hAnsi="Thorndale" w:cs="Tahoma"/>
        <w:szCs w:val="24"/>
        <w:lang w:bidi="en-US"/>
      </w:rPr>
      <w:instrText>MERGEFORMAT</w:instrText>
    </w:r>
    <w:r>
      <w:rPr>
        <w:rFonts w:ascii="Thorndale" w:eastAsia="Andale Sans UI" w:hAnsi="Thorndale" w:cs="Tahoma"/>
        <w:szCs w:val="24"/>
        <w:lang w:bidi="en-US"/>
      </w:rPr>
      <w:fldChar w:fldCharType="separate"/>
    </w:r>
    <w:r>
      <w:rPr>
        <w:rFonts w:ascii="Thorndale" w:eastAsia="Andale Sans UI" w:hAnsi="Thorndale" w:cs="Tahoma"/>
        <w:szCs w:val="24"/>
        <w:lang w:bidi="en-US"/>
      </w:rPr>
      <w:t>2</w:t>
    </w:r>
    <w:r>
      <w:rPr>
        <w:rFonts w:ascii="Thorndale" w:eastAsia="Andale Sans UI" w:hAnsi="Thorndale" w:cs="Tahoma"/>
        <w:szCs w:val="24"/>
        <w:lang w:bidi="en-US"/>
      </w:rPr>
      <w:fldChar w:fldCharType="end"/>
    </w:r>
  </w:p>
  <w:p w:rsidR="00124B8A" w:rsidRDefault="00124B8A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B8A" w:rsidRDefault="00124B8A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FD4"/>
    <w:rsid w:val="00124B8A"/>
    <w:rsid w:val="00C16FD4"/>
    <w:rsid w:val="00F41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4A78D359"/>
  <w15:docId w15:val="{FF224EDE-429A-433E-820D-8B23CA2A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41DC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6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7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2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9652B0E-DABE-474C-BFAF-F02FA9525171}"/>
      </w:docPartPr>
      <w:docPartBody>
        <w:p w:rsidR="00000000" w:rsidRDefault="008A6AB6">
          <w:r w:rsidRPr="00111CC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BA"/>
    <w:family w:val="roman"/>
    <w:pitch w:val="variable"/>
  </w:font>
  <w:font w:name="Andale Sans UI">
    <w:altName w:val="Yu Gothic"/>
    <w:charset w:val="BA"/>
    <w:family w:val="swiss"/>
    <w:pitch w:val="variable"/>
    <w:sig w:usb0="00000007" w:usb1="00000000" w:usb2="00000000" w:usb3="00000000" w:csb0="0000008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6AB6"/>
    <w:rsid w:val="008A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A6AB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379a545-9986-45d7-9e6d-3845025712a0">
      <UserInfo>
        <DisplayName>Giedrius Ladukas</DisplayName>
        <AccountId>221</AccountId>
        <AccountType/>
      </UserInfo>
    </SharedWithUsers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0164633ED94994D9773E53D567FF5BF" ma:contentTypeVersion="14" ma:contentTypeDescription="Kurkite naują dokumentą." ma:contentTypeScope="" ma:versionID="327b48872ff6932eeb09353cc3bbdb0c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49bb1461692a08ce2aec186f0540e300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c4dddbc58dcd469b98eaa56bfb24bc9c" PartId="607b75eab0864adea6461d44874be6be">
    <Part Type="pastraipa" DocPartId="abd6dfcf256d4e18bcd4f43b488517bf" PartId="6eedb103b71d421b97c4943e6935cfd7">
      <Part Type="citata" DocPartId="74667daf384e45b78f904ab9ff7ed91f" PartId="0704d62a7e104ab5aaf167be36507d09">
        <Part Type="pagrindine" DocPartId="3ca0b25111c748e8a5ab2d662b0f678e" PartId="fc4a2ce517bb4c28a09fe4725296c42b">
          <Part Type="preambule" DocPartId="9dfea71c87544ce2af6a942ab81e0534" PartId="771c9b5dd4b84fa8b1c82bf12c34837c"/>
          <Part Type="pastraipa" DocPartId="45d46fe5f8ed458cb382324b6ecb0128" PartId="5e737f261f4a4219a512f9b91b53f692"/>
          <Part Type="punktas" Nr="1" Abbr="1 p." DocPartId="65e9ae3701c740d5ad3548c02e2464de" PartId="cebe90459a4147fdb3c8f4b921979f62"/>
          <Part Type="punktas" Nr="2" Abbr="2 p." DocPartId="2cda2538968945e083cc882246422c71" PartId="0a235bdbb5444037aaec2357df9e223e"/>
          <Part Type="punktas" Nr="3" Abbr="3 p." DocPartId="d1a65540f3b646c9afd631eaccb2950c" PartId="e3e097b06d864a6794a3e5120d265fbf"/>
          <Part Type="punktas" Nr="4" Abbr="4 p." DocPartId="ab8cfa4138f94d808723e6a14d6f25f6" PartId="d6228560b6914649ab6c485ad4be7a84"/>
          <Part Type="punktas" Nr="5" Abbr="5 p." DocPartId="c7c0d742213245b3b960fad06a0b343d" PartId="b46422087de64ed39ac91246221554e8"/>
          <Part Type="punktas" Nr="6" Abbr="6 p." DocPartId="48a7828e84f743789171dc904bbdd7c9" PartId="453fe092fd8543eba7225469b020c0ee"/>
          <Part Type="punktas" Nr="7" Abbr="7 p." DocPartId="2499cbaf86914a04a95e8377380a63bb" PartId="c2d9f593a0194a56b303cf799991d59c"/>
          <Part Type="punktas" Nr="8" Abbr="8 p." DocPartId="9b5d72e9879e4415b0258aae36db6e03" PartId="9dd40779e6da4ba08b862885ce258bd6"/>
        </Part>
      </Part>
    </Part>
    <Part Type="signatura" DocPartId="7893944a80a64043a84df1b9ad58d4e5" PartId="d8db908807374a30ab4a32e88552f97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DD5F6C-DF41-47B5-A8F2-2F11A792E25F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47c1ea38-b788-4873-88f4-3b1f34597b9a"/>
    <ds:schemaRef ds:uri="http://purl.org/dc/terms/"/>
    <ds:schemaRef ds:uri="0379a545-9986-45d7-9e6d-3845025712a0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61BE04C-4524-44FB-B00B-18BE4ABBC2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85F4DB-5326-4B5A-93B2-9945157EDA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D739071-F13A-4CF4-83E3-541FEBB39FD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9D584EC-6AED-4F72-8AF8-249994628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1009</Words>
  <Characters>576</Characters>
  <Application>Microsoft Office Word</Application>
  <DocSecurity>0</DocSecurity>
  <Lines>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1582</CharactersWithSpaces>
  <SharedDoc>false</SharedDoc>
  <HyperlinkBase/>
  <HLinks>
    <vt:vector size="6" baseType="variant">
      <vt:variant>
        <vt:i4>4784160</vt:i4>
      </vt:variant>
      <vt:variant>
        <vt:i4>8</vt:i4>
      </vt:variant>
      <vt:variant>
        <vt:i4>0</vt:i4>
      </vt:variant>
      <vt:variant>
        <vt:i4>5</vt:i4>
      </vt:variant>
      <vt:variant>
        <vt:lpwstr>mailto:ppc@vaat.am.lt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G-Ladukas</dc:creator>
  <cp:lastModifiedBy>JŪRĖNIENĖ Jolanta</cp:lastModifiedBy>
  <cp:revision>3</cp:revision>
  <cp:lastPrinted>2020-01-10T11:31:00Z</cp:lastPrinted>
  <dcterms:created xsi:type="dcterms:W3CDTF">2025-12-31T08:20:00Z</dcterms:created>
  <dcterms:modified xsi:type="dcterms:W3CDTF">2025-12-31T10:03:00Z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</Properties>
</file>