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27549091b964e48b33f3c5eecd316ba"/>
        <w:id w:val="1847439745"/>
        <w:lock w:val="sdtLocked"/>
        <w:placeholder>
          <w:docPart w:val="DefaultPlaceholder_-1854013440"/>
        </w:placeholder>
      </w:sdtPr>
      <w:sdtEndPr/>
      <w:sdtContent>
        <w:p w:rsidR="003C42E0" w:rsidRDefault="003C42E0" w:rsidP="003F343E">
          <w:pPr>
            <w:tabs>
              <w:tab w:val="center" w:pos="4819"/>
              <w:tab w:val="right" w:pos="9638"/>
            </w:tabs>
            <w:jc w:val="center"/>
          </w:pPr>
        </w:p>
        <w:p w:rsidR="003C42E0" w:rsidRDefault="003C42E0">
          <w:pPr>
            <w:rPr>
              <w:sz w:val="2"/>
              <w:szCs w:val="2"/>
            </w:rPr>
          </w:pPr>
        </w:p>
        <w:p w:rsidR="003C42E0" w:rsidRDefault="003C42E0">
          <w:pPr>
            <w:rPr>
              <w:sz w:val="2"/>
              <w:szCs w:val="2"/>
            </w:rPr>
          </w:pPr>
        </w:p>
        <w:p w:rsidR="003C42E0" w:rsidRDefault="003C42E0">
          <w:pPr>
            <w:rPr>
              <w:sz w:val="2"/>
              <w:szCs w:val="2"/>
            </w:rPr>
          </w:pPr>
        </w:p>
        <w:p w:rsidR="003C42E0" w:rsidRDefault="00120F26">
          <w:pPr>
            <w:rPr>
              <w:sz w:val="2"/>
              <w:szCs w:val="2"/>
            </w:rPr>
          </w:pPr>
          <w:r>
            <w:rPr>
              <w:sz w:val="2"/>
              <w:szCs w:val="2"/>
            </w:rPr>
            <w:br w:type="textWrapping" w:clear="all"/>
          </w:r>
        </w:p>
        <w:p w:rsidR="003C42E0" w:rsidRDefault="00120F26">
          <w:pPr>
            <w:jc w:val="center"/>
            <w:rPr>
              <w:b/>
              <w:bCs/>
              <w:sz w:val="28"/>
              <w:szCs w:val="28"/>
            </w:rPr>
          </w:pPr>
          <w:r>
            <w:rPr>
              <w:noProof/>
              <w:lang w:eastAsia="lt-LT"/>
            </w:rPr>
            <w:drawing>
              <wp:inline distT="0" distB="0" distL="0" distR="0" wp14:anchorId="104E2902" wp14:editId="2187F0AB">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3C42E0" w:rsidRDefault="003C42E0" w:rsidP="00120F26">
          <w:pPr>
            <w:jc w:val="center"/>
            <w:rPr>
              <w:b/>
              <w:bCs/>
              <w:sz w:val="28"/>
              <w:szCs w:val="28"/>
            </w:rPr>
          </w:pPr>
        </w:p>
        <w:p w:rsidR="003C42E0" w:rsidRDefault="00120F26" w:rsidP="00120F26">
          <w:pPr>
            <w:jc w:val="center"/>
            <w:rPr>
              <w:sz w:val="28"/>
              <w:szCs w:val="28"/>
            </w:rPr>
          </w:pPr>
          <w:r>
            <w:rPr>
              <w:b/>
              <w:bCs/>
              <w:sz w:val="28"/>
              <w:szCs w:val="28"/>
            </w:rPr>
            <w:t>LIETUVOS RESPUBLIKOS ŠVIETIMO, MOKSLO IR SPORTO MINISTRAS</w:t>
          </w:r>
        </w:p>
        <w:p w:rsidR="003C42E0" w:rsidRDefault="003C42E0" w:rsidP="00120F26">
          <w:pPr>
            <w:jc w:val="center"/>
            <w:rPr>
              <w:sz w:val="22"/>
              <w:szCs w:val="22"/>
            </w:rPr>
          </w:pPr>
        </w:p>
        <w:p w:rsidR="003C42E0" w:rsidRPr="00120F26" w:rsidRDefault="00120F26" w:rsidP="00120F26">
          <w:pPr>
            <w:overflowPunct w:val="0"/>
            <w:jc w:val="center"/>
            <w:textAlignment w:val="baseline"/>
            <w:rPr>
              <w:b/>
              <w:bCs/>
              <w:szCs w:val="24"/>
            </w:rPr>
          </w:pPr>
          <w:r w:rsidRPr="00120F26">
            <w:rPr>
              <w:b/>
              <w:bCs/>
              <w:szCs w:val="24"/>
            </w:rPr>
            <w:t>ĮSAKYMAS</w:t>
          </w:r>
        </w:p>
        <w:p w:rsidR="003C42E0" w:rsidRPr="00120F26" w:rsidRDefault="00120F26" w:rsidP="00120F26">
          <w:pPr>
            <w:jc w:val="center"/>
            <w:rPr>
              <w:b/>
              <w:bCs/>
              <w:szCs w:val="24"/>
            </w:rPr>
          </w:pPr>
          <w:r w:rsidRPr="00120F26">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3C42E0" w:rsidRPr="00120F26" w:rsidRDefault="003C42E0" w:rsidP="00120F26">
          <w:pPr>
            <w:jc w:val="center"/>
            <w:rPr>
              <w:b/>
              <w:bCs/>
              <w:caps/>
              <w:szCs w:val="24"/>
            </w:rPr>
          </w:pPr>
        </w:p>
        <w:p w:rsidR="00120F26" w:rsidRPr="00120F26" w:rsidRDefault="00120F26" w:rsidP="00120F26">
          <w:pPr>
            <w:jc w:val="center"/>
            <w:rPr>
              <w:szCs w:val="24"/>
              <w:lang w:eastAsia="lt-LT"/>
            </w:rPr>
          </w:pPr>
          <w:r w:rsidRPr="00120F26">
            <w:rPr>
              <w:szCs w:val="24"/>
            </w:rPr>
            <w:t xml:space="preserve">2026 m. kovo 25 d. Nr. </w:t>
          </w:r>
          <w:r w:rsidRPr="00120F26">
            <w:rPr>
              <w:szCs w:val="24"/>
              <w:lang w:eastAsia="lt-LT"/>
            </w:rPr>
            <w:t>V-225</w:t>
          </w:r>
        </w:p>
        <w:p w:rsidR="003C42E0" w:rsidRPr="00120F26" w:rsidRDefault="00120F26" w:rsidP="00120F26">
          <w:pPr>
            <w:jc w:val="center"/>
            <w:rPr>
              <w:szCs w:val="24"/>
            </w:rPr>
          </w:pPr>
          <w:r w:rsidRPr="00120F26">
            <w:rPr>
              <w:szCs w:val="24"/>
            </w:rPr>
            <w:t>Vilnius</w:t>
          </w:r>
        </w:p>
        <w:p w:rsidR="003C42E0" w:rsidRPr="00120F26" w:rsidRDefault="003C42E0" w:rsidP="00120F26">
          <w:pPr>
            <w:jc w:val="center"/>
            <w:rPr>
              <w:szCs w:val="24"/>
            </w:rPr>
          </w:pPr>
        </w:p>
        <w:p w:rsidR="003C42E0" w:rsidRPr="00120F26" w:rsidRDefault="003C42E0" w:rsidP="00120F26">
          <w:pPr>
            <w:jc w:val="center"/>
            <w:rPr>
              <w:szCs w:val="24"/>
            </w:rPr>
          </w:pPr>
        </w:p>
        <w:sdt>
          <w:sdtPr>
            <w:rPr>
              <w:szCs w:val="24"/>
            </w:rPr>
            <w:alias w:val="preambule"/>
            <w:tag w:val="part_d6138e9e1550492785d3e69a8316a26c"/>
            <w:id w:val="-1080600051"/>
            <w:lock w:val="sdtLocked"/>
            <w:placeholder>
              <w:docPart w:val="DefaultPlaceholder_-1854013440"/>
            </w:placeholder>
          </w:sdtPr>
          <w:sdtEndPr>
            <w:rPr>
              <w:lang w:eastAsia="en-GB"/>
            </w:rPr>
          </w:sdtEndPr>
          <w:sdtContent>
            <w:p w:rsidR="003C42E0" w:rsidRDefault="00120F26" w:rsidP="00120F26">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 ir</w:t>
              </w:r>
              <w:r>
                <w:rPr>
                  <w:lang w:eastAsia="en-GB"/>
                </w:rPr>
                <w:t xml:space="preserve"> Projektų administravimo ir finansavimo taisyklių, </w:t>
              </w:r>
              <w:r>
                <w:rPr>
                  <w:szCs w:val="24"/>
                </w:rPr>
                <w:t xml:space="preserve">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40 punktu:</w:t>
              </w:r>
            </w:p>
          </w:sdtContent>
        </w:sdt>
        <w:sdt>
          <w:sdtPr>
            <w:rPr>
              <w:szCs w:val="24"/>
            </w:rPr>
            <w:alias w:val="pastraipa"/>
            <w:tag w:val="part_5bc30689172e4937af3c183b5b34a419"/>
            <w:id w:val="172926869"/>
            <w:lock w:val="sdtLocked"/>
            <w:placeholder>
              <w:docPart w:val="DefaultPlaceholder_-1854013440"/>
            </w:placeholder>
          </w:sdtPr>
          <w:sdtEndPr/>
          <w:sdtContent>
            <w:p w:rsidR="003C42E0" w:rsidRDefault="00120F26" w:rsidP="00120F26">
              <w:pPr>
                <w:ind w:firstLine="1276"/>
                <w:jc w:val="both"/>
                <w:rPr>
                  <w:szCs w:val="24"/>
                </w:rPr>
              </w:pPr>
              <w:r>
                <w:rPr>
                  <w:szCs w:val="24"/>
                </w:rPr>
                <w:t xml:space="preserve">p a k e i č i u 2021–2030 m. plėtros programos valdytojos Lietuvos Respublikos švietimo, mokslo ir sporto ministerijos švietimo plėtros programos pažangos priemonės Nr. 12-003-03-04-03 „Sukurti rinkos poreikius atliepiančią profesinio ugdymo sistemą“ aprašo, patvirtinto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 </w:t>
              </w:r>
            </w:p>
          </w:sdtContent>
        </w:sdt>
        <w:sdt>
          <w:sdtPr>
            <w:alias w:val="1 p."/>
            <w:tag w:val="part_df005414bca54ef8acb650ededb24acc"/>
            <w:id w:val="-1381704926"/>
            <w:lock w:val="sdtLocked"/>
            <w:placeholder>
              <w:docPart w:val="DefaultPlaceholder_-1854013440"/>
            </w:placeholder>
          </w:sdtPr>
          <w:sdtEndPr/>
          <w:sdtContent>
            <w:p w:rsidR="003C42E0" w:rsidRDefault="003F343E" w:rsidP="00120F26">
              <w:pPr>
                <w:ind w:firstLine="1276"/>
                <w:jc w:val="both"/>
                <w:rPr>
                  <w:szCs w:val="24"/>
                </w:rPr>
              </w:pPr>
              <w:sdt>
                <w:sdtPr>
                  <w:alias w:val="Numeris"/>
                  <w:tag w:val="nr_df005414bca54ef8acb650ededb24acc"/>
                  <w:id w:val="1863471999"/>
                  <w:lock w:val="sdtLocked"/>
                </w:sdtPr>
                <w:sdtEndPr/>
                <w:sdtContent>
                  <w:r w:rsidR="00120F26">
                    <w:rPr>
                      <w:szCs w:val="24"/>
                    </w:rPr>
                    <w:t>1</w:t>
                  </w:r>
                </w:sdtContent>
              </w:sdt>
              <w:r w:rsidR="00120F26">
                <w:rPr>
                  <w:szCs w:val="24"/>
                </w:rPr>
                <w:t>. Pakeičiu 7 priedo 2.6.5 papunktį ir jį išdėstau taip:</w:t>
              </w:r>
            </w:p>
            <w:sdt>
              <w:sdtPr>
                <w:alias w:val="citata"/>
                <w:tag w:val="part_0ad43b7364074694b0c05f25f0882dc8"/>
                <w:id w:val="-316736466"/>
                <w:lock w:val="sdtLocked"/>
              </w:sdtPr>
              <w:sdtEndPr/>
              <w:sdtContent>
                <w:sdt>
                  <w:sdtPr>
                    <w:alias w:val="2.6.5 pp."/>
                    <w:tag w:val="part_0d0fcab6bcb74cefa1efba0d7183b5e6"/>
                    <w:id w:val="1246683384"/>
                    <w:lock w:val="sdtLocked"/>
                  </w:sdtPr>
                  <w:sdtEndPr/>
                  <w:sdtContent>
                    <w:p w:rsidR="003C42E0" w:rsidRDefault="00120F26" w:rsidP="00120F26">
                      <w:pPr>
                        <w:ind w:firstLine="1276"/>
                        <w:jc w:val="both"/>
                        <w:rPr>
                          <w:b/>
                          <w:bCs/>
                        </w:rPr>
                      </w:pPr>
                      <w:r>
                        <w:rPr>
                          <w:szCs w:val="24"/>
                        </w:rPr>
                        <w:t>„</w:t>
                      </w:r>
                      <w:sdt>
                        <w:sdtPr>
                          <w:alias w:val="Numeris"/>
                          <w:tag w:val="nr_0d0fcab6bcb74cefa1efba0d7183b5e6"/>
                          <w:id w:val="-2085441163"/>
                          <w:lock w:val="sdtLocked"/>
                        </w:sdtPr>
                        <w:sdtEndPr/>
                        <w:sdtContent>
                          <w:r>
                            <w:rPr>
                              <w:szCs w:val="24"/>
                            </w:rPr>
                            <w:t>2.6.5</w:t>
                          </w:r>
                        </w:sdtContent>
                      </w:sdt>
                      <w:r>
                        <w:t>.</w:t>
                      </w:r>
                      <w:r>
                        <w:rPr>
                          <w:b/>
                          <w:bCs/>
                        </w:rPr>
                        <w:t xml:space="preserve"> </w:t>
                      </w:r>
                      <w:r>
                        <w:t xml:space="preserve">Diagnostinio įrankio, skirto profesinio mokymo įstaigų mokiniams, turintiems SUP, ir mokiniams iš nepalankaus SEK, ištirti ir įvertinti psichofizines savybes, reikalingas darbinei veiklai, bei pagrindinius gebėjimus: kognityvinius, susijusius su darbo atlikimo pobūdžiu, </w:t>
                      </w:r>
                      <w:proofErr w:type="spellStart"/>
                      <w:r>
                        <w:t>psichomotorinius</w:t>
                      </w:r>
                      <w:proofErr w:type="spellEnd"/>
                      <w:r>
                        <w:t xml:space="preserve"> ir susijusius su kultūros išraiška / bendravimu, bei numatyti galimybes psichofizinių savybių plėtotei individualizuojant profesinį mokymą, sukūrimas ir mokymų jais naudotis organizavimas;“.</w:t>
                      </w:r>
                      <w:r>
                        <w:rPr>
                          <w:b/>
                          <w:bCs/>
                        </w:rPr>
                        <w:t xml:space="preserve"> </w:t>
                      </w:r>
                    </w:p>
                  </w:sdtContent>
                </w:sdt>
              </w:sdtContent>
            </w:sdt>
          </w:sdtContent>
        </w:sdt>
        <w:sdt>
          <w:sdtPr>
            <w:alias w:val="2 p."/>
            <w:tag w:val="part_2672d03ef2c94556ba8d5736f2e26274"/>
            <w:id w:val="-1758749697"/>
            <w:lock w:val="sdtLocked"/>
            <w:placeholder>
              <w:docPart w:val="DefaultPlaceholder_-1854013440"/>
            </w:placeholder>
          </w:sdtPr>
          <w:sdtEndPr/>
          <w:sdtContent>
            <w:p w:rsidR="003C42E0" w:rsidRDefault="003F343E" w:rsidP="00120F26">
              <w:pPr>
                <w:ind w:firstLine="1276"/>
                <w:jc w:val="both"/>
                <w:rPr>
                  <w:szCs w:val="24"/>
                </w:rPr>
              </w:pPr>
              <w:sdt>
                <w:sdtPr>
                  <w:alias w:val="Numeris"/>
                  <w:tag w:val="nr_2672d03ef2c94556ba8d5736f2e26274"/>
                  <w:id w:val="-2007665797"/>
                  <w:lock w:val="sdtLocked"/>
                </w:sdtPr>
                <w:sdtEndPr/>
                <w:sdtContent>
                  <w:r w:rsidR="00120F26">
                    <w:rPr>
                      <w:szCs w:val="24"/>
                    </w:rPr>
                    <w:t>2</w:t>
                  </w:r>
                </w:sdtContent>
              </w:sdt>
              <w:r w:rsidR="00120F26">
                <w:rPr>
                  <w:szCs w:val="24"/>
                </w:rPr>
                <w:t>. Pakeičiu 9 priedo IV skyrių ir jį išdėstau taip:</w:t>
              </w:r>
            </w:p>
            <w:sdt>
              <w:sdtPr>
                <w:alias w:val="citata"/>
                <w:tag w:val="part_f325cb59213f4704aca1f26e17c7d21b"/>
                <w:id w:val="87367076"/>
                <w:lock w:val="sdtLocked"/>
                <w:placeholder>
                  <w:docPart w:val="DefaultPlaceholder_-1854013440"/>
                </w:placeholder>
              </w:sdtPr>
              <w:sdtEndPr/>
              <w:sdtContent>
                <w:sdt>
                  <w:sdtPr>
                    <w:alias w:val="skyrius"/>
                    <w:tag w:val="part_5ae683726bac418794bdd49741f4f3e2"/>
                    <w:id w:val="-1755585359"/>
                    <w:lock w:val="sdtLocked"/>
                    <w:placeholder>
                      <w:docPart w:val="DefaultPlaceholder_-1854013440"/>
                    </w:placeholder>
                  </w:sdtPr>
                  <w:sdtEndPr/>
                  <w:sdtContent>
                    <w:p w:rsidR="003C42E0" w:rsidRDefault="00120F26" w:rsidP="00120F26">
                      <w:pPr>
                        <w:keepNext/>
                        <w:keepLines/>
                        <w:spacing w:line="254" w:lineRule="auto"/>
                        <w:jc w:val="center"/>
                        <w:outlineLvl w:val="1"/>
                        <w:rPr>
                          <w:rFonts w:eastAsia="SimSun"/>
                          <w:b/>
                          <w:caps/>
                          <w:szCs w:val="24"/>
                          <w:lang w:eastAsia="lt-LT"/>
                        </w:rPr>
                      </w:pPr>
                      <w:r>
                        <w:rPr>
                          <w:rFonts w:eastAsia="SimSun"/>
                          <w:bCs/>
                          <w:caps/>
                          <w:szCs w:val="24"/>
                          <w:lang w:eastAsia="lt-LT"/>
                        </w:rPr>
                        <w:t>„</w:t>
                      </w:r>
                      <w:sdt>
                        <w:sdtPr>
                          <w:alias w:val="Numeris"/>
                          <w:tag w:val="nr_5ae683726bac418794bdd49741f4f3e2"/>
                          <w:id w:val="-1851411641"/>
                          <w:lock w:val="sdtLocked"/>
                        </w:sdtPr>
                        <w:sdtEnd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5ae683726bac418794bdd49741f4f3e2"/>
                        <w:id w:val="526301059"/>
                        <w:lock w:val="sdtLocked"/>
                      </w:sdtPr>
                      <w:sdtEndPr/>
                      <w:sdtContent>
                        <w:p w:rsidR="003C42E0" w:rsidRDefault="00120F26">
                          <w:pPr>
                            <w:keepNext/>
                            <w:keepLines/>
                            <w:spacing w:line="254" w:lineRule="auto"/>
                            <w:ind w:left="720"/>
                            <w:jc w:val="center"/>
                            <w:outlineLvl w:val="1"/>
                            <w:rPr>
                              <w:rFonts w:eastAsia="SimSun"/>
                              <w:b/>
                              <w:caps/>
                              <w:szCs w:val="24"/>
                              <w:lang w:eastAsia="lt-LT"/>
                            </w:rPr>
                          </w:pPr>
                          <w:r>
                            <w:rPr>
                              <w:rFonts w:eastAsia="SimSun"/>
                              <w:b/>
                              <w:caps/>
                              <w:szCs w:val="24"/>
                              <w:lang w:eastAsia="lt-LT"/>
                            </w:rPr>
                            <w:t>Stebėsenos rodiklio</w:t>
                          </w:r>
                        </w:p>
                        <w:p w:rsidR="003C42E0" w:rsidRDefault="00120F26">
                          <w:pPr>
                            <w:keepNext/>
                            <w:keepLines/>
                            <w:spacing w:line="254" w:lineRule="auto"/>
                            <w:ind w:left="720"/>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p>
                        <w:p w:rsidR="003C42E0" w:rsidRDefault="00120F26">
                          <w:pPr>
                            <w:keepNext/>
                            <w:keepLines/>
                            <w:spacing w:line="254" w:lineRule="auto"/>
                            <w:ind w:left="720"/>
                            <w:jc w:val="center"/>
                            <w:outlineLvl w:val="1"/>
                            <w:rPr>
                              <w:rFonts w:eastAsia="SimSun"/>
                              <w:b/>
                              <w:caps/>
                              <w:szCs w:val="24"/>
                              <w:lang w:eastAsia="lt-LT"/>
                            </w:rPr>
                          </w:pPr>
                          <w:r>
                            <w:rPr>
                              <w:rFonts w:eastAsia="SimSun"/>
                              <w:b/>
                              <w:caps/>
                              <w:szCs w:val="24"/>
                              <w:lang w:eastAsia="lt-LT"/>
                            </w:rPr>
                            <w:t>aprašymo kortelė</w:t>
                          </w:r>
                        </w:p>
                      </w:sdtContent>
                    </w:sdt>
                    <w:p w:rsidR="003C42E0" w:rsidRDefault="003C42E0">
                      <w:pPr>
                        <w:keepNext/>
                        <w:keepLines/>
                        <w:spacing w:line="254" w:lineRule="auto"/>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C42E0" w:rsidRDefault="003C42E0">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jc w:val="center"/>
                              <w:rPr>
                                <w:b/>
                                <w:bCs/>
                                <w:strike/>
                                <w:szCs w:val="24"/>
                                <w:lang w:eastAsia="lt-LT"/>
                              </w:rPr>
                            </w:pPr>
                            <w:r>
                              <w:rPr>
                                <w:b/>
                                <w:bCs/>
                                <w:szCs w:val="24"/>
                                <w:lang w:eastAsia="lt-LT"/>
                              </w:rPr>
                              <w:t>Kodai, pavadinimai ir aprašymas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jc w:val="both"/>
                              <w:rPr>
                                <w:bCs/>
                                <w:i/>
                                <w:iCs/>
                                <w:szCs w:val="24"/>
                                <w:lang w:eastAsia="lt-LT"/>
                              </w:rPr>
                            </w:pPr>
                            <w:r>
                              <w:rPr>
                                <w:bCs/>
                                <w:szCs w:val="24"/>
                                <w:shd w:val="clear" w:color="auto" w:fill="FFFFFF"/>
                              </w:rPr>
                              <w:t>Naujos arba modernizuotos švietimo infrastruktūros naudotojų skaičius per metus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jc w:val="both"/>
                              <w:rPr>
                                <w:bCs/>
                                <w:i/>
                                <w:iCs/>
                                <w:szCs w:val="24"/>
                                <w:lang w:eastAsia="lt-LT"/>
                              </w:rPr>
                            </w:pPr>
                            <w:r>
                              <w:t>Asmenys (per metus)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jc w:val="both"/>
                              <w:rPr>
                                <w:bCs/>
                                <w:iCs/>
                                <w:szCs w:val="24"/>
                                <w:lang w:eastAsia="lt-LT"/>
                              </w:rPr>
                            </w:pPr>
                            <w:r>
                              <w:rPr>
                                <w:bCs/>
                                <w:iCs/>
                                <w:szCs w:val="24"/>
                                <w:lang w:eastAsia="lt-LT"/>
                              </w:rPr>
                              <w:t>Didėjimas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jc w:val="both"/>
                              <w:rPr>
                                <w:bCs/>
                                <w:iCs/>
                                <w:szCs w:val="24"/>
                                <w:lang w:eastAsia="lt-LT"/>
                              </w:rPr>
                            </w:pPr>
                            <w:r>
                              <w:rPr>
                                <w:bCs/>
                                <w:iCs/>
                                <w:szCs w:val="24"/>
                                <w:lang w:eastAsia="lt-LT"/>
                              </w:rPr>
                              <w:t>Skaitinės reikšmės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jc w:val="both"/>
                              <w:rPr>
                                <w:bCs/>
                                <w:iCs/>
                                <w:szCs w:val="24"/>
                                <w:lang w:eastAsia="lt-LT"/>
                              </w:rPr>
                            </w:pPr>
                            <w:r>
                              <w:rPr>
                                <w:bCs/>
                                <w:iCs/>
                                <w:szCs w:val="24"/>
                                <w:lang w:eastAsia="lt-LT"/>
                              </w:rPr>
                              <w:t>Rezultato</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bCs/>
                                <w:i/>
                                <w:iCs/>
                                <w:szCs w:val="24"/>
                                <w:lang w:eastAsia="lt-LT"/>
                              </w:rPr>
                            </w:pPr>
                            <w:r>
                              <w:rPr>
                                <w:shd w:val="clear" w:color="auto" w:fill="FFFFFF"/>
                              </w:rPr>
                              <w:t>R-</w:t>
                            </w:r>
                            <w:r>
                              <w:t xml:space="preserve">12-003-03-04-03-04 </w:t>
                            </w:r>
                          </w:p>
                        </w:tc>
                      </w:tr>
                      <w:tr w:rsidR="003C42E0">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C42E0" w:rsidRDefault="00120F26">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szCs w:val="24"/>
                                <w:lang w:eastAsia="lt-LT"/>
                              </w:rPr>
                            </w:pPr>
                            <w:r>
                              <w:rPr>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3C42E0" w:rsidRDefault="00120F26">
                            <w:pPr>
                              <w:widowControl w:val="0"/>
                              <w:jc w:val="both"/>
                              <w:rPr>
                                <w:i/>
                                <w:iCs/>
                                <w:szCs w:val="24"/>
                                <w:lang w:eastAsia="lt-LT"/>
                              </w:rPr>
                            </w:pPr>
                            <w:r>
                              <w:rPr>
                                <w:iCs/>
                                <w:szCs w:val="24"/>
                                <w:lang w:eastAsia="lt-LT"/>
                              </w:rPr>
                              <w:t>RCR71</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3C42E0" w:rsidRDefault="00120F26">
                            <w:pPr>
                              <w:jc w:val="both"/>
                              <w:rPr>
                                <w:szCs w:val="24"/>
                              </w:rPr>
                            </w:pPr>
                            <w:r>
                              <w:rPr>
                                <w:szCs w:val="24"/>
                              </w:rPr>
                              <w:t>Modernizavimas šioje kortelėje suprantamas kaip atnaujinimas.</w:t>
                            </w:r>
                          </w:p>
                          <w:p w:rsidR="003C42E0" w:rsidRDefault="00120F26">
                            <w:pPr>
                              <w:jc w:val="both"/>
                            </w:pPr>
                            <w:r>
                              <w:t>Unikalių registruotų profesinio mokymo įstaigos mokinių (</w:t>
                            </w:r>
                            <w:r>
                              <w:rPr>
                                <w:szCs w:val="24"/>
                              </w:rPr>
                              <w:t>įskaitant ir suaugusiuosius, kurie nori persikvalifikuoti, tobulinti kompetencijas, kelti kvalifikaciją, įgyti papildomą kompetenciją ir / arba kvalifikaciją),</w:t>
                            </w:r>
                            <w:r>
                              <w:t xml:space="preserve"> besimokančių pagal atitinkamą švietimo sritį, kuriai atnaujinta infrastruktūra (priemonės ir / arba įranga) (toliau –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skaičius per metus. Pasiektos vertės turėtų būti apskaičiuojamos pabaigus projekto veiklas, susumuojant profesinio mokymo įstaigos mokinių (</w:t>
                            </w:r>
                            <w:r>
                              <w:rPr>
                                <w:szCs w:val="24"/>
                              </w:rPr>
                              <w:t>įskaitant ir suaugusiuosius, kurie nori persikvalifikuoti, kelti kvalifikaciją, tobulinti kompetencijas, įgyti papildomą kvalifikaciją),</w:t>
                            </w:r>
                            <w:r>
                              <w:t xml:space="preserve"> besimokančių pagal atitinkamą švietimo sritį, kuriai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w:t>
                            </w:r>
                            <w:r>
                              <w:lastRenderedPageBreak/>
                              <w:t xml:space="preserve">ar profesinio orientavimo tikslais į atitinkamą švietimo sritį, kuriai atnaujinta infrastruktūra, skaičių per metus po intervencijos pabaigos. </w:t>
                            </w:r>
                          </w:p>
                          <w:p w:rsidR="003C42E0" w:rsidRDefault="003C42E0">
                            <w:pPr>
                              <w:rPr>
                                <w:sz w:val="20"/>
                              </w:rPr>
                            </w:pPr>
                          </w:p>
                          <w:p w:rsidR="003C42E0" w:rsidRDefault="00120F26">
                            <w:pPr>
                              <w:jc w:val="both"/>
                              <w:rPr>
                                <w:i/>
                                <w:iCs/>
                                <w:szCs w:val="24"/>
                                <w:lang w:eastAsia="lt-LT"/>
                              </w:rPr>
                            </w:pPr>
                            <w:r>
                              <w:t>Rodiklio pradinė reikšmė yra profesinio mokymo įstaigos mokinių (</w:t>
                            </w:r>
                            <w:r>
                              <w:rPr>
                                <w:szCs w:val="24"/>
                              </w:rPr>
                              <w:t>įskaitant ir suaugusiuosius, kurie nori persikvalifikuoti, tobulinti kompetencijas, kelti kvalifikaciją, įgyti papildomą kompetenciją ir / arba kvalifikaciją),</w:t>
                            </w:r>
                            <w:r>
                              <w:t xml:space="preserve"> besimokančių pagal atitinkamą švietimo sritį, kuriai planuojama atnaujinti infrastruktūrą, kitų profesinio mokymo įstaigų, bendrojo ugdymo mokyklų, neformaliojo suaugusiųjų švietimo mokyklų mokinių, neformaliojo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skaičius, apskaičiuotas metai iki intervencijos pradžios. Rodiklis neapima tėvų, mokytojų, meistrų, dėstytojų, pagalbinio personalo ar kitų asmenų, kurie taip pat gali naudotis atnaujinta infrastruktūra.</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tabs>
                                <w:tab w:val="left" w:pos="568"/>
                              </w:tabs>
                              <w:jc w:val="both"/>
                              <w:rPr>
                                <w:bCs/>
                                <w:iCs/>
                                <w:szCs w:val="24"/>
                                <w:lang w:eastAsia="lt-LT"/>
                              </w:rPr>
                            </w:pPr>
                            <w:r>
                              <w:rPr>
                                <w:bCs/>
                                <w:iCs/>
                                <w:szCs w:val="24"/>
                                <w:lang w:eastAsia="lt-LT"/>
                              </w:rPr>
                              <w:t xml:space="preserve">Automatiškai apskaičiuojamas </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3C42E0" w:rsidRDefault="00120F26">
                            <w:pPr>
                              <w:jc w:val="both"/>
                              <w:rPr>
                                <w:iCs/>
                                <w:szCs w:val="24"/>
                              </w:rPr>
                            </w:pPr>
                            <w:r>
                              <w:rPr>
                                <w:iCs/>
                                <w:szCs w:val="24"/>
                              </w:rPr>
                              <w:t>x = n,</w:t>
                            </w:r>
                          </w:p>
                          <w:p w:rsidR="003C42E0" w:rsidRDefault="003C42E0">
                            <w:pPr>
                              <w:rPr>
                                <w:sz w:val="20"/>
                              </w:rPr>
                            </w:pPr>
                          </w:p>
                          <w:p w:rsidR="003C42E0" w:rsidRDefault="00120F26">
                            <w:pPr>
                              <w:jc w:val="both"/>
                              <w:rPr>
                                <w:iCs/>
                                <w:szCs w:val="24"/>
                              </w:rPr>
                            </w:pPr>
                            <w:r>
                              <w:rPr>
                                <w:iCs/>
                                <w:szCs w:val="24"/>
                              </w:rPr>
                              <w:t>n – asmenų, besinaudojančių atnaujinta infrastruktūra, skaičius.</w:t>
                            </w:r>
                          </w:p>
                          <w:p w:rsidR="003C42E0" w:rsidRDefault="003C42E0">
                            <w:pPr>
                              <w:jc w:val="both"/>
                              <w:rPr>
                                <w:i/>
                                <w:iCs/>
                                <w:szCs w:val="24"/>
                                <w:lang w:eastAsia="lt-LT"/>
                              </w:rPr>
                            </w:pPr>
                          </w:p>
                          <w:p w:rsidR="003C42E0" w:rsidRDefault="00120F26">
                            <w:pPr>
                              <w:jc w:val="both"/>
                              <w:rPr>
                                <w:i/>
                                <w:szCs w:val="24"/>
                                <w:lang w:eastAsia="lt-LT"/>
                              </w:rPr>
                            </w:pPr>
                            <w:r>
                              <w:rPr>
                                <w:szCs w:val="24"/>
                              </w:rPr>
                              <w:t>Dvigubas skaičiavimas pašalinamas projekto lygiu.</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3C42E0" w:rsidRDefault="00120F26">
                            <w:pPr>
                              <w:jc w:val="both"/>
                            </w:pPr>
                            <w:r>
                              <w:t xml:space="preserve">Pirminis duomenų šaltinis: </w:t>
                            </w:r>
                          </w:p>
                          <w:p w:rsidR="003C42E0" w:rsidRDefault="00120F26">
                            <w:pPr>
                              <w:jc w:val="both"/>
                            </w:pPr>
                            <w:r>
                              <w:t xml:space="preserve">ataskaita apie naudotojus, kurie naudojasi </w:t>
                            </w:r>
                            <w:r>
                              <w:rPr>
                                <w:bCs/>
                                <w:szCs w:val="24"/>
                                <w:shd w:val="clear" w:color="auto" w:fill="FFFFFF"/>
                              </w:rPr>
                              <w:t xml:space="preserve">atnaujinta infrastruktūra, naudotojų </w:t>
                            </w:r>
                            <w:r>
                              <w:rPr>
                                <w:szCs w:val="24"/>
                              </w:rPr>
                              <w:t>duomenys iš registrų ar kitų informacinių sistemų</w:t>
                            </w:r>
                            <w:r>
                              <w:t xml:space="preserve">. </w:t>
                            </w:r>
                          </w:p>
                          <w:p w:rsidR="003C42E0" w:rsidRDefault="003C42E0">
                            <w:pPr>
                              <w:rPr>
                                <w:sz w:val="20"/>
                              </w:rPr>
                            </w:pPr>
                          </w:p>
                          <w:p w:rsidR="003C42E0" w:rsidRDefault="00120F26">
                            <w:pPr>
                              <w:jc w:val="both"/>
                              <w:rPr>
                                <w:szCs w:val="24"/>
                                <w:shd w:val="clear" w:color="auto" w:fill="FFFFFF"/>
                              </w:rPr>
                            </w:pPr>
                            <w:r>
                              <w:rPr>
                                <w:szCs w:val="24"/>
                                <w:shd w:val="clear" w:color="auto" w:fill="FFFFFF"/>
                              </w:rPr>
                              <w:t xml:space="preserve">Antriniai šaltiniai: </w:t>
                            </w:r>
                          </w:p>
                          <w:p w:rsidR="003C42E0" w:rsidRDefault="00120F26">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3C42E0" w:rsidRDefault="00120F26">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3C42E0" w:rsidRDefault="003C42E0">
                            <w:pPr>
                              <w:rPr>
                                <w:sz w:val="20"/>
                              </w:rPr>
                            </w:pPr>
                          </w:p>
                          <w:p w:rsidR="003C42E0" w:rsidRDefault="00120F26">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3C42E0">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jc w:val="both"/>
                              <w:rPr>
                                <w:color w:val="808080"/>
                                <w:szCs w:val="24"/>
                                <w:lang w:eastAsia="lt-LT"/>
                              </w:rPr>
                            </w:pPr>
                            <w:r>
                              <w:rPr>
                                <w:szCs w:val="24"/>
                                <w:lang w:eastAsia="lt-LT"/>
                              </w:rPr>
                              <w:t>Po projekto finansavimo pabaigos.</w:t>
                            </w:r>
                          </w:p>
                        </w:tc>
                      </w:tr>
                      <w:tr w:rsidR="003C42E0">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jc w:val="both"/>
                              <w:rPr>
                                <w:bCs/>
                                <w:i/>
                                <w:iCs/>
                                <w:szCs w:val="24"/>
                              </w:rPr>
                            </w:pPr>
                            <w:r>
                              <w:rPr>
                                <w:szCs w:val="24"/>
                              </w:rPr>
                              <w:t>Švietimo, mokslo ir sporto ministerija</w:t>
                            </w:r>
                          </w:p>
                        </w:tc>
                      </w:tr>
                      <w:tr w:rsidR="003C42E0">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3C42E0" w:rsidRDefault="00120F26">
                            <w:pPr>
                              <w:jc w:val="both"/>
                              <w:rPr>
                                <w:bCs/>
                                <w:i/>
                                <w:iCs/>
                                <w:szCs w:val="24"/>
                                <w:lang w:eastAsia="lt-LT"/>
                              </w:rPr>
                            </w:pPr>
                            <w:r>
                              <w:rPr>
                                <w:szCs w:val="24"/>
                              </w:rPr>
                              <w:t>Tarptautinių investicijų įgyvendinimo skyrius, tel. +370 615 52 073</w:t>
                            </w:r>
                          </w:p>
                        </w:tc>
                      </w:tr>
                      <w:tr w:rsidR="003C42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3C42E0" w:rsidRDefault="00120F26">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3C42E0" w:rsidRDefault="00120F26">
                            <w:pPr>
                              <w:widowControl w:val="0"/>
                              <w:jc w:val="both"/>
                              <w:rPr>
                                <w:szCs w:val="24"/>
                              </w:rPr>
                            </w:pPr>
                            <w:r>
                              <w:rPr>
                                <w:bCs/>
                                <w:iCs/>
                                <w:szCs w:val="24"/>
                              </w:rPr>
                              <w:t>Trumpasis rodiklio kodas –</w:t>
                            </w:r>
                            <w:r>
                              <w:rPr>
                                <w:szCs w:val="24"/>
                              </w:rPr>
                              <w:t xml:space="preserve"> R.B.2.2071.</w:t>
                            </w:r>
                          </w:p>
                          <w:p w:rsidR="003C42E0" w:rsidRDefault="00120F26">
                            <w:pPr>
                              <w:widowControl w:val="0"/>
                              <w:jc w:val="both"/>
                              <w:rPr>
                                <w:bCs/>
                                <w:iCs/>
                                <w:szCs w:val="24"/>
                                <w:lang w:eastAsia="lt-LT"/>
                              </w:rPr>
                            </w:pPr>
                            <w:r>
                              <w:rPr>
                                <w:szCs w:val="24"/>
                              </w:rPr>
                              <w:t>Rodiklis skaičiuojamas pagal regiono kategoriją – Vidurio ir vakarų Lietuvos.“</w:t>
                            </w:r>
                          </w:p>
                        </w:tc>
                      </w:tr>
                    </w:tbl>
                    <w:p w:rsidR="003C42E0" w:rsidRDefault="003F343E">
                      <w:pPr>
                        <w:jc w:val="both"/>
                        <w:rPr>
                          <w:szCs w:val="24"/>
                        </w:rPr>
                      </w:pPr>
                    </w:p>
                  </w:sdtContent>
                </w:sdt>
              </w:sdtContent>
            </w:sdt>
          </w:sdtContent>
        </w:sdt>
        <w:sdt>
          <w:sdtPr>
            <w:alias w:val="signatura"/>
            <w:tag w:val="part_a9389451a5b3458f839e767f8b9c43ff"/>
            <w:id w:val="132218087"/>
            <w:lock w:val="sdtLocked"/>
          </w:sdtPr>
          <w:sdtEndPr/>
          <w:sdtContent>
            <w:bookmarkStart w:id="0" w:name="_GoBack" w:displacedByCustomXml="prev"/>
            <w:p w:rsidR="003F343E" w:rsidRDefault="003F343E" w:rsidP="00120F26">
              <w:pPr>
                <w:tabs>
                  <w:tab w:val="left" w:pos="6946"/>
                </w:tabs>
              </w:pPr>
            </w:p>
            <w:p w:rsidR="003F343E" w:rsidRDefault="003F343E" w:rsidP="00120F26">
              <w:pPr>
                <w:tabs>
                  <w:tab w:val="left" w:pos="6946"/>
                </w:tabs>
              </w:pPr>
            </w:p>
            <w:p w:rsidR="003C42E0" w:rsidRDefault="00120F26" w:rsidP="00120F26">
              <w:pPr>
                <w:tabs>
                  <w:tab w:val="left" w:pos="6946"/>
                </w:tabs>
                <w:rPr>
                  <w:szCs w:val="24"/>
                </w:rPr>
              </w:pPr>
              <w:r>
                <w:rPr>
                  <w:szCs w:val="24"/>
                </w:rPr>
                <w:t>Švietimo, mokslo ir sporto ministrė</w:t>
              </w:r>
              <w:r>
                <w:rPr>
                  <w:szCs w:val="24"/>
                </w:rPr>
                <w:tab/>
                <w:t xml:space="preserve">Raminta </w:t>
              </w:r>
              <w:proofErr w:type="spellStart"/>
              <w:r>
                <w:rPr>
                  <w:szCs w:val="24"/>
                </w:rPr>
                <w:t>Popovienė</w:t>
              </w:r>
              <w:proofErr w:type="spellEnd"/>
            </w:p>
            <w:p w:rsidR="003C42E0" w:rsidRDefault="003C42E0">
              <w:pPr>
                <w:tabs>
                  <w:tab w:val="right" w:pos="9071"/>
                </w:tabs>
                <w:rPr>
                  <w:szCs w:val="24"/>
                </w:rPr>
              </w:pPr>
            </w:p>
            <w:p w:rsidR="003C42E0" w:rsidRDefault="003C42E0">
              <w:pPr>
                <w:jc w:val="both"/>
                <w:rPr>
                  <w:szCs w:val="24"/>
                </w:rPr>
              </w:pPr>
            </w:p>
            <w:p w:rsidR="003C42E0" w:rsidRDefault="003C42E0">
              <w:pPr>
                <w:jc w:val="both"/>
                <w:rPr>
                  <w:szCs w:val="24"/>
                </w:rPr>
              </w:pPr>
            </w:p>
            <w:p w:rsidR="003C42E0" w:rsidRDefault="00120F26">
              <w:pPr>
                <w:jc w:val="both"/>
                <w:rPr>
                  <w:szCs w:val="24"/>
                </w:rPr>
              </w:pPr>
              <w:r>
                <w:rPr>
                  <w:szCs w:val="24"/>
                </w:rPr>
                <w:t>SUDERINTA</w:t>
              </w:r>
            </w:p>
            <w:p w:rsidR="003C42E0" w:rsidRDefault="00120F26">
              <w:pPr>
                <w:jc w:val="both"/>
                <w:rPr>
                  <w:szCs w:val="24"/>
                </w:rPr>
              </w:pPr>
              <w:r>
                <w:rPr>
                  <w:szCs w:val="24"/>
                </w:rPr>
                <w:t>Viešosios įstaigos Centrinės projektų</w:t>
              </w:r>
            </w:p>
            <w:p w:rsidR="003C42E0" w:rsidRDefault="00120F26">
              <w:pPr>
                <w:jc w:val="both"/>
                <w:rPr>
                  <w:szCs w:val="24"/>
                </w:rPr>
              </w:pPr>
              <w:r>
                <w:rPr>
                  <w:szCs w:val="24"/>
                </w:rPr>
                <w:t xml:space="preserve">valdymo agentūros </w:t>
              </w:r>
            </w:p>
            <w:p w:rsidR="003C42E0" w:rsidRDefault="00120F26">
              <w:pPr>
                <w:jc w:val="both"/>
                <w:rPr>
                  <w:szCs w:val="24"/>
                </w:rPr>
              </w:pPr>
              <w:r>
                <w:rPr>
                  <w:szCs w:val="24"/>
                </w:rPr>
                <w:t>2026 m. kovo 9 d. raštu Nr. 2026/2-1875</w:t>
              </w:r>
            </w:p>
            <w:p w:rsidR="003C42E0" w:rsidRDefault="003F343E">
              <w:pPr>
                <w:tabs>
                  <w:tab w:val="right" w:pos="9071"/>
                </w:tabs>
                <w:rPr>
                  <w:szCs w:val="24"/>
                </w:rPr>
              </w:pPr>
            </w:p>
            <w:bookmarkEnd w:id="0" w:displacedByCustomXml="next"/>
          </w:sdtContent>
        </w:sdt>
      </w:sdtContent>
    </w:sdt>
    <w:sectPr w:rsidR="003C42E0" w:rsidSect="00120F26">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42E0" w:rsidRDefault="00120F26">
      <w:pPr>
        <w:rPr>
          <w:sz w:val="22"/>
          <w:szCs w:val="22"/>
        </w:rPr>
      </w:pPr>
      <w:r>
        <w:rPr>
          <w:sz w:val="22"/>
          <w:szCs w:val="22"/>
        </w:rPr>
        <w:separator/>
      </w:r>
    </w:p>
  </w:endnote>
  <w:endnote w:type="continuationSeparator" w:id="0">
    <w:p w:rsidR="003C42E0" w:rsidRDefault="00120F26">
      <w:pPr>
        <w:rPr>
          <w:sz w:val="22"/>
          <w:szCs w:val="22"/>
        </w:rPr>
      </w:pPr>
      <w:r>
        <w:rPr>
          <w:sz w:val="22"/>
          <w:szCs w:val="22"/>
        </w:rPr>
        <w:continuationSeparator/>
      </w:r>
    </w:p>
  </w:endnote>
  <w:endnote w:type="continuationNotice" w:id="1">
    <w:p w:rsidR="003C42E0" w:rsidRDefault="003C42E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Default="003C42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Default="003C42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Default="003C42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42E0" w:rsidRDefault="00120F26">
      <w:pPr>
        <w:rPr>
          <w:sz w:val="22"/>
          <w:szCs w:val="22"/>
        </w:rPr>
      </w:pPr>
      <w:r>
        <w:rPr>
          <w:sz w:val="22"/>
          <w:szCs w:val="22"/>
        </w:rPr>
        <w:separator/>
      </w:r>
    </w:p>
  </w:footnote>
  <w:footnote w:type="continuationSeparator" w:id="0">
    <w:p w:rsidR="003C42E0" w:rsidRDefault="00120F26">
      <w:pPr>
        <w:rPr>
          <w:sz w:val="22"/>
          <w:szCs w:val="22"/>
        </w:rPr>
      </w:pPr>
      <w:r>
        <w:rPr>
          <w:sz w:val="22"/>
          <w:szCs w:val="22"/>
        </w:rPr>
        <w:continuationSeparator/>
      </w:r>
    </w:p>
  </w:footnote>
  <w:footnote w:type="continuationNotice" w:id="1">
    <w:p w:rsidR="003C42E0" w:rsidRDefault="003C42E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Default="003C42E0">
    <w:pPr>
      <w:tabs>
        <w:tab w:val="center" w:pos="4819"/>
        <w:tab w:val="right" w:pos="9638"/>
      </w:tabs>
      <w:rPr>
        <w:sz w:val="22"/>
        <w:szCs w:val="22"/>
      </w:rPr>
    </w:pPr>
  </w:p>
  <w:p w:rsidR="003C42E0" w:rsidRDefault="003C42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Pr="00120F26" w:rsidRDefault="00120F26" w:rsidP="00120F2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F343E">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E0" w:rsidRDefault="003C42E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20F26"/>
    <w:rsid w:val="003C42E0"/>
    <w:rsid w:val="003F343E"/>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8E915D"/>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0F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077898790">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C566260-A8C9-4EB1-8D07-A8B5AC17CE36}"/>
      </w:docPartPr>
      <w:docPartBody>
        <w:p w:rsidR="003C0AEB" w:rsidRDefault="00762350">
          <w:r w:rsidRPr="002E6D4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350"/>
    <w:rsid w:val="003C0AEB"/>
    <w:rsid w:val="007623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23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f4d1bcdf0924749a118bd7d0627d340" PartId="227549091b964e48b33f3c5eecd316ba">
    <Part Type="preambule" DocPartId="d50251308dba46b0bd212580b71ad84e" PartId="d6138e9e1550492785d3e69a8316a26c"/>
    <Part Type="pastraipa" DocPartId="6d37a07d9014470fb58e7c184f8b69c7" PartId="5bc30689172e4937af3c183b5b34a419"/>
    <Part Type="punktas" Nr="1" Abbr="1 p." DocPartId="a6b1bdbf1b504666aeea0438cf7adf43" PartId="df005414bca54ef8acb650ededb24acc">
      <Part Type="citata" DocPartId="788ad3d63bfa4b0684bd6f34fa4dd985" PartId="0ad43b7364074694b0c05f25f0882dc8">
        <Part Type="papunktis" Nr="2.6.5" Abbr="2.6.5 pp." DocPartId="a2e73e373a62476b94094685ee1fa80e" PartId="0d0fcab6bcb74cefa1efba0d7183b5e6"/>
      </Part>
    </Part>
    <Part Type="punktas" Nr="2" Abbr="2 p." DocPartId="e96ce5f99a2541b8b7c07fc0238568bd" PartId="2672d03ef2c94556ba8d5736f2e26274">
      <Part Type="citata" DocPartId="1a393595efcd474684b2a7d024247933" PartId="f325cb59213f4704aca1f26e17c7d21b">
        <Part Type="skyrius" Nr="4" Title="STEBĖSENOS RODIKLIO „NAUJOS ARBA MODERNIZUOTOS ŠVIETIMO INFRASTRUKTŪROS NAUDOTOJŲ SKAIČIUS PER METUS“ APRAŠYMO KORTELĖ" DocPartId="e656e7f13da44a5185ecf4966ff79e2b" PartId="5ae683726bac418794bdd49741f4f3e2"/>
      </Part>
    </Part>
    <Part Type="signatura" DocPartId="524edcd7f04d4f4bb3f0efeebe28fb6e" PartId="a9389451a5b3458f839e767f8b9c43ff"/>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7A2451B-1B8E-4FE4-867A-9BBB852B3BDE}">
  <ds:schemaRefs>
    <ds:schemaRef ds:uri="http://lrs.lt/TAIS/DocParts"/>
  </ds:schemaRefs>
</ds:datastoreItem>
</file>

<file path=customXml/itemProps5.xml><?xml version="1.0" encoding="utf-8"?>
<ds:datastoreItem xmlns:ds="http://schemas.openxmlformats.org/officeDocument/2006/customXml" ds:itemID="{0D4918CC-2326-4DCD-91EE-C83D16BF53B3}">
  <ds:schemaRefs>
    <ds:schemaRef ds:uri="http://schemas.openxmlformats.org/officeDocument/2006/bibliography"/>
  </ds:schemaRefs>
</ds:datastoreItem>
</file>

<file path=customXml/itemProps6.xml><?xml version="1.0" encoding="utf-8"?>
<ds:datastoreItem xmlns:ds="http://schemas.openxmlformats.org/officeDocument/2006/customXml" ds:itemID="{1AA90368-A5E0-4754-B05C-7F64508C1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4855</Words>
  <Characters>2768</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7608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JŪRĖNIENĖ Jolanta</cp:lastModifiedBy>
  <cp:revision>4</cp:revision>
  <dcterms:created xsi:type="dcterms:W3CDTF">2026-03-25T05:52:00Z</dcterms:created>
  <dcterms:modified xsi:type="dcterms:W3CDTF">2026-03-25T06:13:00Z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