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251B1" w14:textId="77777777" w:rsidR="000433E1" w:rsidRDefault="000433E1">
      <w:pPr>
        <w:tabs>
          <w:tab w:val="center" w:pos="4153"/>
          <w:tab w:val="right" w:pos="8306"/>
        </w:tabs>
        <w:rPr>
          <w:lang w:val="en-GB"/>
        </w:rPr>
      </w:pPr>
    </w:p>
    <w:p w14:paraId="7F0251B2" w14:textId="77777777" w:rsidR="000433E1" w:rsidRDefault="000F77EE">
      <w:pPr>
        <w:jc w:val="center"/>
        <w:rPr>
          <w:b/>
          <w:color w:val="000000"/>
        </w:rPr>
      </w:pPr>
      <w:r>
        <w:rPr>
          <w:b/>
          <w:color w:val="000000"/>
          <w:lang w:eastAsia="lt-LT"/>
        </w:rPr>
        <w:pict w14:anchorId="7F0251C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7F0251B3" w14:textId="77777777" w:rsidR="000433E1" w:rsidRDefault="000F77EE">
      <w:pPr>
        <w:jc w:val="center"/>
        <w:rPr>
          <w:b/>
          <w:color w:val="000000"/>
        </w:rPr>
      </w:pPr>
      <w:r>
        <w:rPr>
          <w:b/>
          <w:color w:val="000000"/>
        </w:rPr>
        <w:t>INVALIDŲ SOCIALINĖS INTEGRACIJOS ĮSTATYMO 22 STRAIPSNIO PAKEITIMO</w:t>
      </w:r>
    </w:p>
    <w:p w14:paraId="7F0251B4" w14:textId="50997441" w:rsidR="000433E1" w:rsidRDefault="000F77EE">
      <w:pPr>
        <w:jc w:val="center"/>
        <w:rPr>
          <w:b/>
          <w:color w:val="000000"/>
        </w:rPr>
      </w:pPr>
      <w:r>
        <w:rPr>
          <w:b/>
          <w:color w:val="000000"/>
        </w:rPr>
        <w:t>Į</w:t>
      </w:r>
      <w:r>
        <w:rPr>
          <w:b/>
          <w:color w:val="000000"/>
        </w:rPr>
        <w:t>S</w:t>
      </w:r>
      <w:r>
        <w:rPr>
          <w:b/>
          <w:color w:val="000000"/>
        </w:rPr>
        <w:t>T</w:t>
      </w:r>
      <w:r>
        <w:rPr>
          <w:b/>
          <w:color w:val="000000"/>
        </w:rPr>
        <w:t>A</w:t>
      </w:r>
      <w:r>
        <w:rPr>
          <w:b/>
          <w:color w:val="000000"/>
        </w:rPr>
        <w:t>T</w:t>
      </w:r>
      <w:r>
        <w:rPr>
          <w:b/>
          <w:color w:val="000000"/>
        </w:rPr>
        <w:t>Y</w:t>
      </w:r>
      <w:r>
        <w:rPr>
          <w:b/>
          <w:color w:val="000000"/>
        </w:rPr>
        <w:t>M</w:t>
      </w:r>
      <w:r>
        <w:rPr>
          <w:b/>
          <w:color w:val="000000"/>
        </w:rPr>
        <w:t>A</w:t>
      </w:r>
      <w:r>
        <w:rPr>
          <w:b/>
          <w:color w:val="000000"/>
        </w:rPr>
        <w:t>S</w:t>
      </w:r>
    </w:p>
    <w:p w14:paraId="7F0251B5" w14:textId="77777777" w:rsidR="000433E1" w:rsidRDefault="000433E1">
      <w:pPr>
        <w:jc w:val="center"/>
        <w:rPr>
          <w:color w:val="000000"/>
        </w:rPr>
      </w:pPr>
    </w:p>
    <w:p w14:paraId="7F0251B6" w14:textId="77777777" w:rsidR="000433E1" w:rsidRDefault="000F77EE">
      <w:pPr>
        <w:jc w:val="center"/>
        <w:rPr>
          <w:color w:val="000000"/>
        </w:rPr>
      </w:pPr>
      <w:r>
        <w:rPr>
          <w:color w:val="000000"/>
        </w:rPr>
        <w:t>1999 m. gruodžio 16 d. Nr. VIII-1480</w:t>
      </w:r>
    </w:p>
    <w:p w14:paraId="7F0251B7" w14:textId="77777777" w:rsidR="000433E1" w:rsidRDefault="000F77EE">
      <w:pPr>
        <w:jc w:val="center"/>
        <w:rPr>
          <w:color w:val="000000"/>
        </w:rPr>
      </w:pPr>
      <w:r>
        <w:rPr>
          <w:color w:val="000000"/>
        </w:rPr>
        <w:t>Vilnius</w:t>
      </w:r>
    </w:p>
    <w:p w14:paraId="7F0251B8" w14:textId="77777777" w:rsidR="000433E1" w:rsidRDefault="000433E1">
      <w:pPr>
        <w:ind w:firstLine="708"/>
      </w:pPr>
    </w:p>
    <w:p w14:paraId="7F0251B9" w14:textId="77777777" w:rsidR="000433E1" w:rsidRDefault="000F77EE">
      <w:pPr>
        <w:jc w:val="center"/>
        <w:rPr>
          <w:color w:val="000000"/>
        </w:rPr>
      </w:pPr>
      <w:r>
        <w:rPr>
          <w:color w:val="000000"/>
        </w:rPr>
        <w:t>(</w:t>
      </w:r>
      <w:proofErr w:type="spellStart"/>
      <w:r>
        <w:rPr>
          <w:color w:val="000000"/>
        </w:rPr>
        <w:t>Žin</w:t>
      </w:r>
      <w:proofErr w:type="spellEnd"/>
      <w:r>
        <w:rPr>
          <w:color w:val="000000"/>
        </w:rPr>
        <w:t xml:space="preserve">., 1991, Nr. </w:t>
      </w:r>
      <w:hyperlink r:id="rId10" w:tgtFrame="_blank" w:history="1">
        <w:r>
          <w:rPr>
            <w:color w:val="0000FF" w:themeColor="hyperlink"/>
            <w:u w:val="single"/>
          </w:rPr>
          <w:t>36-969</w:t>
        </w:r>
      </w:hyperlink>
      <w:r>
        <w:rPr>
          <w:color w:val="000000"/>
        </w:rPr>
        <w:t xml:space="preserve">; 1998, Nr. </w:t>
      </w:r>
      <w:hyperlink r:id="rId11" w:tgtFrame="_blank" w:history="1">
        <w:r>
          <w:rPr>
            <w:color w:val="0000FF" w:themeColor="hyperlink"/>
            <w:u w:val="single"/>
          </w:rPr>
          <w:t>98-2706</w:t>
        </w:r>
      </w:hyperlink>
      <w:r>
        <w:rPr>
          <w:color w:val="000000"/>
        </w:rPr>
        <w:t>, Nr. 115(1)-3273)</w:t>
      </w:r>
    </w:p>
    <w:p w14:paraId="7F0251BA" w14:textId="77777777" w:rsidR="000433E1" w:rsidRDefault="000433E1">
      <w:pPr>
        <w:ind w:firstLine="708"/>
        <w:jc w:val="both"/>
        <w:rPr>
          <w:b/>
          <w:color w:val="000000"/>
        </w:rPr>
      </w:pPr>
    </w:p>
    <w:bookmarkStart w:id="0" w:name="_GoBack" w:displacedByCustomXml="prev"/>
    <w:p w14:paraId="7F0251BB" w14:textId="77777777" w:rsidR="000433E1" w:rsidRDefault="000F77EE">
      <w:pPr>
        <w:ind w:firstLine="708"/>
        <w:jc w:val="both"/>
        <w:rPr>
          <w:b/>
          <w:color w:val="000000"/>
        </w:rPr>
      </w:pPr>
      <w:r>
        <w:rPr>
          <w:b/>
          <w:color w:val="000000"/>
        </w:rPr>
        <w:t>1</w:t>
      </w:r>
      <w:r>
        <w:rPr>
          <w:b/>
          <w:color w:val="000000"/>
        </w:rPr>
        <w:t xml:space="preserve"> straipsnis. </w:t>
      </w:r>
      <w:r>
        <w:rPr>
          <w:b/>
          <w:color w:val="000000"/>
        </w:rPr>
        <w:t xml:space="preserve">22 straipsnio 3 dalies pakeitimas </w:t>
      </w:r>
    </w:p>
    <w:p w14:paraId="7F0251BC" w14:textId="77777777" w:rsidR="000433E1" w:rsidRDefault="000F77EE">
      <w:pPr>
        <w:ind w:firstLine="708"/>
        <w:jc w:val="both"/>
        <w:rPr>
          <w:b/>
          <w:color w:val="000000"/>
        </w:rPr>
      </w:pPr>
      <w:r>
        <w:rPr>
          <w:color w:val="000000"/>
        </w:rPr>
        <w:t>Pakeisti 22 straipsnio 3 dalį ir ją išdėstyti taip:</w:t>
      </w:r>
      <w:r>
        <w:rPr>
          <w:b/>
          <w:color w:val="000000"/>
        </w:rPr>
        <w:t xml:space="preserve"> </w:t>
      </w:r>
    </w:p>
    <w:p w14:paraId="7F0251BD" w14:textId="77777777" w:rsidR="000433E1" w:rsidRDefault="000F77EE">
      <w:pPr>
        <w:ind w:firstLine="708"/>
        <w:jc w:val="both"/>
        <w:rPr>
          <w:color w:val="000000"/>
        </w:rPr>
      </w:pPr>
      <w:r>
        <w:rPr>
          <w:color w:val="000000"/>
        </w:rPr>
        <w:t>„</w:t>
      </w:r>
      <w:r>
        <w:rPr>
          <w:color w:val="000000"/>
        </w:rPr>
        <w:t>3</w:t>
      </w:r>
      <w:r>
        <w:rPr>
          <w:color w:val="000000"/>
        </w:rPr>
        <w:t>. Vienas iš visiškos negalios invalido tėvų arba asmuo, nustatyta tvarka pripažintas visiškos negalios invalido globėju arba rūpintoju, slaugantis namuose visiškos negalios invalidą, valstybės lėšomis privalomai draudžiamas valstybiniu socialiniu pens</w:t>
      </w:r>
      <w:r>
        <w:rPr>
          <w:color w:val="000000"/>
        </w:rPr>
        <w:t>ijų draudimu bazinei pensijai Lietuvos Respublikos Vyriausybės ar jos įgaliotos institucijos nustatyta tvarka. Šis asmuo privalomai draudžiamas valstybės lėšomis tik tuo atveju, kai jis negauna jam pačiam priklausančios valstybinės socialinio draudimo pens</w:t>
      </w:r>
      <w:r>
        <w:rPr>
          <w:color w:val="000000"/>
        </w:rPr>
        <w:t>ijos, valstybinės pensijos ar šalpos (socialinės) pensijos.“</w:t>
      </w:r>
    </w:p>
    <w:p w14:paraId="7F0251BE" w14:textId="77777777" w:rsidR="000433E1" w:rsidRDefault="000F77EE"/>
    <w:bookmarkEnd w:id="0" w:displacedByCustomXml="next"/>
    <w:p w14:paraId="7F0251BF" w14:textId="77777777" w:rsidR="000433E1" w:rsidRDefault="000F77EE">
      <w:pPr>
        <w:ind w:firstLine="708"/>
        <w:jc w:val="both"/>
        <w:rPr>
          <w:b/>
          <w:color w:val="000000"/>
        </w:rPr>
      </w:pPr>
      <w:r>
        <w:rPr>
          <w:b/>
          <w:color w:val="000000"/>
        </w:rPr>
        <w:t>2</w:t>
      </w:r>
      <w:r>
        <w:rPr>
          <w:b/>
          <w:color w:val="000000"/>
        </w:rPr>
        <w:t xml:space="preserve"> straipsnis. </w:t>
      </w:r>
      <w:r>
        <w:rPr>
          <w:b/>
          <w:color w:val="000000"/>
        </w:rPr>
        <w:t>Įstatymo įsigaliojimas</w:t>
      </w:r>
    </w:p>
    <w:p w14:paraId="7F0251C0" w14:textId="77777777" w:rsidR="000433E1" w:rsidRDefault="000F77EE">
      <w:pPr>
        <w:ind w:firstLine="708"/>
        <w:jc w:val="both"/>
        <w:rPr>
          <w:color w:val="000000"/>
        </w:rPr>
      </w:pPr>
      <w:r>
        <w:rPr>
          <w:color w:val="000000"/>
        </w:rPr>
        <w:t>Šis įstatymas įsigalioja nuo 2000 m. sausio 1 d.</w:t>
      </w:r>
    </w:p>
    <w:p w14:paraId="7F0251C1" w14:textId="77777777" w:rsidR="000433E1" w:rsidRDefault="000433E1">
      <w:pPr>
        <w:ind w:firstLine="708"/>
      </w:pPr>
    </w:p>
    <w:p w14:paraId="7F0251C2" w14:textId="77777777" w:rsidR="000433E1" w:rsidRDefault="000F77EE">
      <w:pPr>
        <w:ind w:firstLine="708"/>
        <w:jc w:val="both"/>
        <w:rPr>
          <w:color w:val="000000"/>
        </w:rPr>
      </w:pPr>
    </w:p>
    <w:p w14:paraId="7F0251C3" w14:textId="77777777" w:rsidR="000433E1" w:rsidRDefault="000F77EE">
      <w:pPr>
        <w:ind w:firstLine="708"/>
        <w:rPr>
          <w:i/>
          <w:color w:val="000000"/>
        </w:rPr>
      </w:pPr>
      <w:r>
        <w:rPr>
          <w:i/>
          <w:color w:val="000000"/>
        </w:rPr>
        <w:t xml:space="preserve">Skelbiu šį Lietuvos Respublikos Seimo priimtą įstatymą. </w:t>
      </w:r>
    </w:p>
    <w:p w14:paraId="7F0251C4" w14:textId="77777777" w:rsidR="000433E1" w:rsidRDefault="000433E1">
      <w:pPr>
        <w:ind w:firstLine="708"/>
      </w:pPr>
    </w:p>
    <w:p w14:paraId="75B85EDF" w14:textId="77777777" w:rsidR="000F77EE" w:rsidRDefault="000F77EE">
      <w:pPr>
        <w:ind w:firstLine="708"/>
      </w:pPr>
    </w:p>
    <w:p w14:paraId="7F0251C5" w14:textId="77777777" w:rsidR="000433E1" w:rsidRDefault="000F77EE">
      <w:pPr>
        <w:tabs>
          <w:tab w:val="right" w:pos="9639"/>
        </w:tabs>
      </w:pPr>
      <w:r>
        <w:t>RESPUBLIKOS PREZIDENTAS</w:t>
      </w:r>
      <w:r>
        <w:tab/>
        <w:t>VALDAS A</w:t>
      </w:r>
      <w:r>
        <w:t>DAMKUS</w:t>
      </w:r>
    </w:p>
    <w:p w14:paraId="7F0251C6" w14:textId="02FB1745" w:rsidR="000433E1" w:rsidRDefault="000433E1">
      <w:pPr>
        <w:jc w:val="center"/>
      </w:pPr>
    </w:p>
    <w:p w14:paraId="7F0251C7" w14:textId="77777777" w:rsidR="000433E1" w:rsidRDefault="000F77EE">
      <w:pPr>
        <w:jc w:val="center"/>
      </w:pPr>
    </w:p>
    <w:sectPr w:rsidR="000433E1">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251CB" w14:textId="77777777" w:rsidR="000433E1" w:rsidRDefault="000F77EE">
      <w:r>
        <w:separator/>
      </w:r>
    </w:p>
  </w:endnote>
  <w:endnote w:type="continuationSeparator" w:id="0">
    <w:p w14:paraId="7F0251CC" w14:textId="77777777" w:rsidR="000433E1" w:rsidRDefault="000F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51D2" w14:textId="77777777" w:rsidR="000433E1" w:rsidRDefault="000F77E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F0251D3" w14:textId="77777777" w:rsidR="000433E1" w:rsidRDefault="000433E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51D4" w14:textId="77777777" w:rsidR="000433E1" w:rsidRDefault="000F77E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14:paraId="7F0251D5" w14:textId="77777777" w:rsidR="000433E1" w:rsidRDefault="000433E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51D7" w14:textId="77777777" w:rsidR="000433E1" w:rsidRDefault="000433E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251C9" w14:textId="77777777" w:rsidR="000433E1" w:rsidRDefault="000F77EE">
      <w:r>
        <w:separator/>
      </w:r>
    </w:p>
  </w:footnote>
  <w:footnote w:type="continuationSeparator" w:id="0">
    <w:p w14:paraId="7F0251CA" w14:textId="77777777" w:rsidR="000433E1" w:rsidRDefault="000F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51CD" w14:textId="77777777" w:rsidR="000433E1" w:rsidRDefault="000F77E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F0251CE" w14:textId="77777777" w:rsidR="000433E1" w:rsidRDefault="000F77E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F0251CF" w14:textId="77777777" w:rsidR="000433E1" w:rsidRDefault="000433E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51D0" w14:textId="77777777" w:rsidR="000433E1" w:rsidRDefault="000F77E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7F0251D1" w14:textId="77777777" w:rsidR="000433E1" w:rsidRDefault="000433E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51D6" w14:textId="77777777" w:rsidR="000433E1" w:rsidRDefault="000433E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A"/>
    <w:rsid w:val="000433E1"/>
    <w:rsid w:val="000F77EE"/>
    <w:rsid w:val="00D67F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02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99156E4E004"/>
  <Relationship Id="rId11" Type="http://schemas.openxmlformats.org/officeDocument/2006/relationships/hyperlink" TargetMode="External" Target="https://www.e-tar.lt/portal/lt/legalAct/TAR.E4C265D180A6"/>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455</Characters>
  <Application>Microsoft Office Word</Application>
  <DocSecurity>0</DocSecurity>
  <Lines>3</Lines>
  <Paragraphs>2</Paragraphs>
  <ScaleCrop>false</ScaleCrop>
  <Company/>
  <LinksUpToDate>false</LinksUpToDate>
  <CharactersWithSpaces>1251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2015-09-01T22:55:00Z</dcterms:created>
  <dc:creator>User</dc:creator>
  <lastModifiedBy>TRAPINSKIENĖ Aušrinė</lastModifiedBy>
  <dcterms:modified xsi:type="dcterms:W3CDTF">2016-05-20T06:53:00Z</dcterms:modified>
  <revision>3</revision>
</coreProperties>
</file>