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9C960" w14:textId="77777777" w:rsidR="00EE31BB" w:rsidRDefault="00E4057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839C98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LIETUVOS RESPUBLIKOS VYRIAUSYBĖ</w:t>
      </w:r>
    </w:p>
    <w:p w14:paraId="2839C961" w14:textId="77777777" w:rsidR="00EE31BB" w:rsidRDefault="00EE31BB">
      <w:pPr>
        <w:jc w:val="center"/>
        <w:rPr>
          <w:color w:val="000000"/>
        </w:rPr>
      </w:pPr>
    </w:p>
    <w:p w14:paraId="2839C962" w14:textId="77777777" w:rsidR="00EE31BB" w:rsidRDefault="00E40577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2839C963" w14:textId="77777777" w:rsidR="00EE31BB" w:rsidRDefault="00E40577">
      <w:pPr>
        <w:jc w:val="center"/>
        <w:rPr>
          <w:b/>
          <w:color w:val="000000"/>
        </w:rPr>
      </w:pPr>
      <w:r>
        <w:rPr>
          <w:b/>
          <w:color w:val="000000"/>
        </w:rPr>
        <w:t>DĖL KELIŲ EISMO SAUGUMO GERINIMO</w:t>
      </w:r>
    </w:p>
    <w:p w14:paraId="2839C964" w14:textId="77777777" w:rsidR="00EE31BB" w:rsidRDefault="00EE31BB">
      <w:pPr>
        <w:jc w:val="center"/>
        <w:rPr>
          <w:color w:val="000000"/>
        </w:rPr>
      </w:pPr>
    </w:p>
    <w:p w14:paraId="2839C965" w14:textId="77777777" w:rsidR="00EE31BB" w:rsidRDefault="00E40577">
      <w:pPr>
        <w:jc w:val="center"/>
        <w:rPr>
          <w:color w:val="000000"/>
        </w:rPr>
      </w:pPr>
      <w:r>
        <w:rPr>
          <w:color w:val="000000"/>
        </w:rPr>
        <w:t>1993 m. birželio 15 d. Nr. 418</w:t>
      </w:r>
    </w:p>
    <w:p w14:paraId="2839C966" w14:textId="77777777" w:rsidR="00EE31BB" w:rsidRDefault="00E4057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839C967" w14:textId="77777777" w:rsidR="00EE31BB" w:rsidRDefault="00EE31BB">
      <w:pPr>
        <w:jc w:val="center"/>
        <w:rPr>
          <w:color w:val="000000"/>
        </w:rPr>
      </w:pPr>
    </w:p>
    <w:p w14:paraId="2839C968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Įgyvendindama Lietuvos Respublikos transporto veiklos pagrindų įstatymą, Lietuvos Respublikos Vy</w:t>
      </w:r>
      <w:r>
        <w:rPr>
          <w:color w:val="000000"/>
        </w:rPr>
        <w:t xml:space="preserve">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2839C969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Perduoti iš Vidaus reikalų ministerijos Policijos departamento Kelių policijos valdybos Susisiekimo ministerijai kelių transporto priemonių valstybinių techninių apžiūrų organizavimą ir jų priežiūrą.</w:t>
      </w:r>
    </w:p>
    <w:p w14:paraId="2839C96A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Pavesti Susisiekimo mini</w:t>
      </w:r>
      <w:r>
        <w:rPr>
          <w:color w:val="000000"/>
        </w:rPr>
        <w:t>sterijai:</w:t>
      </w:r>
    </w:p>
    <w:p w14:paraId="2839C96B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kartu su Vidaus reikalų ministerija nustatyti techninius reikalavimus gaminamoms naujoms, perdirbamoms, tobulinamoms ir naudojamoms kelių transporto priemonėms;</w:t>
      </w:r>
    </w:p>
    <w:p w14:paraId="2839C96C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nustatyti kelių transporto priemonių valstybinių techninių apžiūrų tv</w:t>
      </w:r>
      <w:r>
        <w:rPr>
          <w:color w:val="000000"/>
        </w:rPr>
        <w:t>arką;</w:t>
      </w:r>
    </w:p>
    <w:p w14:paraId="2839C96D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parengti iki 1993 m. spalio 1 d. kelių transporto priemonių valstybinių techninių apžiūrų zonose taisykles;</w:t>
      </w:r>
    </w:p>
    <w:p w14:paraId="2839C96E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 xml:space="preserve">. iki </w:t>
      </w:r>
      <w:smartTag w:uri="urn:schemas-microsoft-com:office:smarttags" w:element="metricconverter">
        <w:smartTagPr>
          <w:attr w:name="ProductID" w:val="1993 m"/>
        </w:smartTagPr>
        <w:r>
          <w:rPr>
            <w:color w:val="000000"/>
          </w:rPr>
          <w:t>1993 m</w:t>
        </w:r>
      </w:smartTag>
      <w:r>
        <w:rPr>
          <w:color w:val="000000"/>
        </w:rPr>
        <w:t>. rugsėjo 1 d. parengti reikalavimus kelių transporto priemonių valstybinių techninių apžiūrų centrų gamybinei-tec</w:t>
      </w:r>
      <w:r>
        <w:rPr>
          <w:color w:val="000000"/>
        </w:rPr>
        <w:t>hninei bazei ir ekspertams, atliekantiems kelių transporto priemonių valstybines technines apžiūras;</w:t>
      </w:r>
    </w:p>
    <w:p w14:paraId="2839C96F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>. sudaryti konkurso tvarka sutartis su atitinkamomis institucijomis dėl kelių transporto priemonių valstybinių techninių apžiūrų atlikimo ir organiz</w:t>
      </w:r>
      <w:r>
        <w:rPr>
          <w:color w:val="000000"/>
        </w:rPr>
        <w:t>uoti šių institucijų veiklos kontrolę;</w:t>
      </w:r>
    </w:p>
    <w:p w14:paraId="2839C970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>. pateikti Lietuvos Respublikos Vyriausybei tvirtinti kelių transporto priemonių valstybinių techninių apžiūrų centrų teikiamų paslaugų maksimalius tarifus;</w:t>
      </w:r>
    </w:p>
    <w:p w14:paraId="2839C971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2.7</w:t>
      </w:r>
      <w:r>
        <w:rPr>
          <w:color w:val="000000"/>
        </w:rPr>
        <w:t xml:space="preserve">. pradėti nuo 1994 m. sausio 1 d. organizuoti </w:t>
      </w:r>
      <w:r>
        <w:rPr>
          <w:color w:val="000000"/>
        </w:rPr>
        <w:t>kelių transporto priemonių valstybines technines apžiūras Vilniaus mieste ir pamažu perimti iš Vidaus reikalų ministerijos jų vykdymą kitose zonose, suderinus su Vidaus reikalų ministerija ir Finansų ministerija.</w:t>
      </w:r>
    </w:p>
    <w:p w14:paraId="2839C972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Nustatyti, kad Susisiekimo ministerijai pradėjus vykdyti kelių transporto valstybines technines apžiūras zonose, jose nebegalioja Lietuvos Respublikos Vyriausybės </w:t>
      </w:r>
      <w:smartTag w:uri="urn:schemas-microsoft-com:office:smarttags" w:element="metricconverter">
        <w:smartTagPr>
          <w:attr w:name="ProductID" w:val="1992 m"/>
        </w:smartTagPr>
        <w:r>
          <w:rPr>
            <w:color w:val="000000"/>
          </w:rPr>
          <w:t>1992 m</w:t>
        </w:r>
      </w:smartTag>
      <w:r>
        <w:rPr>
          <w:color w:val="000000"/>
        </w:rPr>
        <w:t>. rugsėjo 30 d. nutarimo Nr. 716 „Dėl transporto priemonių valstybinio numerio ženklų</w:t>
      </w:r>
      <w:r>
        <w:rPr>
          <w:color w:val="000000"/>
        </w:rPr>
        <w:t xml:space="preserve"> išdavimo, rinkliavos už kelių policijos teikiamas paslaugas ir vairuotojų pažymėjimų pavyzdžių patikrinimo“ (Žin., 1992, Nr. </w:t>
      </w:r>
      <w:hyperlink r:id="rId10" w:tgtFrame="_blank" w:history="1">
        <w:r>
          <w:rPr>
            <w:color w:val="0000FF" w:themeColor="hyperlink"/>
            <w:u w:val="single"/>
          </w:rPr>
          <w:t>30-939</w:t>
        </w:r>
      </w:hyperlink>
      <w:r>
        <w:rPr>
          <w:color w:val="000000"/>
        </w:rPr>
        <w:t xml:space="preserve">) 3.7 ir 3.8 punktuose nurodyti rinkliavų už </w:t>
      </w:r>
      <w:r>
        <w:rPr>
          <w:color w:val="000000"/>
        </w:rPr>
        <w:t>kelių policijos teikiamas paslaugas tarifai.</w:t>
      </w:r>
    </w:p>
    <w:p w14:paraId="2839C973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Vidaus reikalų ministerija turi leisti Susisiekimo ministerijai nemokamai naudotis Vidaus reikalų ministerijos turimais kelių transporto priemonių apskaitos banko duomenimis, kurių reikia kelių transporto</w:t>
      </w:r>
      <w:r>
        <w:rPr>
          <w:color w:val="000000"/>
        </w:rPr>
        <w:t xml:space="preserve"> priemonių valstybinėms techninėms apžiūroms planuoti ir organizuoti.</w:t>
      </w:r>
    </w:p>
    <w:p w14:paraId="2839C974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Iš dalies pakeičiant Lietuvos Respublikos vidaus reikalų ministerijos Policijos departamento nuostatus, patvirtintus Lietuvos Respublikos Vyriausybės 1991 m. birželio 28 d. nutari</w:t>
      </w:r>
      <w:r>
        <w:rPr>
          <w:color w:val="000000"/>
        </w:rPr>
        <w:t xml:space="preserve">mu Nr. 255 „Dėl Lietuvos Respublikos vidaus reikalų ministerijos Policijos departamento nuostatų patvirtinimo“ (Žin., 1991, Nr. </w:t>
      </w:r>
      <w:hyperlink r:id="rId11" w:tgtFrame="_blank" w:history="1">
        <w:r>
          <w:rPr>
            <w:color w:val="0000FF" w:themeColor="hyperlink"/>
            <w:u w:val="single"/>
          </w:rPr>
          <w:t>22-586</w:t>
        </w:r>
      </w:hyperlink>
      <w:r>
        <w:rPr>
          <w:color w:val="000000"/>
        </w:rPr>
        <w:t>), 3 priedo 5.7 punktą išdėstyti taip:</w:t>
      </w:r>
    </w:p>
    <w:p w14:paraId="2839C975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5.7</w:t>
      </w:r>
      <w:r>
        <w:rPr>
          <w:color w:val="000000"/>
        </w:rPr>
        <w:t>. kontroliuoja kelių transporto priemonių techninę būklę“.</w:t>
      </w:r>
    </w:p>
    <w:p w14:paraId="2839C976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Iš dalies pakeičiant Lietuvos Respublikos susisiekimo ministerijos nuostatus, patvirtintus Lietuvos Respublikos Vyriausybės </w:t>
      </w:r>
      <w:smartTag w:uri="urn:schemas-microsoft-com:office:smarttags" w:element="metricconverter">
        <w:smartTagPr>
          <w:attr w:name="ProductID" w:val="1990 m"/>
        </w:smartTagPr>
        <w:r>
          <w:rPr>
            <w:color w:val="000000"/>
          </w:rPr>
          <w:t>1990 m</w:t>
        </w:r>
      </w:smartTag>
      <w:r>
        <w:rPr>
          <w:color w:val="000000"/>
        </w:rPr>
        <w:t>. spalio 11 d. nutarimu Nr. 307 „Dėl Lietuvos Respubli</w:t>
      </w:r>
      <w:r>
        <w:rPr>
          <w:color w:val="000000"/>
        </w:rPr>
        <w:t xml:space="preserve">kos susisiekimo ministerijos nuostatų patvirtinimo“ (Žin., 1990, Nr. </w:t>
      </w:r>
      <w:hyperlink r:id="rId12" w:tgtFrame="_blank" w:history="1">
        <w:r>
          <w:rPr>
            <w:color w:val="0000FF" w:themeColor="hyperlink"/>
            <w:u w:val="single"/>
          </w:rPr>
          <w:t>30-734</w:t>
        </w:r>
      </w:hyperlink>
      <w:r>
        <w:rPr>
          <w:color w:val="000000"/>
        </w:rPr>
        <w:t>), 6 punktą papildyti šiais „v“ ir „z“ papunkčiais:</w:t>
      </w:r>
    </w:p>
    <w:p w14:paraId="2839C977" w14:textId="77777777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„v) nustato kartu su Vidaus reikalų ministerija te</w:t>
      </w:r>
      <w:r>
        <w:rPr>
          <w:color w:val="000000"/>
        </w:rPr>
        <w:t>chninius reikalavimus gaminamoms naujoms, perdirbamoms, tobulinamoms ir naudojamoms kelių transporto priemonėms;</w:t>
      </w:r>
    </w:p>
    <w:p w14:paraId="2839C97A" w14:textId="43B80033" w:rsidR="00EE31BB" w:rsidRDefault="00E40577">
      <w:pPr>
        <w:ind w:firstLine="709"/>
        <w:jc w:val="both"/>
        <w:rPr>
          <w:color w:val="000000"/>
        </w:rPr>
      </w:pPr>
      <w:r>
        <w:rPr>
          <w:color w:val="000000"/>
        </w:rPr>
        <w:t>z) nustato kelių</w:t>
      </w:r>
      <w:bookmarkStart w:id="0" w:name="_GoBack"/>
      <w:bookmarkEnd w:id="0"/>
      <w:r>
        <w:rPr>
          <w:color w:val="000000"/>
        </w:rPr>
        <w:t xml:space="preserve"> transporto priemonių valstybinių techninių apžiūrų tvarką“.</w:t>
      </w:r>
    </w:p>
    <w:p w14:paraId="04EC8BEF" w14:textId="77777777" w:rsidR="00E40577" w:rsidRDefault="00E40577">
      <w:pPr>
        <w:tabs>
          <w:tab w:val="right" w:pos="9639"/>
        </w:tabs>
      </w:pPr>
    </w:p>
    <w:p w14:paraId="62BA08E3" w14:textId="77777777" w:rsidR="00E40577" w:rsidRDefault="00E40577">
      <w:pPr>
        <w:tabs>
          <w:tab w:val="right" w:pos="9639"/>
        </w:tabs>
      </w:pPr>
    </w:p>
    <w:p w14:paraId="15F3D824" w14:textId="77777777" w:rsidR="00E40577" w:rsidRDefault="00E40577">
      <w:pPr>
        <w:tabs>
          <w:tab w:val="right" w:pos="9639"/>
        </w:tabs>
      </w:pPr>
    </w:p>
    <w:p w14:paraId="2839C97B" w14:textId="01C0F66B" w:rsidR="00EE31BB" w:rsidRDefault="00E40577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ADOLFAS ŠLEŽEVIČIUS</w:t>
      </w:r>
    </w:p>
    <w:p w14:paraId="2839C97C" w14:textId="77777777" w:rsidR="00EE31BB" w:rsidRDefault="00EE31BB">
      <w:pPr>
        <w:tabs>
          <w:tab w:val="right" w:pos="9639"/>
        </w:tabs>
        <w:rPr>
          <w:caps/>
        </w:rPr>
      </w:pPr>
    </w:p>
    <w:p w14:paraId="46B7A83B" w14:textId="77777777" w:rsidR="00E40577" w:rsidRDefault="00E40577">
      <w:pPr>
        <w:tabs>
          <w:tab w:val="right" w:pos="9639"/>
        </w:tabs>
        <w:rPr>
          <w:caps/>
        </w:rPr>
      </w:pPr>
    </w:p>
    <w:p w14:paraId="0EBDC065" w14:textId="77777777" w:rsidR="00E40577" w:rsidRDefault="00E40577">
      <w:pPr>
        <w:tabs>
          <w:tab w:val="right" w:pos="9639"/>
        </w:tabs>
        <w:rPr>
          <w:caps/>
        </w:rPr>
      </w:pPr>
    </w:p>
    <w:p w14:paraId="2839C97D" w14:textId="77777777" w:rsidR="00EE31BB" w:rsidRDefault="00E40577">
      <w:pPr>
        <w:tabs>
          <w:tab w:val="right" w:pos="9639"/>
        </w:tabs>
        <w:rPr>
          <w:caps/>
        </w:rPr>
      </w:pPr>
      <w:r>
        <w:rPr>
          <w:caps/>
        </w:rPr>
        <w:t xml:space="preserve">SUSISIEKIMO </w:t>
      </w:r>
      <w:r>
        <w:rPr>
          <w:caps/>
        </w:rPr>
        <w:t>MINISTRAS</w:t>
      </w:r>
      <w:r>
        <w:rPr>
          <w:caps/>
        </w:rPr>
        <w:tab/>
        <w:t>JONAS BIRŽIŠKIS</w:t>
      </w:r>
    </w:p>
    <w:p w14:paraId="2839C97F" w14:textId="77777777" w:rsidR="00EE31BB" w:rsidRDefault="00E40577">
      <w:pPr>
        <w:tabs>
          <w:tab w:val="right" w:pos="9639"/>
        </w:tabs>
        <w:rPr>
          <w:caps/>
        </w:rPr>
      </w:pPr>
    </w:p>
    <w:sectPr w:rsidR="00EE31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9C983" w14:textId="77777777" w:rsidR="00EE31BB" w:rsidRDefault="00E40577">
      <w:r>
        <w:separator/>
      </w:r>
    </w:p>
  </w:endnote>
  <w:endnote w:type="continuationSeparator" w:id="0">
    <w:p w14:paraId="2839C984" w14:textId="77777777" w:rsidR="00EE31BB" w:rsidRDefault="00E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C989" w14:textId="77777777" w:rsidR="00EE31BB" w:rsidRDefault="00EE31B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C98A" w14:textId="77777777" w:rsidR="00EE31BB" w:rsidRDefault="00EE31B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C98C" w14:textId="77777777" w:rsidR="00EE31BB" w:rsidRDefault="00EE31B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C981" w14:textId="77777777" w:rsidR="00EE31BB" w:rsidRDefault="00E40577">
      <w:r>
        <w:separator/>
      </w:r>
    </w:p>
  </w:footnote>
  <w:footnote w:type="continuationSeparator" w:id="0">
    <w:p w14:paraId="2839C982" w14:textId="77777777" w:rsidR="00EE31BB" w:rsidRDefault="00E4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C985" w14:textId="77777777" w:rsidR="00EE31BB" w:rsidRDefault="00E405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839C986" w14:textId="77777777" w:rsidR="00EE31BB" w:rsidRDefault="00EE31B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C987" w14:textId="77777777" w:rsidR="00EE31BB" w:rsidRDefault="00E405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2839C988" w14:textId="77777777" w:rsidR="00EE31BB" w:rsidRDefault="00EE31B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C98B" w14:textId="77777777" w:rsidR="00EE31BB" w:rsidRDefault="00EE31B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6"/>
    <w:rsid w:val="00827D16"/>
    <w:rsid w:val="00E40577"/>
    <w:rsid w:val="00E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839C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49FFF4B36EF"/>
  <Relationship Id="rId11" Type="http://schemas.openxmlformats.org/officeDocument/2006/relationships/hyperlink" TargetMode="External" Target="https://www.e-tar.lt/portal/lt/legalAct/TAR.45036244DF82"/>
  <Relationship Id="rId12" Type="http://schemas.openxmlformats.org/officeDocument/2006/relationships/hyperlink" TargetMode="External" Target="https://www.e-tar.lt/portal/lt/legalAct/TAR.13C1307A69E7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2422</Words>
  <Characters>1381</Characters>
  <Application>Microsoft Office Word</Application>
  <DocSecurity>0</DocSecurity>
  <Lines>11</Lines>
  <Paragraphs>7</Paragraphs>
  <ScaleCrop>false</ScaleCrop>
  <Company/>
  <LinksUpToDate>false</LinksUpToDate>
  <CharactersWithSpaces>3796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2015-06-26T23:36:00Z</dcterms:created>
  <dc:creator>Tadeuš Buivid</dc:creator>
  <lastModifiedBy>BODIN Aušra</lastModifiedBy>
  <dcterms:modified xsi:type="dcterms:W3CDTF">2017-09-14T12:56:00Z</dcterms:modified>
  <revision>3</revision>
</coreProperties>
</file>