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67E27" w14:textId="77777777" w:rsidR="00F1727F" w:rsidRDefault="00F1727F">
      <w:pPr>
        <w:tabs>
          <w:tab w:val="center" w:pos="4986"/>
          <w:tab w:val="right" w:pos="9972"/>
        </w:tabs>
      </w:pPr>
    </w:p>
    <w:p w14:paraId="09167E28" w14:textId="77777777" w:rsidR="00F1727F" w:rsidRDefault="0025525A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9167E41" wp14:editId="09167E42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67E29" w14:textId="77777777" w:rsidR="00F1727F" w:rsidRDefault="00F1727F">
      <w:pPr>
        <w:jc w:val="center"/>
        <w:rPr>
          <w:caps/>
        </w:rPr>
      </w:pPr>
    </w:p>
    <w:p w14:paraId="09167E2A" w14:textId="77777777" w:rsidR="00F1727F" w:rsidRDefault="0025525A" w:rsidP="0025525A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09167E2B" w14:textId="77777777" w:rsidR="00F1727F" w:rsidRDefault="0025525A" w:rsidP="0025525A">
      <w:pPr>
        <w:jc w:val="center"/>
        <w:rPr>
          <w:caps/>
        </w:rPr>
      </w:pPr>
      <w:r>
        <w:rPr>
          <w:b/>
          <w:caps/>
        </w:rPr>
        <w:t>DRAUDIMO ĮSTATYMO PAKEITIMO ĮSTATYMO 1 STRAIPSNIO PAKEITIMO</w:t>
      </w:r>
    </w:p>
    <w:p w14:paraId="09167E2C" w14:textId="77777777" w:rsidR="00F1727F" w:rsidRDefault="0025525A" w:rsidP="0025525A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09167E2D" w14:textId="77777777" w:rsidR="00F1727F" w:rsidRDefault="00F1727F" w:rsidP="0025525A">
      <w:pPr>
        <w:jc w:val="center"/>
        <w:rPr>
          <w:b/>
          <w:caps/>
        </w:rPr>
      </w:pPr>
    </w:p>
    <w:p w14:paraId="09167E2E" w14:textId="77777777" w:rsidR="00F1727F" w:rsidRDefault="0025525A" w:rsidP="0025525A">
      <w:pPr>
        <w:jc w:val="center"/>
        <w:rPr>
          <w:sz w:val="22"/>
        </w:rPr>
      </w:pPr>
      <w:r>
        <w:rPr>
          <w:sz w:val="22"/>
        </w:rPr>
        <w:t>2013 m. gruodžio 19 d. Nr. XII-718</w:t>
      </w:r>
    </w:p>
    <w:p w14:paraId="09167E2F" w14:textId="77777777" w:rsidR="00F1727F" w:rsidRDefault="0025525A" w:rsidP="0025525A">
      <w:pPr>
        <w:jc w:val="center"/>
        <w:rPr>
          <w:b/>
          <w:sz w:val="22"/>
        </w:rPr>
      </w:pPr>
      <w:r>
        <w:rPr>
          <w:sz w:val="22"/>
        </w:rPr>
        <w:t>Vilnius</w:t>
      </w:r>
    </w:p>
    <w:p w14:paraId="09167E30" w14:textId="77777777" w:rsidR="00F1727F" w:rsidRDefault="00F1727F" w:rsidP="0025525A">
      <w:pPr>
        <w:rPr>
          <w:szCs w:val="24"/>
        </w:rPr>
      </w:pPr>
    </w:p>
    <w:p w14:paraId="09167E31" w14:textId="77777777" w:rsidR="00F1727F" w:rsidRDefault="0025525A" w:rsidP="0025525A">
      <w:pPr>
        <w:jc w:val="center"/>
        <w:rPr>
          <w:szCs w:val="24"/>
        </w:rPr>
      </w:pPr>
      <w:r>
        <w:rPr>
          <w:szCs w:val="24"/>
        </w:rPr>
        <w:t>(</w:t>
      </w:r>
      <w:r>
        <w:rPr>
          <w:iCs/>
          <w:szCs w:val="24"/>
        </w:rPr>
        <w:t xml:space="preserve">Žin., </w:t>
      </w:r>
      <w:r>
        <w:rPr>
          <w:szCs w:val="24"/>
        </w:rPr>
        <w:t xml:space="preserve">2012, Nr. </w:t>
      </w:r>
      <w:r>
        <w:rPr>
          <w:szCs w:val="24"/>
          <w:u w:val="single"/>
        </w:rPr>
        <w:t>127-6385</w:t>
      </w:r>
      <w:r>
        <w:rPr>
          <w:szCs w:val="24"/>
        </w:rPr>
        <w:t>)</w:t>
      </w:r>
    </w:p>
    <w:p w14:paraId="09167E32" w14:textId="77777777" w:rsidR="00F1727F" w:rsidRDefault="00F1727F" w:rsidP="0025525A">
      <w:pPr>
        <w:ind w:firstLine="720"/>
        <w:jc w:val="both"/>
        <w:rPr>
          <w:szCs w:val="24"/>
        </w:rPr>
      </w:pPr>
    </w:p>
    <w:p w14:paraId="09167E33" w14:textId="77777777" w:rsidR="00F1727F" w:rsidRDefault="00F1727F" w:rsidP="0025525A">
      <w:pPr>
        <w:ind w:firstLine="720"/>
        <w:jc w:val="both"/>
        <w:rPr>
          <w:szCs w:val="24"/>
        </w:rPr>
      </w:pPr>
    </w:p>
    <w:p w14:paraId="09167E34" w14:textId="77777777" w:rsidR="00F1727F" w:rsidRDefault="0025525A" w:rsidP="0025525A">
      <w:pPr>
        <w:ind w:left="2127" w:hanging="1407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Lietuvos Respublikos </w:t>
      </w:r>
      <w:r>
        <w:rPr>
          <w:b/>
          <w:bCs/>
          <w:szCs w:val="24"/>
        </w:rPr>
        <w:t xml:space="preserve">draudimo įstatymo pakeitimo įstatymo 1 straipsnyje išdėstyto Lietuvos Respublikos draudimo įstatymo </w:t>
      </w:r>
      <w:r>
        <w:rPr>
          <w:b/>
          <w:szCs w:val="24"/>
        </w:rPr>
        <w:t>132 straipsnio 4 dalies 5 punkto pakeitimas</w:t>
      </w:r>
    </w:p>
    <w:p w14:paraId="09167E35" w14:textId="77777777" w:rsidR="00F1727F" w:rsidRDefault="0025525A" w:rsidP="0025525A">
      <w:pPr>
        <w:ind w:firstLine="720"/>
        <w:jc w:val="both"/>
        <w:rPr>
          <w:szCs w:val="24"/>
        </w:rPr>
      </w:pPr>
      <w:r>
        <w:rPr>
          <w:szCs w:val="24"/>
        </w:rPr>
        <w:t>Pakeisti 1 straipsnyje išdėstyto Lietuvos Respublikos draudimo įstatymo 132 straipsnio 4 dalies 5 punktą ir jį</w:t>
      </w:r>
      <w:r>
        <w:rPr>
          <w:szCs w:val="24"/>
        </w:rPr>
        <w:t xml:space="preserve"> išdėstyti taip:</w:t>
      </w:r>
    </w:p>
    <w:p w14:paraId="09167E36" w14:textId="77777777" w:rsidR="00F1727F" w:rsidRDefault="0025525A" w:rsidP="0025525A">
      <w:pPr>
        <w:ind w:firstLine="720"/>
        <w:jc w:val="both"/>
        <w:rPr>
          <w:b/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5</w:t>
      </w:r>
      <w:r>
        <w:rPr>
          <w:bCs/>
          <w:szCs w:val="24"/>
        </w:rPr>
        <w:t xml:space="preserve">) visų draudikų parašai, kai draudikų tarpusavio sutartyje numatyta, kad draudimo liudijimą pasirašo ne tik pagrindinis draudikas, bet ir visi kiti draudikai, ir antspaudai, kai pareiga turėti antspaudą numatyta </w:t>
      </w:r>
      <w:r>
        <w:rPr>
          <w:bCs/>
          <w:szCs w:val="24"/>
          <w:lang w:eastAsia="lt-LT"/>
        </w:rPr>
        <w:t>draudiko steigimo dokum</w:t>
      </w:r>
      <w:r>
        <w:rPr>
          <w:bCs/>
          <w:szCs w:val="24"/>
          <w:lang w:eastAsia="lt-LT"/>
        </w:rPr>
        <w:t>entuose</w:t>
      </w:r>
      <w:r>
        <w:rPr>
          <w:bCs/>
          <w:szCs w:val="24"/>
        </w:rPr>
        <w:t>.“</w:t>
      </w:r>
    </w:p>
    <w:p w14:paraId="09167E37" w14:textId="77777777" w:rsidR="00F1727F" w:rsidRDefault="0025525A" w:rsidP="0025525A">
      <w:pPr>
        <w:ind w:firstLine="720"/>
        <w:jc w:val="both"/>
        <w:rPr>
          <w:szCs w:val="24"/>
        </w:rPr>
      </w:pPr>
    </w:p>
    <w:p w14:paraId="09167E38" w14:textId="77777777" w:rsidR="00F1727F" w:rsidRDefault="0025525A" w:rsidP="0025525A">
      <w:pPr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įsigaliojimas</w:t>
      </w:r>
    </w:p>
    <w:p w14:paraId="09167E39" w14:textId="77777777" w:rsidR="00F1727F" w:rsidRDefault="0025525A" w:rsidP="0025525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2016 m. sausio 1 d.</w:t>
      </w:r>
    </w:p>
    <w:p w14:paraId="09167E3A" w14:textId="77777777" w:rsidR="00F1727F" w:rsidRDefault="0025525A" w:rsidP="0025525A">
      <w:pPr>
        <w:ind w:firstLine="720"/>
        <w:jc w:val="both"/>
        <w:rPr>
          <w:szCs w:val="24"/>
        </w:rPr>
      </w:pPr>
    </w:p>
    <w:p w14:paraId="09167E3B" w14:textId="77777777" w:rsidR="00F1727F" w:rsidRDefault="0025525A" w:rsidP="0025525A">
      <w:pPr>
        <w:ind w:firstLine="720"/>
        <w:jc w:val="both"/>
        <w:rPr>
          <w:szCs w:val="24"/>
        </w:rPr>
      </w:pPr>
      <w:r>
        <w:rPr>
          <w:i/>
          <w:iCs/>
          <w:szCs w:val="24"/>
        </w:rPr>
        <w:t>Skelbiu šį Lietuvos Respublikos Seimo priimtą įstatymą</w:t>
      </w:r>
      <w:r>
        <w:rPr>
          <w:szCs w:val="24"/>
        </w:rPr>
        <w:t>.</w:t>
      </w:r>
    </w:p>
    <w:p w14:paraId="09167E3C" w14:textId="77777777" w:rsidR="00F1727F" w:rsidRDefault="00F1727F" w:rsidP="0025525A">
      <w:pPr>
        <w:ind w:firstLine="720"/>
        <w:jc w:val="both"/>
        <w:rPr>
          <w:szCs w:val="24"/>
        </w:rPr>
      </w:pPr>
    </w:p>
    <w:p w14:paraId="09167E3D" w14:textId="77777777" w:rsidR="00F1727F" w:rsidRDefault="00F1727F" w:rsidP="0025525A">
      <w:pPr>
        <w:ind w:firstLine="709"/>
        <w:jc w:val="both"/>
      </w:pPr>
    </w:p>
    <w:p w14:paraId="09167E3E" w14:textId="77777777" w:rsidR="00F1727F" w:rsidRDefault="00F1727F" w:rsidP="0025525A">
      <w:bookmarkStart w:id="0" w:name="_GoBack"/>
      <w:bookmarkEnd w:id="0"/>
    </w:p>
    <w:p w14:paraId="09167E3F" w14:textId="77777777" w:rsidR="00F1727F" w:rsidRDefault="0025525A" w:rsidP="0025525A">
      <w:pPr>
        <w:tabs>
          <w:tab w:val="right" w:pos="8730"/>
        </w:tabs>
      </w:pPr>
      <w:r>
        <w:rPr>
          <w:caps/>
        </w:rPr>
        <w:t>RESPUBLIKOS PREZIDENTĖ</w:t>
      </w:r>
      <w:r>
        <w:rPr>
          <w:caps/>
        </w:rPr>
        <w:tab/>
      </w:r>
      <w:r>
        <w:t>DALIA GRYBAUSKAITĖ</w:t>
      </w:r>
    </w:p>
    <w:p w14:paraId="09167E40" w14:textId="77777777" w:rsidR="00F1727F" w:rsidRDefault="0025525A" w:rsidP="0025525A"/>
    <w:sectPr w:rsidR="00F172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7E45" w14:textId="77777777" w:rsidR="00F1727F" w:rsidRDefault="0025525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09167E46" w14:textId="77777777" w:rsidR="00F1727F" w:rsidRDefault="0025525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7E4B" w14:textId="77777777" w:rsidR="00F1727F" w:rsidRDefault="0025525A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9167E4C" w14:textId="77777777" w:rsidR="00F1727F" w:rsidRDefault="00F1727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7E4D" w14:textId="77777777" w:rsidR="00F1727F" w:rsidRDefault="0025525A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09167E4E" w14:textId="77777777" w:rsidR="00F1727F" w:rsidRDefault="00F1727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7E50" w14:textId="77777777" w:rsidR="00F1727F" w:rsidRDefault="00F1727F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67E43" w14:textId="77777777" w:rsidR="00F1727F" w:rsidRDefault="0025525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09167E44" w14:textId="77777777" w:rsidR="00F1727F" w:rsidRDefault="0025525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7E47" w14:textId="77777777" w:rsidR="00F1727F" w:rsidRDefault="0025525A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09167E48" w14:textId="77777777" w:rsidR="00F1727F" w:rsidRDefault="00F1727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7E49" w14:textId="77777777" w:rsidR="00F1727F" w:rsidRDefault="0025525A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09167E4A" w14:textId="77777777" w:rsidR="00F1727F" w:rsidRDefault="00F1727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7E4F" w14:textId="77777777" w:rsidR="00F1727F" w:rsidRDefault="00F1727F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A5"/>
    <w:rsid w:val="001963A5"/>
    <w:rsid w:val="0025525A"/>
    <w:rsid w:val="00F1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67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5525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5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5525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933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2014-10-06T13:02:00Z</dcterms:created>
  <dc:creator>MANIUŠKIENĖ Violeta</dc:creator>
  <lastModifiedBy>PAVKŠTELO Julita</lastModifiedBy>
  <lastPrinted>2013-12-20T07:13:00Z</lastPrinted>
  <dcterms:modified xsi:type="dcterms:W3CDTF">2014-10-06T13:05:00Z</dcterms:modified>
  <revision>3</revision>
</coreProperties>
</file>