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aps/>
          <w:color w:val="000000"/>
          <w:szCs w:val="24"/>
          <w:lang w:eastAsia="lt-LT"/>
        </w:rPr>
      </w:pPr>
      <w:r>
        <w:rPr>
          <w:caps/>
          <w:color w:val="000000"/>
          <w:szCs w:val="24"/>
          <w:lang w:eastAsia="lt-LT"/>
        </w:rPr>
        <w:t>Lietuvos Respublikos Vyriausybės</w:t>
      </w:r>
    </w:p>
    <w:p>
      <w:pPr>
        <w:keepLines/>
        <w:widowControl w:val="0"/>
        <w:suppressAutoHyphens/>
        <w:jc w:val="center"/>
        <w:rPr>
          <w:caps/>
          <w:color w:val="000000"/>
          <w:szCs w:val="24"/>
          <w:lang w:eastAsia="lt-LT"/>
        </w:rPr>
      </w:pPr>
      <w:r>
        <w:rPr>
          <w:caps/>
          <w:color w:val="000000"/>
          <w:szCs w:val="24"/>
          <w:lang w:eastAsia="lt-LT"/>
        </w:rPr>
        <w:t>n u t a r i m a s</w:t>
      </w:r>
    </w:p>
    <w:p>
      <w:pPr>
        <w:widowControl w:val="0"/>
        <w:suppressAutoHyphens/>
        <w:ind w:firstLine="567"/>
        <w:jc w:val="both"/>
        <w:rPr>
          <w:b/>
          <w:bC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Dėl LIETUVOS RESPUBLIKOS VYRIAUSYBĖS 2000 M. GRUODŽIO 15 D. NUTARIMO Nr. 1458 „DĖL KONKREČIŲ VALSTYBĖS RINKLIAVOS DYDŽIŲ IR ŠIOS RINKLIAVOS MOKĖJIMO IR GRĄŽINIMO TAISYKLIŲ PATVIRTINIMO“ PAPILDYMO</w:t>
      </w:r>
    </w:p>
    <w:p>
      <w:pPr>
        <w:widowControl w:val="0"/>
        <w:suppressAutoHyphens/>
        <w:ind w:firstLine="567"/>
        <w:jc w:val="both"/>
        <w:rPr>
          <w:color w:val="000000"/>
          <w:szCs w:val="24"/>
          <w:lang w:eastAsia="lt-LT"/>
        </w:rPr>
      </w:pPr>
    </w:p>
    <w:p>
      <w:pPr>
        <w:keepLines/>
        <w:widowControl w:val="0"/>
        <w:suppressAutoHyphens/>
        <w:jc w:val="center"/>
        <w:rPr>
          <w:color w:val="000000"/>
          <w:szCs w:val="24"/>
          <w:lang w:eastAsia="lt-LT"/>
        </w:rPr>
      </w:pPr>
      <w:r>
        <w:rPr>
          <w:color w:val="000000"/>
          <w:szCs w:val="24"/>
          <w:lang w:eastAsia="lt-LT"/>
        </w:rPr>
        <w:t>2013 m. lapkričio 27 d. Nr. 1089 Vilnius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Lietuvos Respublikos Vyriausybė</w:t>
      </w:r>
      <w:r>
        <w:rPr>
          <w:color w:val="000000"/>
          <w:spacing w:val="83"/>
          <w:szCs w:val="24"/>
          <w:lang w:eastAsia="lt-LT"/>
        </w:rPr>
        <w:t xml:space="preserve"> nutaria</w:t>
      </w:r>
      <w:r>
        <w:rPr>
          <w:color w:val="000000"/>
          <w:szCs w:val="24"/>
          <w:lang w:eastAsia="lt-LT"/>
        </w:rPr>
        <w:t>:</w:t>
      </w:r>
    </w:p>
    <w:p>
      <w:pPr>
        <w:widowControl w:val="0"/>
        <w:suppressAutoHyphens/>
        <w:ind w:firstLine="567"/>
        <w:jc w:val="both"/>
        <w:rPr>
          <w:color w:val="000000"/>
          <w:szCs w:val="24"/>
          <w:lang w:eastAsia="lt-LT"/>
        </w:rPr>
      </w:pPr>
      <w:r>
        <w:rPr>
          <w:color w:val="000000"/>
          <w:szCs w:val="24"/>
          <w:lang w:eastAsia="lt-LT"/>
        </w:rPr>
        <w:t>Papildyti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color w:val="0000FF" w:themeColor="hyperlink"/>
            <w:szCs w:val="24"/>
            <w:lang w:eastAsia="lt-LT"/>
            <w:u w:val="single"/>
          </w:rPr>
          <w:t>108-3463</w:t>
        </w:r>
      </w:fldSimple>
      <w:r>
        <w:rPr>
          <w:color w:val="000000"/>
          <w:szCs w:val="24"/>
          <w:lang w:eastAsia="lt-LT"/>
        </w:rPr>
        <w:t>; 2008, Nr. </w:t>
      </w:r>
      <w:fldSimple w:instr="HYPERLINK https://www.e-tar.lt/portal/lt/legalAct/TAR.8C1A6BF2C46F \t _blank">
        <w:r>
          <w:rPr>
            <w:color w:val="0000FF" w:themeColor="hyperlink"/>
            <w:szCs w:val="24"/>
            <w:lang w:eastAsia="lt-LT"/>
            <w:u w:val="single"/>
          </w:rPr>
          <w:t>36-1285</w:t>
        </w:r>
      </w:fldSimple>
      <w:r>
        <w:rPr>
          <w:color w:val="000000"/>
          <w:szCs w:val="24"/>
          <w:lang w:eastAsia="lt-LT"/>
        </w:rPr>
        <w:t>; 2012, Nr. </w:t>
      </w:r>
      <w:fldSimple w:instr="HYPERLINK https://www.e-tar.lt/portal/lt/legalAct/TAR.A0779EADD7B1 \t _blank">
        <w:r>
          <w:rPr>
            <w:color w:val="0000FF" w:themeColor="hyperlink"/>
            <w:szCs w:val="24"/>
            <w:lang w:eastAsia="lt-LT"/>
            <w:u w:val="single"/>
          </w:rPr>
          <w:t>67-3421</w:t>
        </w:r>
      </w:fldSimple>
      <w:r>
        <w:rPr>
          <w:color w:val="000000"/>
          <w:szCs w:val="24"/>
          <w:lang w:eastAsia="lt-LT"/>
        </w:rPr>
        <w:t>), 3.214 punktu:</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3.214</w:t>
      </w:r>
      <w:r>
        <w:rPr>
          <w:color w:val="000000"/>
          <w:szCs w:val="24"/>
          <w:lang w:eastAsia="lt-LT"/>
        </w:rPr>
        <w:t>. transliavimo, retransliavimo licencijos:</w:t>
      </w:r>
    </w:p>
    <w:p>
      <w:pPr>
        <w:widowControl w:val="0"/>
        <w:tabs>
          <w:tab w:val="right" w:pos="7920"/>
        </w:tabs>
        <w:suppressAutoHyphens/>
        <w:ind w:firstLine="567"/>
        <w:jc w:val="both"/>
        <w:rPr>
          <w:color w:val="000000"/>
          <w:szCs w:val="24"/>
          <w:lang w:eastAsia="lt-LT"/>
        </w:rPr>
      </w:pPr>
      <w:r>
        <w:rPr>
          <w:color w:val="000000"/>
          <w:szCs w:val="24"/>
          <w:lang w:eastAsia="lt-LT"/>
        </w:rPr>
        <w:t>3.214.1</w:t>
      </w:r>
      <w:r>
        <w:rPr>
          <w:color w:val="000000"/>
          <w:szCs w:val="24"/>
          <w:lang w:eastAsia="lt-LT"/>
        </w:rPr>
        <w:t>. išdavimą konkurso būdu</w:t>
        <w:tab/>
        <w:t>1800 litų</w:t>
      </w:r>
    </w:p>
    <w:p>
      <w:pPr>
        <w:widowControl w:val="0"/>
        <w:tabs>
          <w:tab w:val="right" w:pos="7920"/>
        </w:tabs>
        <w:suppressAutoHyphens/>
        <w:ind w:firstLine="567"/>
        <w:jc w:val="both"/>
        <w:rPr>
          <w:color w:val="000000"/>
          <w:szCs w:val="24"/>
          <w:lang w:eastAsia="lt-LT"/>
        </w:rPr>
      </w:pPr>
      <w:r>
        <w:rPr>
          <w:color w:val="000000"/>
          <w:szCs w:val="24"/>
          <w:lang w:eastAsia="lt-LT"/>
        </w:rPr>
        <w:t>3.214.2</w:t>
      </w:r>
      <w:r>
        <w:rPr>
          <w:color w:val="000000"/>
          <w:szCs w:val="24"/>
          <w:lang w:eastAsia="lt-LT"/>
        </w:rPr>
        <w:t>. išdavimą be konkurso</w:t>
        <w:tab/>
        <w:t xml:space="preserve">500 litų </w:t>
      </w:r>
    </w:p>
    <w:p>
      <w:pPr>
        <w:widowControl w:val="0"/>
        <w:tabs>
          <w:tab w:val="right" w:pos="7920"/>
        </w:tabs>
        <w:suppressAutoHyphens/>
        <w:ind w:firstLine="567"/>
        <w:jc w:val="both"/>
        <w:rPr>
          <w:color w:val="000000"/>
          <w:szCs w:val="24"/>
          <w:lang w:eastAsia="lt-LT"/>
        </w:rPr>
      </w:pPr>
      <w:r>
        <w:rPr>
          <w:color w:val="000000"/>
          <w:szCs w:val="24"/>
          <w:lang w:eastAsia="lt-LT"/>
        </w:rPr>
        <w:t>3.214.3</w:t>
      </w:r>
      <w:r>
        <w:rPr>
          <w:color w:val="000000"/>
          <w:szCs w:val="24"/>
          <w:lang w:eastAsia="lt-LT"/>
        </w:rPr>
        <w:t>. pakeitimą, patikslinimą</w:t>
        <w:tab/>
        <w:t>100 litų</w:t>
      </w:r>
    </w:p>
    <w:p>
      <w:pPr>
        <w:widowControl w:val="0"/>
        <w:tabs>
          <w:tab w:val="right" w:pos="7920"/>
        </w:tabs>
        <w:suppressAutoHyphens/>
        <w:ind w:firstLine="567"/>
        <w:jc w:val="both"/>
        <w:rPr>
          <w:color w:val="000000"/>
          <w:szCs w:val="24"/>
          <w:lang w:eastAsia="lt-LT"/>
        </w:rPr>
      </w:pPr>
      <w:r>
        <w:rPr>
          <w:color w:val="000000"/>
          <w:szCs w:val="24"/>
          <w:lang w:eastAsia="lt-LT"/>
        </w:rPr>
        <w:t>3.214.4</w:t>
      </w:r>
      <w:r>
        <w:rPr>
          <w:color w:val="000000"/>
          <w:szCs w:val="24"/>
          <w:lang w:eastAsia="lt-LT"/>
        </w:rPr>
        <w:t>. dublikato išdavimą</w:t>
        <w:tab/>
        <w:t>50 litų“.</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Ministras Pirmininkas</w:t>
        <w:tab/>
        <w:t>Algirdas Butkevičius</w:t>
      </w:r>
    </w:p>
    <w:p>
      <w:pPr>
        <w:widowControl w:val="0"/>
        <w:tabs>
          <w:tab w:val="right" w:pos="9071"/>
        </w:tabs>
        <w:suppressAutoHyphens/>
        <w:rPr>
          <w:caps/>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Finansų ministras</w:t>
        <w:tab/>
        <w:t>Rimantas Šadžius</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841</Characters>
  <Application>Microsoft Office Word</Application>
  <DocSecurity>4</DocSecurity>
  <Lines>26</Lines>
  <Paragraphs>16</Paragraphs>
  <ScaleCrop>false</ScaleCrop>
  <Company/>
  <LinksUpToDate>false</LinksUpToDate>
  <CharactersWithSpaces>953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2015-09-19T15:54:00Z</dcterms:created>
  <dc:creator>Rima</dc:creator>
  <lastModifiedBy>Adlib User</lastModifiedBy>
  <dcterms:modified xsi:type="dcterms:W3CDTF">2015-09-19T15:54:00Z</dcterms:modified>
  <revision>2</revision>
  <dc:title>LIETUVOS RESPUBLIKOS VYRIAUSYBĖS</dc:title>
</coreProperties>
</file>