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suppressAutoHyphens/>
        <w:jc w:val="center"/>
        <w:rPr>
          <w:caps/>
          <w:color w:val="000000"/>
          <w:szCs w:val="24"/>
          <w:lang w:eastAsia="lt-LT"/>
        </w:rPr>
      </w:pPr>
      <w:r>
        <w:rPr>
          <w:caps/>
          <w:color w:val="000000"/>
          <w:szCs w:val="24"/>
          <w:lang w:eastAsia="lt-LT"/>
        </w:rPr>
        <w:t>Lietuvos Respublikos Vyriausybės</w:t>
      </w:r>
    </w:p>
    <w:p>
      <w:pPr>
        <w:keepLines/>
        <w:suppressAutoHyphens/>
        <w:jc w:val="center"/>
        <w:rPr>
          <w:b/>
          <w:bCs/>
          <w:color w:val="000000"/>
          <w:szCs w:val="24"/>
          <w:lang w:eastAsia="lt-LT"/>
        </w:rPr>
      </w:pPr>
      <w:r>
        <w:rPr>
          <w:caps/>
          <w:color w:val="000000"/>
          <w:szCs w:val="24"/>
          <w:lang w:eastAsia="lt-LT"/>
        </w:rPr>
        <w:t xml:space="preserve">n u t a r i m a s </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Dėl LIETUVOS RESPUBLIKOS VYRIAUSYBĖS 2000 M. GRUODŽIO 15 D. NUTARIMO Nr. 1458 „DĖL KONKREČIŲ VALSTYBĖS RINKLIAVOS DYDŽIŲ IR ŠIOS RINKLIAVOS MOKĖJIMO IR GRĄŽINIMO TAISYKLIŲ PATVIRTINIMO“ PAKEITIMO</w:t>
      </w:r>
    </w:p>
    <w:p>
      <w:pPr>
        <w:suppressAutoHyphens/>
        <w:ind w:firstLine="567"/>
        <w:jc w:val="both"/>
        <w:rPr>
          <w:color w:val="000000"/>
          <w:szCs w:val="24"/>
          <w:lang w:eastAsia="lt-LT"/>
        </w:rPr>
      </w:pPr>
    </w:p>
    <w:p>
      <w:pPr>
        <w:keepLines/>
        <w:suppressAutoHyphens/>
        <w:jc w:val="center"/>
        <w:rPr>
          <w:color w:val="000000"/>
          <w:szCs w:val="24"/>
          <w:lang w:eastAsia="lt-LT"/>
        </w:rPr>
      </w:pPr>
      <w:r>
        <w:rPr>
          <w:color w:val="000000"/>
          <w:szCs w:val="24"/>
          <w:lang w:eastAsia="lt-LT"/>
        </w:rPr>
        <w:t xml:space="preserve">2013 m. spalio 30 d. Nr. 1003 </w:t>
      </w:r>
    </w:p>
    <w:p>
      <w:pPr>
        <w:keepLines/>
        <w:suppressAutoHyphens/>
        <w:jc w:val="center"/>
        <w:rPr>
          <w:color w:val="000000"/>
          <w:szCs w:val="24"/>
          <w:lang w:eastAsia="lt-LT"/>
        </w:rPr>
      </w:pPr>
      <w:r>
        <w:rPr>
          <w:color w:val="000000"/>
          <w:szCs w:val="24"/>
          <w:lang w:eastAsia="lt-LT"/>
        </w:rPr>
        <w:t>Vilnius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Lietuvos Respublikos Vyriausybė</w:t>
      </w:r>
      <w:r>
        <w:rPr>
          <w:color w:val="000000"/>
          <w:spacing w:val="83"/>
          <w:szCs w:val="24"/>
          <w:lang w:eastAsia="lt-LT"/>
        </w:rPr>
        <w:t xml:space="preserve"> nutaria</w:t>
      </w:r>
      <w:r>
        <w:rPr>
          <w:color w:val="000000"/>
          <w:szCs w:val="24"/>
          <w:lang w:eastAsia="lt-LT"/>
        </w:rPr>
        <w:t>:</w:t>
      </w:r>
    </w:p>
    <w:p>
      <w:pPr>
        <w:suppressAutoHyphens/>
        <w:ind w:firstLine="567"/>
        <w:jc w:val="both"/>
        <w:rPr>
          <w:color w:val="000000"/>
          <w:szCs w:val="24"/>
          <w:lang w:eastAsia="lt-LT"/>
        </w:rPr>
      </w:pPr>
      <w:r>
        <w:rPr>
          <w:color w:val="000000"/>
          <w:szCs w:val="24"/>
          <w:lang w:eastAsia="lt-LT"/>
        </w:rPr>
        <w:t>Pakeisti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color w:val="0000FF" w:themeColor="hyperlink"/>
            <w:szCs w:val="24"/>
            <w:lang w:eastAsia="lt-LT"/>
            <w:u w:val="single"/>
          </w:rPr>
          <w:t>108-3463</w:t>
        </w:r>
      </w:fldSimple>
      <w:r>
        <w:rPr>
          <w:color w:val="000000"/>
          <w:szCs w:val="24"/>
          <w:lang w:eastAsia="lt-LT"/>
        </w:rPr>
        <w:t>; 2003, Nr. </w:t>
      </w:r>
      <w:fldSimple w:instr="HYPERLINK https://www.e-tar.lt/portal/lt/legalAct/TAR.9C7594D72223 \t _blank">
        <w:r>
          <w:rPr>
            <w:color w:val="0000FF" w:themeColor="hyperlink"/>
            <w:szCs w:val="24"/>
            <w:lang w:eastAsia="lt-LT"/>
            <w:u w:val="single"/>
          </w:rPr>
          <w:t>71-3223</w:t>
        </w:r>
      </w:fldSimple>
      <w:r>
        <w:rPr>
          <w:color w:val="000000"/>
          <w:szCs w:val="24"/>
          <w:lang w:eastAsia="lt-LT"/>
        </w:rPr>
        <w:t>; 2008, Nr. </w:t>
      </w:r>
      <w:fldSimple w:instr="HYPERLINK https://www.e-tar.lt/portal/lt/legalAct/TAR.8C1A6BF2C46F \t _blank">
        <w:r>
          <w:rPr>
            <w:color w:val="0000FF" w:themeColor="hyperlink"/>
            <w:szCs w:val="24"/>
            <w:lang w:eastAsia="lt-LT"/>
            <w:u w:val="single"/>
          </w:rPr>
          <w:t>36-1285</w:t>
        </w:r>
      </w:fldSimple>
      <w:r>
        <w:rPr>
          <w:color w:val="000000"/>
          <w:szCs w:val="24"/>
          <w:lang w:eastAsia="lt-LT"/>
        </w:rPr>
        <w:t>):</w:t>
      </w:r>
    </w:p>
    <w:p>
      <w:pPr>
        <w:suppressAutoHyphens/>
        <w:ind w:firstLine="567"/>
        <w:jc w:val="both"/>
        <w:rPr>
          <w:color w:val="000000"/>
          <w:szCs w:val="24"/>
          <w:lang w:eastAsia="lt-LT"/>
        </w:rPr>
      </w:pPr>
      <w:r>
        <w:rPr>
          <w:color w:val="000000"/>
          <w:szCs w:val="24"/>
          <w:lang w:eastAsia="lt-LT"/>
        </w:rPr>
        <w:t>1</w:t>
      </w:r>
      <w:r>
        <w:rPr>
          <w:color w:val="000000"/>
          <w:szCs w:val="24"/>
          <w:lang w:eastAsia="lt-LT"/>
        </w:rPr>
        <w:t>. Išdėstyti 4.455 punktą taip:</w:t>
      </w:r>
    </w:p>
    <w:p>
      <w:pPr>
        <w:tabs>
          <w:tab w:val="right" w:pos="9071"/>
        </w:tabs>
        <w:suppressAutoHyphens/>
        <w:ind w:firstLine="567"/>
        <w:jc w:val="both"/>
        <w:rPr>
          <w:color w:val="000000"/>
          <w:szCs w:val="24"/>
          <w:lang w:eastAsia="lt-LT"/>
        </w:rPr>
      </w:pPr>
      <w:r>
        <w:rPr>
          <w:color w:val="000000"/>
          <w:szCs w:val="24"/>
          <w:lang w:eastAsia="lt-LT"/>
        </w:rPr>
        <w:t>„</w:t>
      </w:r>
      <w:r>
        <w:rPr>
          <w:color w:val="000000"/>
          <w:szCs w:val="24"/>
          <w:lang w:eastAsia="lt-LT"/>
        </w:rPr>
        <w:t>4.455</w:t>
      </w:r>
      <w:r>
        <w:rPr>
          <w:color w:val="000000"/>
          <w:szCs w:val="24"/>
          <w:lang w:eastAsia="lt-LT"/>
        </w:rPr>
        <w:t xml:space="preserve">. filmo registravimą </w:t>
        <w:tab/>
        <w:t>19 litų“.</w:t>
      </w:r>
    </w:p>
    <w:p>
      <w:pPr>
        <w:suppressAutoHyphens/>
        <w:ind w:firstLine="567"/>
        <w:jc w:val="both"/>
        <w:rPr>
          <w:color w:val="000000"/>
          <w:szCs w:val="24"/>
          <w:lang w:eastAsia="lt-LT"/>
        </w:rPr>
      </w:pPr>
      <w:r>
        <w:rPr>
          <w:color w:val="000000"/>
          <w:szCs w:val="24"/>
          <w:lang w:eastAsia="lt-LT"/>
        </w:rPr>
        <w:t>2</w:t>
      </w:r>
      <w:r>
        <w:rPr>
          <w:color w:val="000000"/>
          <w:szCs w:val="24"/>
          <w:lang w:eastAsia="lt-LT"/>
        </w:rPr>
        <w:t>. Pripažinti netekusiu galios 4.456 punktą.</w:t>
      </w:r>
    </w:p>
    <w:p>
      <w:pPr>
        <w:suppressAutoHyphens/>
        <w:ind w:firstLine="567"/>
        <w:jc w:val="both"/>
        <w:rPr>
          <w:color w:val="000000"/>
          <w:szCs w:val="24"/>
          <w:lang w:eastAsia="lt-LT"/>
        </w:rPr>
      </w:pPr>
      <w:r>
        <w:rPr>
          <w:color w:val="000000"/>
          <w:szCs w:val="24"/>
          <w:lang w:eastAsia="lt-LT"/>
        </w:rPr>
        <w:t>3</w:t>
      </w:r>
      <w:r>
        <w:rPr>
          <w:color w:val="000000"/>
          <w:szCs w:val="24"/>
          <w:lang w:eastAsia="lt-LT"/>
        </w:rPr>
        <w:t>. Išdėstyti 4.458 punktą taip:</w:t>
      </w:r>
    </w:p>
    <w:p>
      <w:pPr>
        <w:suppressAutoHyphens/>
        <w:ind w:firstLine="567"/>
        <w:jc w:val="both"/>
        <w:rPr>
          <w:color w:val="000000"/>
          <w:szCs w:val="24"/>
          <w:lang w:eastAsia="lt-LT"/>
        </w:rPr>
      </w:pPr>
      <w:r>
        <w:rPr>
          <w:color w:val="000000"/>
          <w:szCs w:val="24"/>
          <w:lang w:eastAsia="lt-LT"/>
        </w:rPr>
        <w:t>„</w:t>
      </w:r>
      <w:r>
        <w:rPr>
          <w:color w:val="000000"/>
          <w:szCs w:val="24"/>
          <w:lang w:eastAsia="lt-LT"/>
        </w:rPr>
        <w:t>4.458</w:t>
      </w:r>
      <w:r>
        <w:rPr>
          <w:color w:val="000000"/>
          <w:szCs w:val="24"/>
          <w:lang w:eastAsia="lt-LT"/>
        </w:rPr>
        <w:t xml:space="preserve">. pažymos, kurioje nustatomas filmo indeksas </w:t>
      </w:r>
    </w:p>
    <w:p>
      <w:pPr>
        <w:tabs>
          <w:tab w:val="right" w:pos="9071"/>
        </w:tabs>
        <w:suppressAutoHyphens/>
        <w:ind w:firstLine="627"/>
        <w:jc w:val="both"/>
        <w:rPr>
          <w:color w:val="000000"/>
          <w:szCs w:val="24"/>
          <w:lang w:eastAsia="lt-LT"/>
        </w:rPr>
      </w:pPr>
      <w:r>
        <w:rPr>
          <w:color w:val="000000"/>
          <w:szCs w:val="24"/>
          <w:lang w:eastAsia="lt-LT"/>
        </w:rPr>
        <w:t>pagal žiūrovų amžiaus cenzą, išdavimą</w:t>
        <w:tab/>
        <w:t>17 litų“.</w:t>
      </w:r>
    </w:p>
    <w:p>
      <w:pPr>
        <w:suppressAutoHyphens/>
        <w:ind w:firstLine="567"/>
        <w:jc w:val="both"/>
        <w:rPr>
          <w:color w:val="000000"/>
          <w:szCs w:val="24"/>
          <w:lang w:eastAsia="lt-LT"/>
        </w:rPr>
      </w:pPr>
      <w:r>
        <w:rPr>
          <w:color w:val="000000"/>
          <w:szCs w:val="24"/>
          <w:lang w:eastAsia="lt-LT"/>
        </w:rPr>
        <w:t>4</w:t>
      </w:r>
      <w:r>
        <w:rPr>
          <w:color w:val="000000"/>
          <w:szCs w:val="24"/>
          <w:lang w:eastAsia="lt-LT"/>
        </w:rPr>
        <w:t xml:space="preserve">. Išdėstyti  4.459 punktą taip:</w:t>
      </w:r>
    </w:p>
    <w:p>
      <w:pPr>
        <w:suppressAutoHyphens/>
        <w:ind w:firstLine="567"/>
        <w:jc w:val="both"/>
        <w:rPr>
          <w:color w:val="000000"/>
          <w:szCs w:val="24"/>
          <w:lang w:eastAsia="lt-LT"/>
        </w:rPr>
      </w:pPr>
      <w:r>
        <w:rPr>
          <w:color w:val="000000"/>
          <w:szCs w:val="24"/>
          <w:lang w:eastAsia="lt-LT"/>
        </w:rPr>
        <w:t>„</w:t>
      </w:r>
      <w:r>
        <w:rPr>
          <w:color w:val="000000"/>
          <w:szCs w:val="24"/>
          <w:lang w:eastAsia="lt-LT"/>
        </w:rPr>
        <w:t>4.459</w:t>
      </w:r>
      <w:r>
        <w:rPr>
          <w:color w:val="000000"/>
          <w:szCs w:val="24"/>
          <w:lang w:eastAsia="lt-LT"/>
        </w:rPr>
        <w:t xml:space="preserve">. pažymos, kurioje nustatomas filmo indeksas </w:t>
      </w:r>
    </w:p>
    <w:p>
      <w:pPr>
        <w:tabs>
          <w:tab w:val="right" w:pos="9071"/>
        </w:tabs>
        <w:suppressAutoHyphens/>
        <w:ind w:firstLine="627"/>
        <w:jc w:val="both"/>
        <w:rPr>
          <w:color w:val="000000"/>
          <w:szCs w:val="24"/>
          <w:lang w:eastAsia="lt-LT"/>
        </w:rPr>
      </w:pPr>
      <w:r>
        <w:rPr>
          <w:color w:val="000000"/>
          <w:szCs w:val="24"/>
          <w:lang w:eastAsia="lt-LT"/>
        </w:rPr>
        <w:t xml:space="preserve">pagal žiūrovų amžiaus cenzą, dublikato išdavimą </w:t>
        <w:tab/>
        <w:t>6 litai“.</w:t>
      </w:r>
    </w:p>
    <w:p>
      <w:pPr>
        <w:suppressAutoHyphens/>
        <w:ind w:firstLine="567"/>
        <w:jc w:val="both"/>
        <w:rPr>
          <w:color w:val="000000"/>
          <w:szCs w:val="24"/>
          <w:lang w:eastAsia="lt-LT"/>
        </w:rPr>
      </w:pPr>
    </w:p>
    <w:p>
      <w:pPr>
        <w:tabs>
          <w:tab w:val="right" w:pos="9071"/>
        </w:tabs>
        <w:suppressAutoHyphens/>
        <w:rPr>
          <w:caps/>
          <w:color w:val="000000"/>
          <w:szCs w:val="24"/>
          <w:lang w:eastAsia="lt-LT"/>
        </w:rPr>
      </w:pPr>
      <w:r>
        <w:rPr>
          <w:caps/>
          <w:color w:val="000000"/>
          <w:szCs w:val="24"/>
          <w:lang w:eastAsia="lt-LT"/>
        </w:rPr>
        <w:t>Ministras Pirmininkas</w:t>
        <w:tab/>
        <w:t>Algirdas Butkevičius</w:t>
      </w:r>
    </w:p>
    <w:p>
      <w:pPr>
        <w:tabs>
          <w:tab w:val="right" w:pos="9071"/>
        </w:tabs>
        <w:suppressAutoHyphens/>
        <w:rPr>
          <w:caps/>
          <w:color w:val="000000"/>
          <w:szCs w:val="24"/>
          <w:lang w:eastAsia="lt-LT"/>
        </w:rPr>
      </w:pPr>
    </w:p>
    <w:p>
      <w:pPr>
        <w:tabs>
          <w:tab w:val="right" w:pos="9071"/>
        </w:tabs>
        <w:suppressAutoHyphens/>
        <w:rPr>
          <w:caps/>
          <w:color w:val="000000"/>
          <w:szCs w:val="24"/>
          <w:lang w:eastAsia="lt-LT"/>
        </w:rPr>
      </w:pPr>
      <w:r>
        <w:rPr>
          <w:caps/>
          <w:color w:val="000000"/>
          <w:szCs w:val="24"/>
          <w:lang w:eastAsia="lt-LT"/>
        </w:rPr>
        <w:t>Finansų ministras</w:t>
        <w:tab/>
        <w:t>Rimantas Šadžius</w:t>
      </w:r>
    </w:p>
    <w:p>
      <w:pPr>
        <w:suppressAutoHyphens/>
        <w:ind w:firstLine="567"/>
        <w:jc w:val="both"/>
        <w:rPr>
          <w:color w:val="000000"/>
          <w:szCs w:val="24"/>
          <w:lang w:eastAsia="lt-LT"/>
        </w:rPr>
      </w:pPr>
    </w:p>
    <w:p>
      <w:pPr>
        <w:suppressAutoHyphens/>
        <w:jc w:val="center"/>
        <w:rPr>
          <w:color w:val="000000"/>
          <w:szCs w:val="24"/>
          <w:lang w:eastAsia="lt-LT"/>
        </w:rPr>
      </w:pPr>
      <w:r>
        <w:rPr>
          <w:color w:val="000000"/>
          <w:szCs w:val="24"/>
          <w:lang w:eastAsia="lt-LT"/>
        </w:rPr>
        <w:t>_________________</w:t>
      </w:r>
    </w:p>
    <w:p>
      <w:pPr>
        <w:suppressAutoHyphens/>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980</Characters>
  <Application>Microsoft Office Word</Application>
  <DocSecurity>4</DocSecurity>
  <Lines>31</Lines>
  <Paragraphs>22</Paragraphs>
  <ScaleCrop>false</ScaleCrop>
  <Company/>
  <LinksUpToDate>false</LinksUpToDate>
  <CharactersWithSpaces>1111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2015-09-25T00:18:00Z</dcterms:created>
  <dc:creator>Rima</dc:creator>
  <lastModifiedBy>Adlib User</lastModifiedBy>
  <dcterms:modified xsi:type="dcterms:W3CDTF">2015-09-25T00:18:00Z</dcterms:modified>
  <revision>2</revision>
  <dc:title>LIETUVOS RESPUBLIKOS VYRIAUSYBĖS</dc:title>
</coreProperties>
</file>