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5285" w14:textId="77777777" w:rsidR="002D70DE" w:rsidRDefault="002D70DE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LIETUVOS RESPUBLIKOS </w:t>
      </w:r>
    </w:p>
    <w:p w14:paraId="2B52200F" w14:textId="78D89E4A" w:rsidR="00A42E06" w:rsidRDefault="002D70DE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REKLAMOS ĮSTATYMO 14 STRAIPSNIO PAKEITIMO IR PAPILDYMO ĮSTATYMAS</w:t>
      </w:r>
    </w:p>
    <w:p w14:paraId="2B522010" w14:textId="77777777" w:rsidR="00A42E06" w:rsidRDefault="00A42E0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B522011" w14:textId="77777777" w:rsidR="00A42E06" w:rsidRDefault="002D70D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lapkričio 7 d. Nr. XII-577 </w:t>
      </w:r>
    </w:p>
    <w:p w14:paraId="2B522012" w14:textId="77777777" w:rsidR="00A42E06" w:rsidRDefault="002D70DE"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2B522013" w14:textId="77777777" w:rsidR="00A42E06" w:rsidRDefault="00A42E0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B522014" w14:textId="77777777" w:rsidR="00A42E06" w:rsidRDefault="002D70D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>., 2000, Nr. 64-1937; 2011, Nr. 123-5814; 2013, Nr. 57-2854)</w:t>
      </w:r>
    </w:p>
    <w:p w14:paraId="2B522015" w14:textId="77777777" w:rsidR="00A42E06" w:rsidRDefault="00A42E06">
      <w:pPr>
        <w:ind w:firstLine="567"/>
        <w:jc w:val="both"/>
        <w:rPr>
          <w:szCs w:val="24"/>
          <w:lang w:eastAsia="lt-LT"/>
        </w:rPr>
      </w:pPr>
    </w:p>
    <w:p w14:paraId="2B522016" w14:textId="77777777" w:rsidR="00A42E06" w:rsidRDefault="002D70DE">
      <w:pPr>
        <w:widowControl w:val="0"/>
        <w:ind w:firstLine="567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14 straipsnio 5 dalies pakeitimas ir straipsnio papildymas 7 dalimi </w:t>
      </w:r>
    </w:p>
    <w:p w14:paraId="2B522017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14 straipsnio 5 dalį ir ją išdėstyti taip:</w:t>
      </w:r>
    </w:p>
    <w:p w14:paraId="2B522018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Draudžiama nurodyti energinius gėrimus kaip rėmėjų gaminius ar kitaip juos reklamuoti:</w:t>
      </w:r>
      <w:r>
        <w:rPr>
          <w:b/>
          <w:bCs/>
          <w:color w:val="000000"/>
          <w:szCs w:val="24"/>
          <w:lang w:eastAsia="lt-LT"/>
        </w:rPr>
        <w:t xml:space="preserve"> </w:t>
      </w:r>
    </w:p>
    <w:p w14:paraId="2B522019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ugdymo įstaigose, kurias lank</w:t>
      </w:r>
      <w:r>
        <w:rPr>
          <w:color w:val="000000"/>
          <w:szCs w:val="24"/>
          <w:lang w:eastAsia="lt-LT"/>
        </w:rPr>
        <w:t>o jaunesni kaip 18 metų asmenys;</w:t>
      </w:r>
    </w:p>
    <w:p w14:paraId="2B52201A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koncertų, sporto, labdaros ir (ar) paramos bei kitų renginių, skirtų asmenims, jaunesniems kaip 18 metų, vietose ir jų reklamoje;</w:t>
      </w:r>
    </w:p>
    <w:p w14:paraId="2B52201B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) teatro spektaklių, kino filmų ir videofilmų, skirtų asmenims, jaunesniems kaip </w:t>
      </w:r>
      <w:r>
        <w:rPr>
          <w:color w:val="000000"/>
          <w:szCs w:val="24"/>
          <w:lang w:eastAsia="lt-LT"/>
        </w:rPr>
        <w:t>18 metų, demonstravimo vietose ir jų reklamoje;</w:t>
      </w:r>
    </w:p>
    <w:p w14:paraId="2B52201C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 visuomenės informavimo priemonėse, skirtose asmenims, jaunesniems kaip 18 metų, ir jų reklamoje;</w:t>
      </w:r>
    </w:p>
    <w:p w14:paraId="2B52201D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akcijose, konkursuose, skirtuose asmenims, jaunesniems kaip 18 metų, ir jų reklamoje.“</w:t>
      </w:r>
    </w:p>
    <w:p w14:paraId="2B52201E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Papildyti 14 straipsnį 7 dalimi: </w:t>
      </w:r>
    </w:p>
    <w:p w14:paraId="2B52201F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Energinių gėrimų reklamoje privalo būti įrašyti žodžiai „nevartoti su alkoholiniais gėrimais“.“</w:t>
      </w:r>
    </w:p>
    <w:p w14:paraId="2B522020" w14:textId="77777777" w:rsidR="00A42E06" w:rsidRDefault="002D70DE">
      <w:pPr>
        <w:ind w:firstLine="567"/>
        <w:jc w:val="both"/>
        <w:rPr>
          <w:szCs w:val="24"/>
          <w:lang w:eastAsia="lt-LT"/>
        </w:rPr>
      </w:pPr>
    </w:p>
    <w:p w14:paraId="2B522021" w14:textId="77777777" w:rsidR="00A42E06" w:rsidRDefault="002D70DE">
      <w:pPr>
        <w:widowControl w:val="0"/>
        <w:ind w:firstLine="567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</w:t>
      </w:r>
      <w:bookmarkStart w:id="0" w:name="_GoBack"/>
      <w:bookmarkEnd w:id="0"/>
      <w:r>
        <w:rPr>
          <w:b/>
          <w:bCs/>
          <w:color w:val="000000"/>
          <w:szCs w:val="24"/>
          <w:lang w:eastAsia="lt-LT"/>
        </w:rPr>
        <w:t>jimas ir įgyvendinimas</w:t>
      </w:r>
    </w:p>
    <w:p w14:paraId="2B522022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Šis įstatymas, išskyrus 1 straipsnio 2 dalį </w:t>
      </w:r>
      <w:r>
        <w:rPr>
          <w:color w:val="000000"/>
          <w:szCs w:val="24"/>
          <w:lang w:eastAsia="lt-LT"/>
        </w:rPr>
        <w:t>ir šio straipsnio 3 dalį, įsigalioja 2014 m. sausio 1 d.</w:t>
      </w:r>
    </w:p>
    <w:p w14:paraId="2B522023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įstatymo 1 straipsnio 2 dalis įsigalioja 2014 m. liepos 1 d.</w:t>
      </w:r>
    </w:p>
    <w:p w14:paraId="2B522024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Lietuvos Respublikos Vyriausybė arba jos įgaliota institucija iki šio įstatymo įsigaliojimo priima šio įstatymo įgyvendi</w:t>
      </w:r>
      <w:r>
        <w:rPr>
          <w:color w:val="000000"/>
          <w:szCs w:val="24"/>
          <w:lang w:eastAsia="lt-LT"/>
        </w:rPr>
        <w:t>namuosius teisės aktus.</w:t>
      </w:r>
    </w:p>
    <w:p w14:paraId="2B522025" w14:textId="77777777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B522026" w14:textId="36BA0322" w:rsidR="00A42E06" w:rsidRDefault="002D70DE"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2B522027" w14:textId="77777777" w:rsidR="00A42E06" w:rsidRDefault="00A42E0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BB4E45F" w14:textId="77777777" w:rsidR="002D70DE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5AA0386" w14:textId="77777777" w:rsidR="002D70DE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B522028" w14:textId="77777777" w:rsidR="00A42E06" w:rsidRDefault="002D70DE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</w:r>
      <w:r>
        <w:rPr>
          <w:caps/>
          <w:color w:val="000000"/>
          <w:szCs w:val="24"/>
          <w:lang w:eastAsia="lt-LT"/>
        </w:rPr>
        <w:tab/>
        <w:t>DALIA GRYBAUSKAITĖ</w:t>
      </w:r>
    </w:p>
    <w:p w14:paraId="2B522029" w14:textId="293D8541" w:rsidR="00A42E06" w:rsidRDefault="00A42E06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B52202B" w14:textId="3CCE3C05" w:rsidR="00A42E06" w:rsidRDefault="002D70DE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 w:rsidR="00A42E06" w:rsidSect="002D70DE">
      <w:pgSz w:w="11907" w:h="16840" w:code="9"/>
      <w:pgMar w:top="1134" w:right="851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B"/>
    <w:rsid w:val="002D70DE"/>
    <w:rsid w:val="008B419B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2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D70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D7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glossaryDocument" Target="glossary/document.xml"/>
  <Relationship Id="rId8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0"/>
    <w:rsid w:val="000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0D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0D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2014-08-07T13:00:00Z</dcterms:created>
  <dc:creator>Rima</dc:creator>
  <lastModifiedBy>TRAPINSKIENĖ Aušrinė</lastModifiedBy>
  <dcterms:modified xsi:type="dcterms:W3CDTF">2018-05-10T07:49:00Z</dcterms:modified>
  <revision>3</revision>
  <dc:title>LIETUVOS RESPUBLIKOS REKLAMOS ĮSTATYMO 14 STRAIPSNIO PAKEITIMO IR PAPILDYMO ĮSTATYMAS</dc:title>
</coreProperties>
</file>