
<file path=[Content_Types].xml><?xml version="1.0" encoding="utf-8"?>
<Types xmlns="http://schemas.openxmlformats.org/package/2006/content-types">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alias w:val="pagrindine"/>
        <w:tag w:val="part_21b25ca9bf8d48bebb48888d198c7ce5"/>
        <w:id w:val="15659416"/>
        <w:lock w:val="sdtLocked"/>
      </w:sdtPr>
      <w:sdtContent>
        <w:p w:rsidR="00DA23B1" w:rsidRDefault="00794CAD">
          <w:pPr>
            <w:keepLines/>
            <w:widowControl w:val="0"/>
            <w:suppressAutoHyphens/>
            <w:jc w:val="center"/>
            <w:rPr>
              <w:color w:val="000000"/>
              <w:szCs w:val="24"/>
              <w:lang w:eastAsia="lt-LT"/>
            </w:rPr>
          </w:pPr>
          <w:r>
            <w:rPr>
              <w:color w:val="000000"/>
              <w:szCs w:val="24"/>
              <w:lang w:eastAsia="lt-LT"/>
            </w:rPr>
            <w:t>LIETUVOS RESPUBLIKOS APLINKOS MINISTRO</w:t>
          </w:r>
        </w:p>
        <w:p w:rsidR="00DA23B1" w:rsidRDefault="00794CAD">
          <w:pPr>
            <w:keepLines/>
            <w:widowControl w:val="0"/>
            <w:suppressAutoHyphens/>
            <w:jc w:val="center"/>
            <w:rPr>
              <w:color w:val="000000"/>
              <w:szCs w:val="24"/>
              <w:lang w:eastAsia="lt-LT"/>
            </w:rPr>
          </w:pPr>
          <w:r>
            <w:rPr>
              <w:color w:val="000000"/>
              <w:szCs w:val="24"/>
              <w:lang w:eastAsia="lt-LT"/>
            </w:rPr>
            <w:t>Į S A K Y M A S</w:t>
          </w:r>
        </w:p>
        <w:p w:rsidR="00DA23B1" w:rsidRDefault="00DA23B1">
          <w:pPr>
            <w:keepLines/>
            <w:widowControl w:val="0"/>
            <w:suppressAutoHyphens/>
            <w:jc w:val="center"/>
            <w:rPr>
              <w:color w:val="000000"/>
              <w:szCs w:val="24"/>
              <w:lang w:eastAsia="lt-LT"/>
            </w:rPr>
          </w:pPr>
        </w:p>
        <w:p w:rsidR="00DA23B1" w:rsidRDefault="00794CAD">
          <w:pPr>
            <w:keepLines/>
            <w:widowControl w:val="0"/>
            <w:suppressAutoHyphens/>
            <w:jc w:val="center"/>
            <w:rPr>
              <w:b/>
              <w:bCs/>
              <w:caps/>
              <w:color w:val="000000"/>
              <w:szCs w:val="24"/>
              <w:lang w:eastAsia="lt-LT"/>
            </w:rPr>
          </w:pPr>
          <w:r>
            <w:rPr>
              <w:b/>
              <w:bCs/>
              <w:caps/>
              <w:color w:val="000000"/>
              <w:szCs w:val="24"/>
              <w:lang w:eastAsia="lt-LT"/>
            </w:rPr>
            <w:t xml:space="preserve">DĖL Lietuvos Respublikos APLINKOS MINISTRO 2009 m. liepos 20 d. įsakymO Nr. D1-420 „Dėl fluorintų šiltnamio efektą sukeliančių dujų tvarkymo atestatų išdavimo, jų galiojimo sustabdymo, galiojimo </w:t>
          </w:r>
          <w:r>
            <w:rPr>
              <w:b/>
              <w:bCs/>
              <w:caps/>
              <w:color w:val="000000"/>
              <w:szCs w:val="24"/>
              <w:lang w:eastAsia="lt-LT"/>
            </w:rPr>
            <w:t>sustabdymo panaikinimo ir galiojimo panaikinimo tvarkos aprašo patvirtinimo“ pakeitIMo</w:t>
          </w:r>
        </w:p>
        <w:p w:rsidR="00DA23B1" w:rsidRDefault="00DA23B1">
          <w:pPr>
            <w:widowControl w:val="0"/>
            <w:suppressAutoHyphens/>
            <w:ind w:firstLine="567"/>
            <w:jc w:val="both"/>
            <w:rPr>
              <w:b/>
              <w:bCs/>
              <w:color w:val="000000"/>
              <w:szCs w:val="24"/>
              <w:lang w:eastAsia="lt-LT"/>
            </w:rPr>
          </w:pPr>
        </w:p>
        <w:p w:rsidR="00DA23B1" w:rsidRDefault="00794CAD">
          <w:pPr>
            <w:keepLines/>
            <w:widowControl w:val="0"/>
            <w:suppressAutoHyphens/>
            <w:jc w:val="center"/>
            <w:rPr>
              <w:color w:val="000000"/>
              <w:szCs w:val="24"/>
              <w:lang w:eastAsia="lt-LT"/>
            </w:rPr>
          </w:pPr>
          <w:r>
            <w:rPr>
              <w:color w:val="000000"/>
              <w:szCs w:val="24"/>
              <w:lang w:eastAsia="lt-LT"/>
            </w:rPr>
            <w:t>2013 m. spalio 22 d. Nr. D1-779</w:t>
          </w:r>
        </w:p>
        <w:p w:rsidR="00DA23B1" w:rsidRDefault="00794CAD">
          <w:pPr>
            <w:keepLines/>
            <w:widowControl w:val="0"/>
            <w:suppressAutoHyphens/>
            <w:jc w:val="center"/>
            <w:rPr>
              <w:color w:val="000000"/>
              <w:szCs w:val="24"/>
              <w:lang w:eastAsia="lt-LT"/>
            </w:rPr>
          </w:pPr>
          <w:r>
            <w:rPr>
              <w:color w:val="000000"/>
              <w:szCs w:val="24"/>
              <w:lang w:eastAsia="lt-LT"/>
            </w:rPr>
            <w:t>Vilnius</w:t>
          </w:r>
        </w:p>
        <w:p w:rsidR="00DA23B1" w:rsidRDefault="00DA23B1">
          <w:pPr>
            <w:widowControl w:val="0"/>
            <w:suppressAutoHyphens/>
            <w:ind w:firstLine="567"/>
            <w:jc w:val="both"/>
            <w:rPr>
              <w:color w:val="000000"/>
              <w:spacing w:val="33"/>
              <w:szCs w:val="24"/>
              <w:lang w:eastAsia="lt-LT"/>
            </w:rPr>
          </w:pPr>
        </w:p>
        <w:sdt>
          <w:sdtPr>
            <w:alias w:val="preambule"/>
            <w:tag w:val="part_39c8601f318745c48d3733e38e87c8e0"/>
            <w:id w:val="15659365"/>
            <w:lock w:val="sdtLocked"/>
          </w:sdtPr>
          <w:sdtContent>
            <w:p w:rsidR="00DA23B1" w:rsidRDefault="00794CAD">
              <w:pPr>
                <w:widowControl w:val="0"/>
                <w:suppressAutoHyphens/>
                <w:ind w:firstLine="567"/>
                <w:jc w:val="both"/>
                <w:rPr>
                  <w:color w:val="000000"/>
                  <w:spacing w:val="33"/>
                  <w:szCs w:val="24"/>
                  <w:lang w:eastAsia="lt-LT"/>
                </w:rPr>
              </w:pPr>
              <w:r>
                <w:rPr>
                  <w:color w:val="000000"/>
                  <w:spacing w:val="33"/>
                  <w:szCs w:val="24"/>
                  <w:lang w:eastAsia="lt-LT"/>
                </w:rPr>
                <w:t xml:space="preserve">Pakeičiu </w:t>
              </w:r>
              <w:r>
                <w:rPr>
                  <w:color w:val="000000"/>
                  <w:szCs w:val="24"/>
                  <w:lang w:eastAsia="lt-LT"/>
                </w:rPr>
                <w:t>Lietuvos Respublikos aplinkos ministro 2009 m. liepos 20 d. įsakymą Nr. D1-420 „Dėl Fluorintų šiltnamio efektą sukelia</w:t>
              </w:r>
              <w:r>
                <w:rPr>
                  <w:color w:val="000000"/>
                  <w:szCs w:val="24"/>
                  <w:lang w:eastAsia="lt-LT"/>
                </w:rPr>
                <w:t>nčių dujų tvarkymo atestatų išdavimo, jų galiojimo sustabdymo, galiojimo sustabdymo panaikinimo ir galiojimo panaikinimo tvarkos aprašo patvirtinimo“ (Žin., 2009, Nr. </w:t>
              </w:r>
              <w:hyperlink r:id="rId5" w:tgtFrame="_blank" w:history="1">
                <w:r>
                  <w:rPr>
                    <w:color w:val="0000FF" w:themeColor="hyperlink"/>
                    <w:szCs w:val="24"/>
                    <w:u w:val="single"/>
                    <w:lang w:eastAsia="lt-LT"/>
                  </w:rPr>
                  <w:t>88-3778</w:t>
                </w:r>
              </w:hyperlink>
              <w:r>
                <w:rPr>
                  <w:color w:val="000000"/>
                  <w:szCs w:val="24"/>
                  <w:lang w:eastAsia="lt-LT"/>
                </w:rPr>
                <w:t>; 2</w:t>
              </w:r>
              <w:r>
                <w:rPr>
                  <w:color w:val="000000"/>
                  <w:szCs w:val="24"/>
                  <w:lang w:eastAsia="lt-LT"/>
                </w:rPr>
                <w:t>011, Nr. 55-2670):</w:t>
              </w:r>
            </w:p>
          </w:sdtContent>
        </w:sdt>
        <w:sdt>
          <w:sdtPr>
            <w:alias w:val="1 p."/>
            <w:tag w:val="part_8f1cab57952f4d389245e4f650d64ad0"/>
            <w:id w:val="15659367"/>
            <w:lock w:val="sdtLocked"/>
          </w:sdtPr>
          <w:sdtContent>
            <w:p w:rsidR="00DA23B1" w:rsidRDefault="00DA23B1">
              <w:pPr>
                <w:widowControl w:val="0"/>
                <w:suppressAutoHyphens/>
                <w:ind w:firstLine="567"/>
                <w:jc w:val="both"/>
                <w:rPr>
                  <w:color w:val="000000"/>
                  <w:szCs w:val="24"/>
                  <w:lang w:eastAsia="lt-LT"/>
                </w:rPr>
              </w:pPr>
              <w:sdt>
                <w:sdtPr>
                  <w:alias w:val="Numeris"/>
                  <w:tag w:val="nr_8f1cab57952f4d389245e4f650d64ad0"/>
                  <w:id w:val="15659366"/>
                  <w:lock w:val="sdtLocked"/>
                </w:sdtPr>
                <w:sdtContent>
                  <w:r w:rsidR="00794CAD">
                    <w:rPr>
                      <w:color w:val="000000"/>
                      <w:szCs w:val="24"/>
                      <w:lang w:eastAsia="lt-LT"/>
                    </w:rPr>
                    <w:t>1</w:t>
                  </w:r>
                </w:sdtContent>
              </w:sdt>
              <w:r w:rsidR="00794CAD">
                <w:rPr>
                  <w:color w:val="000000"/>
                  <w:szCs w:val="24"/>
                  <w:lang w:eastAsia="lt-LT"/>
                </w:rPr>
                <w:t>. Įrašau 2.2 punkte vietoj žodžių „ir hidrometeorologijos“ žodį „politikos“.</w:t>
              </w:r>
            </w:p>
          </w:sdtContent>
        </w:sdt>
        <w:sdt>
          <w:sdtPr>
            <w:alias w:val="2 p."/>
            <w:tag w:val="part_792837bac559412584cc93d8f3516697"/>
            <w:id w:val="15659413"/>
            <w:lock w:val="sdtLocked"/>
          </w:sdtPr>
          <w:sdtContent>
            <w:p w:rsidR="00DA23B1" w:rsidRDefault="00DA23B1">
              <w:pPr>
                <w:widowControl w:val="0"/>
                <w:suppressAutoHyphens/>
                <w:ind w:firstLine="567"/>
                <w:jc w:val="both"/>
                <w:rPr>
                  <w:color w:val="000000"/>
                  <w:szCs w:val="24"/>
                  <w:lang w:eastAsia="lt-LT"/>
                </w:rPr>
              </w:pPr>
              <w:sdt>
                <w:sdtPr>
                  <w:alias w:val="Numeris"/>
                  <w:tag w:val="nr_792837bac559412584cc93d8f3516697"/>
                  <w:id w:val="15659368"/>
                  <w:lock w:val="sdtLocked"/>
                </w:sdtPr>
                <w:sdtContent>
                  <w:r w:rsidR="00794CAD">
                    <w:rPr>
                      <w:color w:val="000000"/>
                      <w:szCs w:val="24"/>
                      <w:lang w:eastAsia="lt-LT"/>
                    </w:rPr>
                    <w:t>2</w:t>
                  </w:r>
                </w:sdtContent>
              </w:sdt>
              <w:r w:rsidR="00794CAD">
                <w:rPr>
                  <w:color w:val="000000"/>
                  <w:szCs w:val="24"/>
                  <w:lang w:eastAsia="lt-LT"/>
                </w:rPr>
                <w:t>. Nurodytuoju įsakymu patvirtintame Fluorintų šiltnamio efektą sukeliančių dujų tvarkymo atestatų išdavimo, jų galiojimo sustabdymo, galiojimo sustabd</w:t>
              </w:r>
              <w:r w:rsidR="00794CAD">
                <w:rPr>
                  <w:color w:val="000000"/>
                  <w:szCs w:val="24"/>
                  <w:lang w:eastAsia="lt-LT"/>
                </w:rPr>
                <w:t>ymo panaikinimo ir galiojimo panaikinimo tvarkos apraše:</w:t>
              </w:r>
            </w:p>
            <w:sdt>
              <w:sdtPr>
                <w:alias w:val="2.1 p."/>
                <w:tag w:val="part_32a4c0a4ff0047eda1945b40277010a7"/>
                <w:id w:val="15659377"/>
                <w:lock w:val="sdtLocked"/>
              </w:sdtPr>
              <w:sdtContent>
                <w:p w:rsidR="00DA23B1" w:rsidRDefault="00DA23B1">
                  <w:pPr>
                    <w:widowControl w:val="0"/>
                    <w:suppressAutoHyphens/>
                    <w:ind w:firstLine="567"/>
                    <w:jc w:val="both"/>
                    <w:rPr>
                      <w:color w:val="000000"/>
                      <w:szCs w:val="24"/>
                      <w:lang w:eastAsia="lt-LT"/>
                    </w:rPr>
                  </w:pPr>
                  <w:sdt>
                    <w:sdtPr>
                      <w:alias w:val="Numeris"/>
                      <w:tag w:val="nr_32a4c0a4ff0047eda1945b40277010a7"/>
                      <w:id w:val="15659369"/>
                      <w:lock w:val="sdtLocked"/>
                    </w:sdtPr>
                    <w:sdtContent>
                      <w:r w:rsidR="00794CAD">
                        <w:rPr>
                          <w:color w:val="000000"/>
                          <w:szCs w:val="24"/>
                          <w:lang w:eastAsia="lt-LT"/>
                        </w:rPr>
                        <w:t>2.1</w:t>
                      </w:r>
                    </w:sdtContent>
                  </w:sdt>
                  <w:r w:rsidR="00794CAD">
                    <w:rPr>
                      <w:color w:val="000000"/>
                      <w:szCs w:val="24"/>
                      <w:lang w:eastAsia="lt-LT"/>
                    </w:rPr>
                    <w:t>. išdėstau 4 punktą taip:</w:t>
                  </w:r>
                </w:p>
                <w:sdt>
                  <w:sdtPr>
                    <w:alias w:val="citata"/>
                    <w:tag w:val="part_bc1d8aec8d804f29b590e9bc3a68f824"/>
                    <w:id w:val="15659376"/>
                    <w:lock w:val="sdtLocked"/>
                  </w:sdtPr>
                  <w:sdtContent>
                    <w:sdt>
                      <w:sdtPr>
                        <w:alias w:val="4 p."/>
                        <w:tag w:val="part_ab21fe09c300438d90bc667bd9869482"/>
                        <w:id w:val="15659375"/>
                        <w:lock w:val="sdtLocked"/>
                      </w:sdtPr>
                      <w:sdtContent>
                        <w:p w:rsidR="00DA23B1" w:rsidRDefault="00794CAD">
                          <w:pPr>
                            <w:widowControl w:val="0"/>
                            <w:suppressAutoHyphens/>
                            <w:ind w:firstLine="567"/>
                            <w:jc w:val="both"/>
                            <w:rPr>
                              <w:color w:val="000000"/>
                              <w:szCs w:val="24"/>
                              <w:lang w:eastAsia="lt-LT"/>
                            </w:rPr>
                          </w:pPr>
                          <w:r>
                            <w:rPr>
                              <w:color w:val="000000"/>
                              <w:szCs w:val="24"/>
                              <w:lang w:eastAsia="lt-LT"/>
                            </w:rPr>
                            <w:t>„</w:t>
                          </w:r>
                          <w:sdt>
                            <w:sdtPr>
                              <w:alias w:val="Numeris"/>
                              <w:tag w:val="nr_ab21fe09c300438d90bc667bd9869482"/>
                              <w:id w:val="15659370"/>
                              <w:lock w:val="sdtLocked"/>
                            </w:sdtPr>
                            <w:sdtContent>
                              <w:r>
                                <w:rPr>
                                  <w:color w:val="000000"/>
                                  <w:szCs w:val="24"/>
                                  <w:lang w:eastAsia="lt-LT"/>
                                </w:rPr>
                                <w:t>4</w:t>
                              </w:r>
                            </w:sdtContent>
                          </w:sdt>
                          <w:r>
                            <w:rPr>
                              <w:color w:val="000000"/>
                              <w:szCs w:val="24"/>
                              <w:lang w:eastAsia="lt-LT"/>
                            </w:rPr>
                            <w:t>. Tvarkos apraše naudojamos sąvokos:</w:t>
                          </w:r>
                        </w:p>
                        <w:sdt>
                          <w:sdtPr>
                            <w:alias w:val="4.1 p."/>
                            <w:tag w:val="part_ef22f2987a4b4e95ae569bba54329dc4"/>
                            <w:id w:val="15659372"/>
                            <w:lock w:val="sdtLocked"/>
                          </w:sdtPr>
                          <w:sdtContent>
                            <w:p w:rsidR="00DA23B1" w:rsidRDefault="00DA23B1">
                              <w:pPr>
                                <w:widowControl w:val="0"/>
                                <w:suppressAutoHyphens/>
                                <w:ind w:firstLine="567"/>
                                <w:jc w:val="both"/>
                                <w:rPr>
                                  <w:color w:val="000000"/>
                                  <w:szCs w:val="24"/>
                                  <w:lang w:eastAsia="lt-LT"/>
                                </w:rPr>
                              </w:pPr>
                              <w:sdt>
                                <w:sdtPr>
                                  <w:alias w:val="Numeris"/>
                                  <w:tag w:val="nr_ef22f2987a4b4e95ae569bba54329dc4"/>
                                  <w:id w:val="15659371"/>
                                  <w:lock w:val="sdtLocked"/>
                                </w:sdtPr>
                                <w:sdtContent>
                                  <w:r w:rsidR="00794CAD">
                                    <w:rPr>
                                      <w:color w:val="000000"/>
                                      <w:szCs w:val="24"/>
                                      <w:lang w:eastAsia="lt-LT"/>
                                    </w:rPr>
                                    <w:t>4.1</w:t>
                                  </w:r>
                                </w:sdtContent>
                              </w:sdt>
                              <w:r w:rsidR="00794CAD">
                                <w:rPr>
                                  <w:color w:val="000000"/>
                                  <w:szCs w:val="24"/>
                                  <w:lang w:eastAsia="lt-LT"/>
                                </w:rPr>
                                <w:t>. F-dujų tvarkymas – tai veiksmai, atliekami su F-dujomis stacionarios šaldymo, oro kondicionavimo įrangos, šilumos siurbl</w:t>
                              </w:r>
                              <w:r w:rsidR="00794CAD">
                                <w:rPr>
                                  <w:color w:val="000000"/>
                                  <w:szCs w:val="24"/>
                                  <w:lang w:eastAsia="lt-LT"/>
                                </w:rPr>
                                <w:t>ių, gaisro gesinimo sistemų ir (ar) gesintuvų, turinčių F-dujų, įrengimo, eksploatavimo ir (ar) techninės priežiūros metu: surinkimas, užpildymas, recirkuliavimas, regeneravimas, suardymas, temperatūros matavimas, slėgio matavimas, svėrimas, transportavima</w:t>
                              </w:r>
                              <w:r w:rsidR="00794CAD">
                                <w:rPr>
                                  <w:color w:val="000000"/>
                                  <w:szCs w:val="24"/>
                                  <w:lang w:eastAsia="lt-LT"/>
                                </w:rPr>
                                <w:t>s ar kitoks veiksmas arba veiksmai;</w:t>
                              </w:r>
                            </w:p>
                          </w:sdtContent>
                        </w:sdt>
                        <w:sdt>
                          <w:sdtPr>
                            <w:alias w:val="4.2 p."/>
                            <w:tag w:val="part_b46a873ad6914797994e04ea82b6e7ac"/>
                            <w:id w:val="15659374"/>
                            <w:lock w:val="sdtLocked"/>
                          </w:sdtPr>
                          <w:sdtContent>
                            <w:p w:rsidR="00DA23B1" w:rsidRDefault="00DA23B1">
                              <w:pPr>
                                <w:widowControl w:val="0"/>
                                <w:suppressAutoHyphens/>
                                <w:ind w:firstLine="567"/>
                                <w:jc w:val="both"/>
                                <w:rPr>
                                  <w:color w:val="000000"/>
                                  <w:szCs w:val="24"/>
                                  <w:lang w:eastAsia="lt-LT"/>
                                </w:rPr>
                              </w:pPr>
                              <w:sdt>
                                <w:sdtPr>
                                  <w:alias w:val="Numeris"/>
                                  <w:tag w:val="nr_b46a873ad6914797994e04ea82b6e7ac"/>
                                  <w:id w:val="15659373"/>
                                  <w:lock w:val="sdtLocked"/>
                                </w:sdtPr>
                                <w:sdtContent>
                                  <w:r w:rsidR="00794CAD">
                                    <w:rPr>
                                      <w:color w:val="000000"/>
                                      <w:szCs w:val="24"/>
                                      <w:lang w:eastAsia="lt-LT"/>
                                    </w:rPr>
                                    <w:t>4.2</w:t>
                                  </w:r>
                                </w:sdtContent>
                              </w:sdt>
                              <w:r w:rsidR="00794CAD">
                                <w:rPr>
                                  <w:color w:val="000000"/>
                                  <w:szCs w:val="24"/>
                                  <w:lang w:eastAsia="lt-LT"/>
                                </w:rPr>
                                <w:t>. kitos Tvarkos apraše vartojamos sąvokos atitinka Reglamente (EB) Nr. 842/2006, Reglamente (EB) Nr. 303/2008 ir Reglamente (EB) Nr. 304/2008 vartojamas sąvokas.“;</w:t>
                              </w:r>
                            </w:p>
                          </w:sdtContent>
                        </w:sdt>
                      </w:sdtContent>
                    </w:sdt>
                  </w:sdtContent>
                </w:sdt>
              </w:sdtContent>
            </w:sdt>
            <w:sdt>
              <w:sdtPr>
                <w:alias w:val="2.2 p."/>
                <w:tag w:val="part_263b057fb07049bf8e97887d2e35a1a3"/>
                <w:id w:val="15659382"/>
                <w:lock w:val="sdtLocked"/>
              </w:sdtPr>
              <w:sdtContent>
                <w:p w:rsidR="00DA23B1" w:rsidRDefault="00DA23B1">
                  <w:pPr>
                    <w:widowControl w:val="0"/>
                    <w:suppressAutoHyphens/>
                    <w:ind w:firstLine="567"/>
                    <w:jc w:val="both"/>
                    <w:rPr>
                      <w:color w:val="000000"/>
                      <w:szCs w:val="24"/>
                      <w:lang w:eastAsia="lt-LT"/>
                    </w:rPr>
                  </w:pPr>
                  <w:sdt>
                    <w:sdtPr>
                      <w:alias w:val="Numeris"/>
                      <w:tag w:val="nr_263b057fb07049bf8e97887d2e35a1a3"/>
                      <w:id w:val="15659378"/>
                      <w:lock w:val="sdtLocked"/>
                    </w:sdtPr>
                    <w:sdtContent>
                      <w:r w:rsidR="00794CAD">
                        <w:rPr>
                          <w:color w:val="000000"/>
                          <w:szCs w:val="24"/>
                          <w:lang w:eastAsia="lt-LT"/>
                        </w:rPr>
                        <w:t>2.2</w:t>
                      </w:r>
                    </w:sdtContent>
                  </w:sdt>
                  <w:r w:rsidR="00794CAD">
                    <w:rPr>
                      <w:color w:val="000000"/>
                      <w:szCs w:val="24"/>
                      <w:lang w:eastAsia="lt-LT"/>
                    </w:rPr>
                    <w:t>. išdėstau 8.1 punktą taip:</w:t>
                  </w:r>
                </w:p>
                <w:sdt>
                  <w:sdtPr>
                    <w:alias w:val="citata"/>
                    <w:tag w:val="part_8708fbfaf51a4c28beab5ace94374daf"/>
                    <w:id w:val="15659381"/>
                    <w:lock w:val="sdtLocked"/>
                  </w:sdtPr>
                  <w:sdtContent>
                    <w:sdt>
                      <w:sdtPr>
                        <w:alias w:val="8.1 p."/>
                        <w:tag w:val="part_0ffaa0bbbe2a46e299edec3a74cd59e2"/>
                        <w:id w:val="15659380"/>
                        <w:lock w:val="sdtLocked"/>
                      </w:sdtPr>
                      <w:sdtContent>
                        <w:p w:rsidR="00DA23B1" w:rsidRDefault="00794CAD">
                          <w:pPr>
                            <w:widowControl w:val="0"/>
                            <w:suppressAutoHyphens/>
                            <w:ind w:firstLine="567"/>
                            <w:jc w:val="both"/>
                            <w:rPr>
                              <w:color w:val="000000"/>
                              <w:szCs w:val="24"/>
                              <w:lang w:eastAsia="lt-LT"/>
                            </w:rPr>
                          </w:pPr>
                          <w:r>
                            <w:rPr>
                              <w:color w:val="000000"/>
                              <w:szCs w:val="24"/>
                              <w:lang w:eastAsia="lt-LT"/>
                            </w:rPr>
                            <w:t>„</w:t>
                          </w:r>
                          <w:sdt>
                            <w:sdtPr>
                              <w:alias w:val="Numeris"/>
                              <w:tag w:val="nr_0ffaa0bbbe2a46e299edec3a74cd59e2"/>
                              <w:id w:val="15659379"/>
                              <w:lock w:val="sdtLocked"/>
                            </w:sdtPr>
                            <w:sdtContent>
                              <w:r>
                                <w:rPr>
                                  <w:color w:val="000000"/>
                                  <w:szCs w:val="24"/>
                                  <w:lang w:eastAsia="lt-LT"/>
                                </w:rPr>
                                <w:t>8.1</w:t>
                              </w:r>
                            </w:sdtContent>
                          </w:sdt>
                          <w:r>
                            <w:rPr>
                              <w:color w:val="000000"/>
                              <w:szCs w:val="24"/>
                              <w:lang w:eastAsia="lt-LT"/>
                            </w:rPr>
                            <w:t xml:space="preserve">. </w:t>
                          </w:r>
                          <w:r>
                            <w:rPr>
                              <w:color w:val="000000"/>
                              <w:szCs w:val="24"/>
                              <w:lang w:eastAsia="lt-LT"/>
                            </w:rPr>
                            <w:t>Juridinis asmuo atestuojamai veiklai atlikti yra įdarbinęs ne mažesnį kaip Tvarkos aprašo 1 priede nustatytą skaičių darbuotojų, turinčių dokumentus, išduotus vadovaujantis Reglamento (EB) Nr. 842/2006 5 straipsnio, Reglamento (EB) Nr. 303/2008 4 straipsni</w:t>
                          </w:r>
                          <w:r>
                            <w:rPr>
                              <w:color w:val="000000"/>
                              <w:szCs w:val="24"/>
                              <w:lang w:eastAsia="lt-LT"/>
                            </w:rPr>
                            <w:t>o ir Reglamento (EB) Nr. 304/2008 4 straipsnio nuostatomis ir patvirtinančius darbuotojo kvalifikaciją atlikti stacionarios šaldymo, oro kondicionavimo įrangos, šilumos siurblių, gaisro gesinimo sistemų ir (ar) gesintuvų, turinčių F-dujų, patikrą dėl F-duj</w:t>
                          </w:r>
                          <w:r>
                            <w:rPr>
                              <w:color w:val="000000"/>
                              <w:szCs w:val="24"/>
                              <w:lang w:eastAsia="lt-LT"/>
                            </w:rPr>
                            <w:t>ų nuotėkio, įrengti, eksploatuoti, atlikti šios įrangos techninę priežiūrą ir (ar) surinkti F-dujas iš šios įrangos (toliau – pažymėjimas), o Fizinis asmuo turi pažymėjimą. Fizinis asmuo gali atlikti tik tą atestuojamą veiklos rūšį ar rūšis, kurioms atlikt</w:t>
                          </w:r>
                          <w:r>
                            <w:rPr>
                              <w:color w:val="000000"/>
                              <w:szCs w:val="24"/>
                              <w:lang w:eastAsia="lt-LT"/>
                            </w:rPr>
                            <w:t>i reikia ne daugiau negu vieno darbuotojo, kaip nustatyta Tvarkos aprašo 1 priede. Vienas Juridinio asmens darbuotojas, turintis pažymėjimą, gali atlikti daugiau negu vieną atestuojamą veiklos rūšį, o Fizinis asmuo, turintis pažymėjimą, gali atlikti daugia</w:t>
                          </w:r>
                          <w:r>
                            <w:rPr>
                              <w:color w:val="000000"/>
                              <w:szCs w:val="24"/>
                              <w:lang w:eastAsia="lt-LT"/>
                            </w:rPr>
                            <w:t>u negu vieną atestuojamą veiklos rūšį, jeigu joms atlikti reikia ne daugiau negu vieno darbuotojo, kaip nustatyta Tvarkos aprašo 1 priede;“;</w:t>
                          </w:r>
                        </w:p>
                      </w:sdtContent>
                    </w:sdt>
                  </w:sdtContent>
                </w:sdt>
              </w:sdtContent>
            </w:sdt>
            <w:sdt>
              <w:sdtPr>
                <w:alias w:val="2.3 p."/>
                <w:tag w:val="part_fc1cff49cfe048eca10d66bcf602e168"/>
                <w:id w:val="15659387"/>
                <w:lock w:val="sdtLocked"/>
              </w:sdtPr>
              <w:sdtContent>
                <w:p w:rsidR="00DA23B1" w:rsidRDefault="00DA23B1">
                  <w:pPr>
                    <w:widowControl w:val="0"/>
                    <w:suppressAutoHyphens/>
                    <w:ind w:firstLine="567"/>
                    <w:jc w:val="both"/>
                    <w:rPr>
                      <w:color w:val="000000"/>
                      <w:szCs w:val="24"/>
                      <w:lang w:eastAsia="lt-LT"/>
                    </w:rPr>
                  </w:pPr>
                  <w:sdt>
                    <w:sdtPr>
                      <w:alias w:val="Numeris"/>
                      <w:tag w:val="nr_fc1cff49cfe048eca10d66bcf602e168"/>
                      <w:id w:val="15659383"/>
                      <w:lock w:val="sdtLocked"/>
                    </w:sdtPr>
                    <w:sdtContent>
                      <w:r w:rsidR="00794CAD">
                        <w:rPr>
                          <w:color w:val="000000"/>
                          <w:szCs w:val="24"/>
                          <w:lang w:eastAsia="lt-LT"/>
                        </w:rPr>
                        <w:t>2.3</w:t>
                      </w:r>
                    </w:sdtContent>
                  </w:sdt>
                  <w:r w:rsidR="00794CAD">
                    <w:rPr>
                      <w:color w:val="000000"/>
                      <w:szCs w:val="24"/>
                      <w:lang w:eastAsia="lt-LT"/>
                    </w:rPr>
                    <w:t>. papildau šiuo 9.5 punktu:</w:t>
                  </w:r>
                </w:p>
                <w:sdt>
                  <w:sdtPr>
                    <w:alias w:val="citata"/>
                    <w:tag w:val="part_2a8ebce8a45c4918a869877b4d1c2291"/>
                    <w:id w:val="15659386"/>
                    <w:lock w:val="sdtLocked"/>
                  </w:sdtPr>
                  <w:sdtContent>
                    <w:sdt>
                      <w:sdtPr>
                        <w:alias w:val="9.5 p."/>
                        <w:tag w:val="part_b1feb3dc107a4702becb7aa402c24481"/>
                        <w:id w:val="15659385"/>
                        <w:lock w:val="sdtLocked"/>
                      </w:sdtPr>
                      <w:sdtContent>
                        <w:p w:rsidR="00DA23B1" w:rsidRDefault="00794CAD">
                          <w:pPr>
                            <w:widowControl w:val="0"/>
                            <w:suppressAutoHyphens/>
                            <w:ind w:firstLine="567"/>
                            <w:jc w:val="both"/>
                            <w:rPr>
                              <w:color w:val="000000"/>
                              <w:szCs w:val="24"/>
                              <w:lang w:eastAsia="lt-LT"/>
                            </w:rPr>
                          </w:pPr>
                          <w:r>
                            <w:rPr>
                              <w:color w:val="000000"/>
                              <w:szCs w:val="24"/>
                              <w:lang w:eastAsia="lt-LT"/>
                            </w:rPr>
                            <w:t>„</w:t>
                          </w:r>
                          <w:sdt>
                            <w:sdtPr>
                              <w:alias w:val="Numeris"/>
                              <w:tag w:val="nr_b1feb3dc107a4702becb7aa402c24481"/>
                              <w:id w:val="15659384"/>
                              <w:lock w:val="sdtLocked"/>
                            </w:sdtPr>
                            <w:sdtContent>
                              <w:r>
                                <w:rPr>
                                  <w:color w:val="000000"/>
                                  <w:szCs w:val="24"/>
                                  <w:lang w:eastAsia="lt-LT"/>
                                </w:rPr>
                                <w:t>9.5</w:t>
                              </w:r>
                            </w:sdtContent>
                          </w:sdt>
                          <w:r>
                            <w:rPr>
                              <w:color w:val="000000"/>
                              <w:szCs w:val="24"/>
                              <w:lang w:eastAsia="lt-LT"/>
                            </w:rPr>
                            <w:t>. dokumento, patvirtinančio valstybės mokesčio rinkliavos sumokėjimą p</w:t>
                          </w:r>
                          <w:r>
                            <w:rPr>
                              <w:color w:val="000000"/>
                              <w:szCs w:val="24"/>
                              <w:lang w:eastAsia="lt-LT"/>
                            </w:rPr>
                            <w:t>agal Lietuvos Respublikos Vyriausybės 2000 m. gruodžio 15 d. nutarimą Nr. 1458 „Dėl konkrečių valstybės rinkliavos dydžių ir šios rinkliavos mokėjimo ir grąžinimo taisyklių patvirtinimo“ (Žin., 2000, Nr. </w:t>
                          </w:r>
                          <w:hyperlink r:id="rId6" w:tgtFrame="_blank" w:history="1">
                            <w:r>
                              <w:rPr>
                                <w:color w:val="0000FF" w:themeColor="hyperlink"/>
                                <w:szCs w:val="24"/>
                                <w:u w:val="single"/>
                                <w:lang w:eastAsia="lt-LT"/>
                              </w:rPr>
                              <w:t>108-3463</w:t>
                            </w:r>
                          </w:hyperlink>
                          <w:r>
                            <w:rPr>
                              <w:color w:val="000000"/>
                              <w:szCs w:val="24"/>
                              <w:lang w:eastAsia="lt-LT"/>
                            </w:rPr>
                            <w:t>), su banko žymomis kopiją.“;</w:t>
                          </w:r>
                        </w:p>
                      </w:sdtContent>
                    </w:sdt>
                  </w:sdtContent>
                </w:sdt>
              </w:sdtContent>
            </w:sdt>
            <w:sdt>
              <w:sdtPr>
                <w:alias w:val="2.4 p."/>
                <w:tag w:val="part_dd2759444c9c4b04a1cfb1de4277ce2e"/>
                <w:id w:val="15659389"/>
                <w:lock w:val="sdtLocked"/>
              </w:sdtPr>
              <w:sdtContent>
                <w:p w:rsidR="00DA23B1" w:rsidRDefault="00DA23B1">
                  <w:pPr>
                    <w:widowControl w:val="0"/>
                    <w:suppressAutoHyphens/>
                    <w:ind w:firstLine="567"/>
                    <w:jc w:val="both"/>
                    <w:rPr>
                      <w:color w:val="000000"/>
                      <w:szCs w:val="24"/>
                      <w:lang w:eastAsia="lt-LT"/>
                    </w:rPr>
                  </w:pPr>
                  <w:sdt>
                    <w:sdtPr>
                      <w:alias w:val="Numeris"/>
                      <w:tag w:val="nr_dd2759444c9c4b04a1cfb1de4277ce2e"/>
                      <w:id w:val="15659388"/>
                      <w:lock w:val="sdtLocked"/>
                    </w:sdtPr>
                    <w:sdtContent>
                      <w:r w:rsidR="00794CAD">
                        <w:rPr>
                          <w:color w:val="000000"/>
                          <w:szCs w:val="24"/>
                          <w:lang w:eastAsia="lt-LT"/>
                        </w:rPr>
                        <w:t>2.4</w:t>
                      </w:r>
                    </w:sdtContent>
                  </w:sdt>
                  <w:r w:rsidR="00794CAD">
                    <w:rPr>
                      <w:color w:val="000000"/>
                      <w:szCs w:val="24"/>
                      <w:lang w:eastAsia="lt-LT"/>
                    </w:rPr>
                    <w:t>. pripažįstu netekusiu galios 10 punktą;</w:t>
                  </w:r>
                </w:p>
              </w:sdtContent>
            </w:sdt>
            <w:sdt>
              <w:sdtPr>
                <w:alias w:val="2.5 p."/>
                <w:tag w:val="part_2eeaad02b7954d7db4e3cec9dc0b4e74"/>
                <w:id w:val="15659394"/>
                <w:lock w:val="sdtLocked"/>
              </w:sdtPr>
              <w:sdtContent>
                <w:p w:rsidR="00DA23B1" w:rsidRDefault="00DA23B1">
                  <w:pPr>
                    <w:widowControl w:val="0"/>
                    <w:suppressAutoHyphens/>
                    <w:ind w:firstLine="567"/>
                    <w:jc w:val="both"/>
                    <w:rPr>
                      <w:color w:val="000000"/>
                      <w:szCs w:val="24"/>
                      <w:lang w:eastAsia="lt-LT"/>
                    </w:rPr>
                  </w:pPr>
                  <w:sdt>
                    <w:sdtPr>
                      <w:alias w:val="Numeris"/>
                      <w:tag w:val="nr_2eeaad02b7954d7db4e3cec9dc0b4e74"/>
                      <w:id w:val="15659390"/>
                      <w:lock w:val="sdtLocked"/>
                    </w:sdtPr>
                    <w:sdtContent>
                      <w:r w:rsidR="00794CAD">
                        <w:rPr>
                          <w:color w:val="000000"/>
                          <w:szCs w:val="24"/>
                          <w:lang w:eastAsia="lt-LT"/>
                        </w:rPr>
                        <w:t>2.5</w:t>
                      </w:r>
                    </w:sdtContent>
                  </w:sdt>
                  <w:r w:rsidR="00794CAD">
                    <w:rPr>
                      <w:color w:val="000000"/>
                      <w:szCs w:val="24"/>
                      <w:lang w:eastAsia="lt-LT"/>
                    </w:rPr>
                    <w:t>. išdėstau 11 punktą taip:</w:t>
                  </w:r>
                </w:p>
                <w:sdt>
                  <w:sdtPr>
                    <w:alias w:val="citata"/>
                    <w:tag w:val="part_246e167f3173473593e20d6e8305d9d5"/>
                    <w:id w:val="15659393"/>
                    <w:lock w:val="sdtLocked"/>
                  </w:sdtPr>
                  <w:sdtContent>
                    <w:sdt>
                      <w:sdtPr>
                        <w:alias w:val="11 p."/>
                        <w:tag w:val="part_c67b457d7bf04e68a2947d79281988d5"/>
                        <w:id w:val="15659392"/>
                        <w:lock w:val="sdtLocked"/>
                      </w:sdtPr>
                      <w:sdtContent>
                        <w:p w:rsidR="00DA23B1" w:rsidRDefault="00794CAD">
                          <w:pPr>
                            <w:widowControl w:val="0"/>
                            <w:suppressAutoHyphens/>
                            <w:ind w:firstLine="567"/>
                            <w:jc w:val="both"/>
                            <w:rPr>
                              <w:color w:val="000000"/>
                              <w:szCs w:val="24"/>
                              <w:lang w:eastAsia="lt-LT"/>
                            </w:rPr>
                          </w:pPr>
                          <w:r>
                            <w:rPr>
                              <w:color w:val="000000"/>
                              <w:szCs w:val="24"/>
                              <w:lang w:eastAsia="lt-LT"/>
                            </w:rPr>
                            <w:t>„</w:t>
                          </w:r>
                          <w:sdt>
                            <w:sdtPr>
                              <w:alias w:val="Numeris"/>
                              <w:tag w:val="nr_c67b457d7bf04e68a2947d79281988d5"/>
                              <w:id w:val="15659391"/>
                              <w:lock w:val="sdtLocked"/>
                            </w:sdtPr>
                            <w:sdtContent>
                              <w:r>
                                <w:rPr>
                                  <w:color w:val="000000"/>
                                  <w:szCs w:val="24"/>
                                  <w:lang w:eastAsia="lt-LT"/>
                                </w:rPr>
                                <w:t>11</w:t>
                              </w:r>
                            </w:sdtContent>
                          </w:sdt>
                          <w:r>
                            <w:rPr>
                              <w:color w:val="000000"/>
                              <w:szCs w:val="24"/>
                              <w:lang w:eastAsia="lt-LT"/>
                            </w:rPr>
                            <w:t>. Fiziniai ir Juridiniai asmenys, norintys gauti Atestatą, Tvarkos aprašo 9 punkte nurodytus dokumen</w:t>
                          </w:r>
                          <w:r>
                            <w:rPr>
                              <w:color w:val="000000"/>
                              <w:szCs w:val="24"/>
                              <w:lang w:eastAsia="lt-LT"/>
                            </w:rPr>
                            <w:t xml:space="preserve">tus ir kitą informaciją Įgaliotai institucijai gali pateikti tiesiogiai, paštu, </w:t>
                          </w:r>
                          <w:r>
                            <w:rPr>
                              <w:color w:val="000000"/>
                              <w:szCs w:val="24"/>
                              <w:lang w:eastAsia="lt-LT"/>
                            </w:rPr>
                            <w:lastRenderedPageBreak/>
                            <w:t>elektroniniu paštu ar kitomis elektroninių ryšių priemonėmis su saugiu elektroniniu parašu.“;</w:t>
                          </w:r>
                        </w:p>
                      </w:sdtContent>
                    </w:sdt>
                  </w:sdtContent>
                </w:sdt>
              </w:sdtContent>
            </w:sdt>
            <w:sdt>
              <w:sdtPr>
                <w:alias w:val="2.6 p."/>
                <w:tag w:val="part_56346de7aa764c4495549e8d9ce022da"/>
                <w:id w:val="15659398"/>
                <w:lock w:val="sdtLocked"/>
              </w:sdtPr>
              <w:sdtContent>
                <w:p w:rsidR="00DA23B1" w:rsidRDefault="00DA23B1">
                  <w:pPr>
                    <w:widowControl w:val="0"/>
                    <w:suppressAutoHyphens/>
                    <w:ind w:firstLine="567"/>
                    <w:jc w:val="both"/>
                    <w:rPr>
                      <w:color w:val="000000"/>
                      <w:szCs w:val="24"/>
                      <w:lang w:eastAsia="lt-LT"/>
                    </w:rPr>
                  </w:pPr>
                  <w:sdt>
                    <w:sdtPr>
                      <w:alias w:val="Numeris"/>
                      <w:tag w:val="nr_56346de7aa764c4495549e8d9ce022da"/>
                      <w:id w:val="15659395"/>
                      <w:lock w:val="sdtLocked"/>
                    </w:sdtPr>
                    <w:sdtContent>
                      <w:r w:rsidR="00794CAD">
                        <w:rPr>
                          <w:color w:val="000000"/>
                          <w:szCs w:val="24"/>
                          <w:lang w:eastAsia="lt-LT"/>
                        </w:rPr>
                        <w:t>2.6</w:t>
                      </w:r>
                    </w:sdtContent>
                  </w:sdt>
                  <w:r w:rsidR="00794CAD">
                    <w:rPr>
                      <w:color w:val="000000"/>
                      <w:szCs w:val="24"/>
                      <w:lang w:eastAsia="lt-LT"/>
                    </w:rPr>
                    <w:t>. papildau 23 punktą šiuo trečiuoju sakiniu:</w:t>
                  </w:r>
                </w:p>
                <w:sdt>
                  <w:sdtPr>
                    <w:alias w:val="citata"/>
                    <w:tag w:val="part_d550508a93dd441abb72a96c2c740d18"/>
                    <w:id w:val="15659397"/>
                    <w:lock w:val="sdtLocked"/>
                  </w:sdtPr>
                  <w:sdtContent>
                    <w:sdt>
                      <w:sdtPr>
                        <w:alias w:val="pastraipa"/>
                        <w:tag w:val="part_dd30e33c66b94915b68d780e6e2908e5"/>
                        <w:id w:val="15659396"/>
                        <w:lock w:val="sdtLocked"/>
                      </w:sdtPr>
                      <w:sdtContent>
                        <w:p w:rsidR="00DA23B1" w:rsidRDefault="00794CAD">
                          <w:pPr>
                            <w:widowControl w:val="0"/>
                            <w:suppressAutoHyphens/>
                            <w:ind w:firstLine="567"/>
                            <w:jc w:val="both"/>
                            <w:rPr>
                              <w:color w:val="000000"/>
                              <w:szCs w:val="24"/>
                              <w:lang w:eastAsia="lt-LT"/>
                            </w:rPr>
                          </w:pPr>
                          <w:r>
                            <w:rPr>
                              <w:color w:val="000000"/>
                              <w:szCs w:val="24"/>
                              <w:lang w:eastAsia="lt-LT"/>
                            </w:rPr>
                            <w:t>„Naujas Atestatas šiame pu</w:t>
                          </w:r>
                          <w:r>
                            <w:rPr>
                              <w:color w:val="000000"/>
                              <w:szCs w:val="24"/>
                              <w:lang w:eastAsia="lt-LT"/>
                            </w:rPr>
                            <w:t>nkte nurodytu atveju išduodamas nemokamai.“;</w:t>
                          </w:r>
                        </w:p>
                      </w:sdtContent>
                    </w:sdt>
                  </w:sdtContent>
                </w:sdt>
              </w:sdtContent>
            </w:sdt>
            <w:sdt>
              <w:sdtPr>
                <w:alias w:val="2.7 p."/>
                <w:tag w:val="part_b7a7008b647d423babfda84676ff000b"/>
                <w:id w:val="15659403"/>
                <w:lock w:val="sdtLocked"/>
              </w:sdtPr>
              <w:sdtContent>
                <w:p w:rsidR="00DA23B1" w:rsidRDefault="00DA23B1">
                  <w:pPr>
                    <w:widowControl w:val="0"/>
                    <w:suppressAutoHyphens/>
                    <w:ind w:firstLine="567"/>
                    <w:jc w:val="both"/>
                    <w:rPr>
                      <w:color w:val="000000"/>
                      <w:szCs w:val="24"/>
                      <w:lang w:eastAsia="lt-LT"/>
                    </w:rPr>
                  </w:pPr>
                  <w:sdt>
                    <w:sdtPr>
                      <w:alias w:val="Numeris"/>
                      <w:tag w:val="nr_b7a7008b647d423babfda84676ff000b"/>
                      <w:id w:val="15659399"/>
                      <w:lock w:val="sdtLocked"/>
                    </w:sdtPr>
                    <w:sdtContent>
                      <w:r w:rsidR="00794CAD">
                        <w:rPr>
                          <w:color w:val="000000"/>
                          <w:szCs w:val="24"/>
                          <w:lang w:eastAsia="lt-LT"/>
                        </w:rPr>
                        <w:t>2.7</w:t>
                      </w:r>
                    </w:sdtContent>
                  </w:sdt>
                  <w:r w:rsidR="00794CAD">
                    <w:rPr>
                      <w:color w:val="000000"/>
                      <w:szCs w:val="24"/>
                      <w:lang w:eastAsia="lt-LT"/>
                    </w:rPr>
                    <w:t>. išdėstau 24 punktą taip:</w:t>
                  </w:r>
                </w:p>
                <w:sdt>
                  <w:sdtPr>
                    <w:alias w:val="citata"/>
                    <w:tag w:val="part_bb1ba392ddf74ca39bf4c910fc92d886"/>
                    <w:id w:val="15659402"/>
                    <w:lock w:val="sdtLocked"/>
                  </w:sdtPr>
                  <w:sdtContent>
                    <w:sdt>
                      <w:sdtPr>
                        <w:alias w:val="24 p."/>
                        <w:tag w:val="part_caf2c251949f4d0f8fff611010a31be2"/>
                        <w:id w:val="15659401"/>
                        <w:lock w:val="sdtLocked"/>
                      </w:sdtPr>
                      <w:sdtContent>
                        <w:p w:rsidR="00DA23B1" w:rsidRDefault="00794CAD">
                          <w:pPr>
                            <w:widowControl w:val="0"/>
                            <w:suppressAutoHyphens/>
                            <w:ind w:firstLine="567"/>
                            <w:jc w:val="both"/>
                            <w:rPr>
                              <w:color w:val="000000"/>
                              <w:szCs w:val="24"/>
                              <w:lang w:eastAsia="lt-LT"/>
                            </w:rPr>
                          </w:pPr>
                          <w:r>
                            <w:rPr>
                              <w:color w:val="000000"/>
                              <w:szCs w:val="24"/>
                              <w:lang w:eastAsia="lt-LT"/>
                            </w:rPr>
                            <w:t>„</w:t>
                          </w:r>
                          <w:sdt>
                            <w:sdtPr>
                              <w:alias w:val="Numeris"/>
                              <w:tag w:val="nr_caf2c251949f4d0f8fff611010a31be2"/>
                              <w:id w:val="15659400"/>
                              <w:lock w:val="sdtLocked"/>
                            </w:sdtPr>
                            <w:sdtContent>
                              <w:r>
                                <w:rPr>
                                  <w:color w:val="000000"/>
                                  <w:szCs w:val="24"/>
                                  <w:lang w:eastAsia="lt-LT"/>
                                </w:rPr>
                                <w:t>24</w:t>
                              </w:r>
                            </w:sdtContent>
                          </w:sdt>
                          <w:r>
                            <w:rPr>
                              <w:color w:val="000000"/>
                              <w:szCs w:val="24"/>
                              <w:lang w:eastAsia="lt-LT"/>
                            </w:rPr>
                            <w:t xml:space="preserve">. Pametus ar kitaip praradus Atestatą, Įgaliota institucija išduoda Atestato dublikatą su žyma „Dublikatas“. Atestato dublikatas išduodamas ne vėliau kaip per 10 dienų </w:t>
                          </w:r>
                          <w:r>
                            <w:rPr>
                              <w:color w:val="000000"/>
                              <w:szCs w:val="24"/>
                              <w:lang w:eastAsia="lt-LT"/>
                            </w:rPr>
                            <w:t>nuo asmens, pametusio ar kitaip praradusio Atestatą, prašymo išduoti Atestato dublikatą ir dokumento, patvirtinančio valstybės mokesčio rinkliavos sumokėjimą pagal Lietuvos Respublikos Vyriausybės 2000 m. gruodžio 15 d. nutarimą Nr. 1458 „Dėl konkrečių val</w:t>
                          </w:r>
                          <w:r>
                            <w:rPr>
                              <w:color w:val="000000"/>
                              <w:szCs w:val="24"/>
                              <w:lang w:eastAsia="lt-LT"/>
                            </w:rPr>
                            <w:t>stybės rinkliavos dydžių ir šios rinkliavos mokėjimo ir grąžinimo taisyklių patvirtinimo“, su banko žymomis kopijos gavimo dienos.“;</w:t>
                          </w:r>
                        </w:p>
                      </w:sdtContent>
                    </w:sdt>
                  </w:sdtContent>
                </w:sdt>
              </w:sdtContent>
            </w:sdt>
            <w:sdt>
              <w:sdtPr>
                <w:alias w:val="2.8 p."/>
                <w:tag w:val="part_692f85e0b3bf4537a94e7b4b7dec9cb3"/>
                <w:id w:val="15659405"/>
                <w:lock w:val="sdtLocked"/>
              </w:sdtPr>
              <w:sdtContent>
                <w:p w:rsidR="00DA23B1" w:rsidRDefault="00DA23B1">
                  <w:pPr>
                    <w:widowControl w:val="0"/>
                    <w:suppressAutoHyphens/>
                    <w:ind w:firstLine="567"/>
                    <w:jc w:val="both"/>
                    <w:rPr>
                      <w:color w:val="000000"/>
                      <w:szCs w:val="24"/>
                      <w:lang w:eastAsia="lt-LT"/>
                    </w:rPr>
                  </w:pPr>
                  <w:sdt>
                    <w:sdtPr>
                      <w:alias w:val="Numeris"/>
                      <w:tag w:val="nr_692f85e0b3bf4537a94e7b4b7dec9cb3"/>
                      <w:id w:val="15659404"/>
                      <w:lock w:val="sdtLocked"/>
                    </w:sdtPr>
                    <w:sdtContent>
                      <w:r w:rsidR="00794CAD">
                        <w:rPr>
                          <w:color w:val="000000"/>
                          <w:szCs w:val="24"/>
                          <w:lang w:eastAsia="lt-LT"/>
                        </w:rPr>
                        <w:t>2.8</w:t>
                      </w:r>
                    </w:sdtContent>
                  </w:sdt>
                  <w:r w:rsidR="00794CAD">
                    <w:rPr>
                      <w:color w:val="000000"/>
                      <w:szCs w:val="24"/>
                      <w:lang w:eastAsia="lt-LT"/>
                    </w:rPr>
                    <w:t>. įrašau 3 priede vietoj skaičiaus ir žodžio „7 punkte“ skaičių ir žodį „6 punkte“;</w:t>
                  </w:r>
                </w:p>
              </w:sdtContent>
            </w:sdt>
            <w:sdt>
              <w:sdtPr>
                <w:alias w:val="2.9 p."/>
                <w:tag w:val="part_1ed33da323094207bd9ba3a171ede9d4"/>
                <w:id w:val="15659410"/>
                <w:lock w:val="sdtLocked"/>
              </w:sdtPr>
              <w:sdtContent>
                <w:p w:rsidR="00DA23B1" w:rsidRDefault="00DA23B1">
                  <w:pPr>
                    <w:widowControl w:val="0"/>
                    <w:suppressAutoHyphens/>
                    <w:ind w:firstLine="567"/>
                    <w:jc w:val="both"/>
                    <w:rPr>
                      <w:color w:val="000000"/>
                      <w:szCs w:val="24"/>
                      <w:lang w:eastAsia="lt-LT"/>
                    </w:rPr>
                  </w:pPr>
                  <w:sdt>
                    <w:sdtPr>
                      <w:alias w:val="Numeris"/>
                      <w:tag w:val="nr_1ed33da323094207bd9ba3a171ede9d4"/>
                      <w:id w:val="15659406"/>
                      <w:lock w:val="sdtLocked"/>
                    </w:sdtPr>
                    <w:sdtContent>
                      <w:r w:rsidR="00794CAD">
                        <w:rPr>
                          <w:color w:val="000000"/>
                          <w:szCs w:val="24"/>
                          <w:lang w:eastAsia="lt-LT"/>
                        </w:rPr>
                        <w:t>2.9</w:t>
                      </w:r>
                    </w:sdtContent>
                  </w:sdt>
                  <w:r w:rsidR="00794CAD">
                    <w:rPr>
                      <w:color w:val="000000"/>
                      <w:szCs w:val="24"/>
                      <w:lang w:eastAsia="lt-LT"/>
                    </w:rPr>
                    <w:t xml:space="preserve">. išdėstau 4 priedo </w:t>
                  </w:r>
                  <w:r w:rsidR="00794CAD">
                    <w:rPr>
                      <w:color w:val="000000"/>
                      <w:szCs w:val="24"/>
                      <w:lang w:eastAsia="lt-LT"/>
                    </w:rPr>
                    <w:t>2 pastabą taip:</w:t>
                  </w:r>
                </w:p>
                <w:sdt>
                  <w:sdtPr>
                    <w:alias w:val="citata"/>
                    <w:tag w:val="part_20aca8d0fa974b8f9d4b73dd5efaac97"/>
                    <w:id w:val="15659409"/>
                    <w:lock w:val="sdtLocked"/>
                  </w:sdtPr>
                  <w:sdtContent>
                    <w:sdt>
                      <w:sdtPr>
                        <w:alias w:val="2 p."/>
                        <w:tag w:val="part_3b4a54be5e1648cda2eb473e7fc443af"/>
                        <w:id w:val="15659408"/>
                        <w:lock w:val="sdtLocked"/>
                      </w:sdtPr>
                      <w:sdtContent>
                        <w:p w:rsidR="00DA23B1" w:rsidRDefault="00794CAD">
                          <w:pPr>
                            <w:widowControl w:val="0"/>
                            <w:suppressAutoHyphens/>
                            <w:ind w:firstLine="567"/>
                            <w:jc w:val="both"/>
                            <w:rPr>
                              <w:color w:val="000000"/>
                              <w:szCs w:val="24"/>
                              <w:lang w:eastAsia="lt-LT"/>
                            </w:rPr>
                          </w:pPr>
                          <w:r>
                            <w:rPr>
                              <w:color w:val="000000"/>
                              <w:szCs w:val="24"/>
                              <w:lang w:eastAsia="lt-LT"/>
                            </w:rPr>
                            <w:t>„</w:t>
                          </w:r>
                          <w:sdt>
                            <w:sdtPr>
                              <w:alias w:val="Numeris"/>
                              <w:tag w:val="nr_3b4a54be5e1648cda2eb473e7fc443af"/>
                              <w:id w:val="15659407"/>
                              <w:lock w:val="sdtLocked"/>
                            </w:sdtPr>
                            <w:sdtContent>
                              <w:r>
                                <w:rPr>
                                  <w:color w:val="000000"/>
                                  <w:szCs w:val="24"/>
                                  <w:lang w:eastAsia="lt-LT"/>
                                </w:rPr>
                                <w:t>2</w:t>
                              </w:r>
                            </w:sdtContent>
                          </w:sdt>
                          <w:r>
                            <w:rPr>
                              <w:color w:val="000000"/>
                              <w:szCs w:val="24"/>
                              <w:lang w:eastAsia="lt-LT"/>
                            </w:rPr>
                            <w:t>. Grafoje „Veiklos rūšis“ įrašyti sutartinį ženklą iš sąrašo:</w:t>
                          </w:r>
                        </w:p>
                        <w:p w:rsidR="00DA23B1" w:rsidRDefault="00794CAD">
                          <w:pPr>
                            <w:widowControl w:val="0"/>
                            <w:suppressAutoHyphens/>
                            <w:ind w:firstLine="567"/>
                            <w:jc w:val="both"/>
                            <w:rPr>
                              <w:color w:val="000000"/>
                              <w:szCs w:val="24"/>
                              <w:lang w:eastAsia="lt-LT"/>
                            </w:rPr>
                          </w:pPr>
                          <w:r>
                            <w:rPr>
                              <w:color w:val="000000"/>
                              <w:szCs w:val="24"/>
                              <w:lang w:eastAsia="lt-LT"/>
                            </w:rPr>
                            <w:t>I – įrengti stacionarią šaldymo, oro kondicionavimo įrangą, šilumos siurblius ir gaisro gesinimo įrangą, kurioje yra:</w:t>
                          </w:r>
                        </w:p>
                        <w:p w:rsidR="00DA23B1" w:rsidRDefault="00794CAD">
                          <w:pPr>
                            <w:widowControl w:val="0"/>
                            <w:suppressAutoHyphens/>
                            <w:ind w:firstLine="567"/>
                            <w:jc w:val="both"/>
                            <w:rPr>
                              <w:color w:val="000000"/>
                              <w:szCs w:val="24"/>
                              <w:lang w:eastAsia="lt-LT"/>
                            </w:rPr>
                          </w:pPr>
                          <w:r>
                            <w:rPr>
                              <w:color w:val="000000"/>
                              <w:szCs w:val="24"/>
                              <w:lang w:eastAsia="lt-LT"/>
                            </w:rPr>
                            <w:t>I(a) – ne daugiau kaip 3 kg F-dujų arba mažiau kaip 6 kg</w:t>
                          </w:r>
                          <w:r>
                            <w:rPr>
                              <w:color w:val="000000"/>
                              <w:szCs w:val="24"/>
                              <w:lang w:eastAsia="lt-LT"/>
                            </w:rPr>
                            <w:t xml:space="preserve"> F-dujų, jei įranga ar sistemos hermetiškos;</w:t>
                          </w:r>
                        </w:p>
                        <w:p w:rsidR="00DA23B1" w:rsidRDefault="00794CAD">
                          <w:pPr>
                            <w:widowControl w:val="0"/>
                            <w:suppressAutoHyphens/>
                            <w:ind w:firstLine="567"/>
                            <w:jc w:val="both"/>
                            <w:rPr>
                              <w:color w:val="000000"/>
                              <w:szCs w:val="24"/>
                              <w:lang w:eastAsia="lt-LT"/>
                            </w:rPr>
                          </w:pPr>
                          <w:r>
                            <w:rPr>
                              <w:color w:val="000000"/>
                              <w:szCs w:val="24"/>
                              <w:lang w:eastAsia="lt-LT"/>
                            </w:rPr>
                            <w:t>I(b) – ne daugiau 30 kg F-dujų;</w:t>
                          </w:r>
                        </w:p>
                        <w:p w:rsidR="00DA23B1" w:rsidRDefault="00794CAD">
                          <w:pPr>
                            <w:widowControl w:val="0"/>
                            <w:suppressAutoHyphens/>
                            <w:ind w:firstLine="567"/>
                            <w:jc w:val="both"/>
                            <w:rPr>
                              <w:color w:val="000000"/>
                              <w:szCs w:val="24"/>
                              <w:lang w:eastAsia="lt-LT"/>
                            </w:rPr>
                          </w:pPr>
                          <w:r>
                            <w:rPr>
                              <w:color w:val="000000"/>
                              <w:szCs w:val="24"/>
                              <w:lang w:eastAsia="lt-LT"/>
                            </w:rPr>
                            <w:t>I(c) – ne daugiau 300 kg F-dujų;</w:t>
                          </w:r>
                        </w:p>
                        <w:p w:rsidR="00DA23B1" w:rsidRDefault="00794CAD">
                          <w:pPr>
                            <w:widowControl w:val="0"/>
                            <w:suppressAutoHyphens/>
                            <w:ind w:firstLine="567"/>
                            <w:jc w:val="both"/>
                            <w:rPr>
                              <w:color w:val="000000"/>
                              <w:szCs w:val="24"/>
                              <w:lang w:eastAsia="lt-LT"/>
                            </w:rPr>
                          </w:pPr>
                          <w:r>
                            <w:rPr>
                              <w:color w:val="000000"/>
                              <w:szCs w:val="24"/>
                              <w:lang w:eastAsia="lt-LT"/>
                            </w:rPr>
                            <w:t>I(d) – iki 300 kg ir daugiau F-dujų.</w:t>
                          </w:r>
                        </w:p>
                        <w:p w:rsidR="00DA23B1" w:rsidRDefault="00794CAD">
                          <w:pPr>
                            <w:widowControl w:val="0"/>
                            <w:suppressAutoHyphens/>
                            <w:ind w:firstLine="567"/>
                            <w:jc w:val="both"/>
                            <w:rPr>
                              <w:color w:val="000000"/>
                              <w:szCs w:val="24"/>
                              <w:lang w:eastAsia="lt-LT"/>
                            </w:rPr>
                          </w:pPr>
                          <w:r>
                            <w:rPr>
                              <w:color w:val="000000"/>
                              <w:szCs w:val="24"/>
                              <w:lang w:eastAsia="lt-LT"/>
                            </w:rPr>
                            <w:t xml:space="preserve">II – eksploatuoti ir techniškai prižiūrėti stacionarią šaldymo, oro kondicionavimo įrangą, šilumos siurblius </w:t>
                          </w:r>
                          <w:r>
                            <w:rPr>
                              <w:color w:val="000000"/>
                              <w:szCs w:val="24"/>
                              <w:lang w:eastAsia="lt-LT"/>
                            </w:rPr>
                            <w:t>ir gaisro gesinimo įrangą, kurioje yra:</w:t>
                          </w:r>
                        </w:p>
                        <w:p w:rsidR="00DA23B1" w:rsidRDefault="00794CAD">
                          <w:pPr>
                            <w:widowControl w:val="0"/>
                            <w:suppressAutoHyphens/>
                            <w:ind w:firstLine="567"/>
                            <w:jc w:val="both"/>
                            <w:rPr>
                              <w:color w:val="000000"/>
                              <w:szCs w:val="24"/>
                              <w:lang w:eastAsia="lt-LT"/>
                            </w:rPr>
                          </w:pPr>
                          <w:r>
                            <w:rPr>
                              <w:color w:val="000000"/>
                              <w:szCs w:val="24"/>
                              <w:lang w:eastAsia="lt-LT"/>
                            </w:rPr>
                            <w:t>II(a) – ne daugiau kaip 3 kg F-dujų arba mažiau kaip 6 kg F-dujų, jei įranga ar sistemos hermetiškos;</w:t>
                          </w:r>
                        </w:p>
                        <w:p w:rsidR="00DA23B1" w:rsidRDefault="00794CAD">
                          <w:pPr>
                            <w:widowControl w:val="0"/>
                            <w:suppressAutoHyphens/>
                            <w:ind w:firstLine="567"/>
                            <w:jc w:val="both"/>
                            <w:rPr>
                              <w:color w:val="000000"/>
                              <w:szCs w:val="24"/>
                              <w:lang w:eastAsia="lt-LT"/>
                            </w:rPr>
                          </w:pPr>
                          <w:r>
                            <w:rPr>
                              <w:color w:val="000000"/>
                              <w:szCs w:val="24"/>
                              <w:lang w:eastAsia="lt-LT"/>
                            </w:rPr>
                            <w:t>II(b) – ne daugiau 30 kg F-dujų;</w:t>
                          </w:r>
                        </w:p>
                        <w:p w:rsidR="00DA23B1" w:rsidRDefault="00794CAD">
                          <w:pPr>
                            <w:widowControl w:val="0"/>
                            <w:suppressAutoHyphens/>
                            <w:ind w:firstLine="567"/>
                            <w:jc w:val="both"/>
                            <w:rPr>
                              <w:color w:val="000000"/>
                              <w:szCs w:val="24"/>
                              <w:lang w:eastAsia="lt-LT"/>
                            </w:rPr>
                          </w:pPr>
                          <w:r>
                            <w:rPr>
                              <w:color w:val="000000"/>
                              <w:szCs w:val="24"/>
                              <w:lang w:eastAsia="lt-LT"/>
                            </w:rPr>
                            <w:t>II(c) – ne daugiau 300 kg F-dujų;</w:t>
                          </w:r>
                        </w:p>
                        <w:p w:rsidR="00DA23B1" w:rsidRDefault="00794CAD">
                          <w:pPr>
                            <w:widowControl w:val="0"/>
                            <w:suppressAutoHyphens/>
                            <w:ind w:firstLine="567"/>
                            <w:jc w:val="both"/>
                            <w:rPr>
                              <w:color w:val="000000"/>
                              <w:szCs w:val="24"/>
                              <w:lang w:eastAsia="lt-LT"/>
                            </w:rPr>
                          </w:pPr>
                          <w:r>
                            <w:rPr>
                              <w:color w:val="000000"/>
                              <w:szCs w:val="24"/>
                              <w:lang w:eastAsia="lt-LT"/>
                            </w:rPr>
                            <w:t>II(d) – iki 300 kg ir daugiau F-dujų;</w:t>
                          </w:r>
                        </w:p>
                        <w:p w:rsidR="00DA23B1" w:rsidRDefault="00794CAD">
                          <w:pPr>
                            <w:widowControl w:val="0"/>
                            <w:suppressAutoHyphens/>
                            <w:ind w:firstLine="567"/>
                            <w:jc w:val="both"/>
                            <w:rPr>
                              <w:color w:val="000000"/>
                              <w:szCs w:val="24"/>
                              <w:lang w:eastAsia="lt-LT"/>
                            </w:rPr>
                          </w:pPr>
                          <w:r>
                            <w:rPr>
                              <w:color w:val="000000"/>
                              <w:szCs w:val="24"/>
                              <w:lang w:eastAsia="lt-LT"/>
                            </w:rPr>
                            <w:t xml:space="preserve">III – </w:t>
                          </w:r>
                          <w:r>
                            <w:rPr>
                              <w:color w:val="000000"/>
                              <w:szCs w:val="24"/>
                              <w:lang w:eastAsia="lt-LT"/>
                            </w:rPr>
                            <w:t>įrengti gesintuvus;</w:t>
                          </w:r>
                        </w:p>
                        <w:p w:rsidR="00DA23B1" w:rsidRDefault="00794CAD">
                          <w:pPr>
                            <w:widowControl w:val="0"/>
                            <w:suppressAutoHyphens/>
                            <w:ind w:firstLine="567"/>
                            <w:jc w:val="both"/>
                            <w:rPr>
                              <w:color w:val="000000"/>
                              <w:szCs w:val="24"/>
                              <w:lang w:eastAsia="lt-LT"/>
                            </w:rPr>
                          </w:pPr>
                          <w:r>
                            <w:rPr>
                              <w:color w:val="000000"/>
                              <w:szCs w:val="24"/>
                              <w:lang w:eastAsia="lt-LT"/>
                            </w:rPr>
                            <w:t>IV – eksploatuoti ir techniškai prižiūrėti gesintuvus;</w:t>
                          </w:r>
                        </w:p>
                        <w:p w:rsidR="00DA23B1" w:rsidRDefault="00794CAD">
                          <w:pPr>
                            <w:widowControl w:val="0"/>
                            <w:suppressAutoHyphens/>
                            <w:ind w:firstLine="567"/>
                            <w:jc w:val="both"/>
                            <w:rPr>
                              <w:color w:val="000000"/>
                              <w:szCs w:val="24"/>
                              <w:lang w:eastAsia="lt-LT"/>
                            </w:rPr>
                          </w:pPr>
                          <w:r>
                            <w:rPr>
                              <w:color w:val="000000"/>
                              <w:szCs w:val="24"/>
                              <w:lang w:eastAsia="lt-LT"/>
                            </w:rPr>
                            <w:t>V – kiti naudojimo atvejai (nurodyti konkrečiai)“;</w:t>
                          </w:r>
                        </w:p>
                      </w:sdtContent>
                    </w:sdt>
                  </w:sdtContent>
                </w:sdt>
              </w:sdtContent>
            </w:sdt>
            <w:sdt>
              <w:sdtPr>
                <w:alias w:val="2.10 p."/>
                <w:tag w:val="part_bcc928d6fae342ff97c6b0f8dc5c50ac"/>
                <w:id w:val="15659412"/>
                <w:lock w:val="sdtLocked"/>
              </w:sdtPr>
              <w:sdtContent>
                <w:p w:rsidR="00DA23B1" w:rsidRDefault="00DA23B1">
                  <w:pPr>
                    <w:widowControl w:val="0"/>
                    <w:suppressAutoHyphens/>
                    <w:ind w:firstLine="567"/>
                    <w:jc w:val="both"/>
                    <w:rPr>
                      <w:color w:val="000000"/>
                      <w:szCs w:val="24"/>
                      <w:lang w:eastAsia="lt-LT"/>
                    </w:rPr>
                  </w:pPr>
                  <w:sdt>
                    <w:sdtPr>
                      <w:alias w:val="Numeris"/>
                      <w:tag w:val="nr_bcc928d6fae342ff97c6b0f8dc5c50ac"/>
                      <w:id w:val="15659411"/>
                      <w:lock w:val="sdtLocked"/>
                    </w:sdtPr>
                    <w:sdtContent>
                      <w:r w:rsidR="00794CAD">
                        <w:rPr>
                          <w:color w:val="000000"/>
                          <w:szCs w:val="24"/>
                          <w:lang w:eastAsia="lt-LT"/>
                        </w:rPr>
                        <w:t>2.10</w:t>
                      </w:r>
                    </w:sdtContent>
                  </w:sdt>
                  <w:r w:rsidR="00794CAD">
                    <w:rPr>
                      <w:color w:val="000000"/>
                      <w:szCs w:val="24"/>
                      <w:lang w:eastAsia="lt-LT"/>
                    </w:rPr>
                    <w:t>. įrašau 5 priedo 2 pastaboje vietoj žodžio „raidę“ žodžius „sutartinį ženklą“.</w:t>
                  </w:r>
                </w:p>
                <w:p w:rsidR="00DA23B1" w:rsidRDefault="00DA23B1">
                  <w:pPr>
                    <w:widowControl w:val="0"/>
                    <w:suppressAutoHyphens/>
                    <w:ind w:firstLine="567"/>
                    <w:jc w:val="both"/>
                    <w:rPr>
                      <w:color w:val="000000"/>
                      <w:szCs w:val="24"/>
                      <w:lang w:eastAsia="lt-LT"/>
                    </w:rPr>
                  </w:pPr>
                </w:p>
              </w:sdtContent>
            </w:sdt>
          </w:sdtContent>
        </w:sdt>
        <w:sdt>
          <w:sdtPr>
            <w:rPr>
              <w:caps/>
              <w:color w:val="000000"/>
              <w:szCs w:val="24"/>
              <w:lang w:eastAsia="lt-LT"/>
            </w:rPr>
            <w:alias w:val="signatura"/>
            <w:tag w:val="part_a57221f94b3a4718b75d730f98cde659"/>
            <w:id w:val="15659468"/>
            <w:lock w:val="sdtLocked"/>
            <w:placeholder>
              <w:docPart w:val="DefaultPlaceholder_22675703"/>
            </w:placeholder>
          </w:sdtPr>
          <w:sdtEndPr>
            <w:rPr>
              <w:caps w:val="0"/>
              <w:color w:val="auto"/>
              <w:szCs w:val="20"/>
              <w:lang w:eastAsia="en-US"/>
            </w:rPr>
          </w:sdtEndPr>
          <w:sdtContent>
            <w:p w:rsidR="00794CAD" w:rsidRDefault="00794CAD">
              <w:pPr>
                <w:widowControl w:val="0"/>
                <w:tabs>
                  <w:tab w:val="right" w:pos="9071"/>
                </w:tabs>
                <w:suppressAutoHyphens/>
                <w:rPr>
                  <w:caps/>
                  <w:color w:val="000000"/>
                  <w:szCs w:val="24"/>
                  <w:lang w:eastAsia="lt-LT"/>
                </w:rPr>
              </w:pPr>
            </w:p>
            <w:p w:rsidR="00794CAD" w:rsidRDefault="00794CAD">
              <w:pPr>
                <w:widowControl w:val="0"/>
                <w:tabs>
                  <w:tab w:val="right" w:pos="9071"/>
                </w:tabs>
                <w:suppressAutoHyphens/>
                <w:rPr>
                  <w:caps/>
                  <w:color w:val="000000"/>
                  <w:szCs w:val="24"/>
                  <w:lang w:eastAsia="lt-LT"/>
                </w:rPr>
              </w:pPr>
            </w:p>
            <w:p w:rsidR="00DA23B1" w:rsidRDefault="00794CAD">
              <w:pPr>
                <w:widowControl w:val="0"/>
                <w:tabs>
                  <w:tab w:val="right" w:pos="9071"/>
                </w:tabs>
                <w:suppressAutoHyphens/>
                <w:rPr>
                  <w:caps/>
                  <w:color w:val="000000"/>
                  <w:szCs w:val="24"/>
                  <w:lang w:eastAsia="lt-LT"/>
                </w:rPr>
              </w:pPr>
              <w:r>
                <w:rPr>
                  <w:caps/>
                  <w:color w:val="000000"/>
                  <w:szCs w:val="24"/>
                  <w:lang w:eastAsia="lt-LT"/>
                </w:rPr>
                <w:t>Aplinkos ministras</w:t>
              </w:r>
              <w:r>
                <w:rPr>
                  <w:caps/>
                  <w:color w:val="000000"/>
                  <w:szCs w:val="24"/>
                  <w:lang w:eastAsia="lt-LT"/>
                </w:rPr>
                <w:tab/>
                <w:t>Valentinas Maz</w:t>
              </w:r>
              <w:r>
                <w:rPr>
                  <w:caps/>
                  <w:color w:val="000000"/>
                  <w:szCs w:val="24"/>
                  <w:lang w:eastAsia="lt-LT"/>
                </w:rPr>
                <w:t>uronis</w:t>
              </w:r>
            </w:p>
            <w:p w:rsidR="00DA23B1" w:rsidRDefault="00794CAD">
              <w:pPr>
                <w:widowControl w:val="0"/>
                <w:suppressAutoHyphens/>
                <w:ind w:firstLine="567"/>
                <w:jc w:val="both"/>
                <w:rPr>
                  <w:color w:val="000000"/>
                  <w:szCs w:val="24"/>
                  <w:lang w:eastAsia="lt-LT"/>
                </w:rPr>
              </w:pPr>
            </w:p>
          </w:sdtContent>
        </w:sdt>
      </w:sdtContent>
    </w:sdt>
    <w:sectPr w:rsidR="00DA23B1" w:rsidSect="00DA23B1">
      <w:pgSz w:w="11907" w:h="16840" w:code="9"/>
      <w:pgMar w:top="1134" w:right="1134" w:bottom="1134" w:left="1701" w:header="567" w:footer="284" w:gutter="0"/>
      <w:cols w:space="1296"/>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1296"/>
  <w:hyphenationZone w:val="396"/>
  <w:doNotHyphenateCaps/>
  <w:evenAndOddHeaders/>
  <w:drawingGridHorizontalSpacing w:val="120"/>
  <w:displayHorizontalDrawingGridEvery w:val="2"/>
  <w:displayVerticalDrawingGridEvery w:val="2"/>
  <w:noPunctuationKerning/>
  <w:characterSpacingControl w:val="doNotCompress"/>
  <w:compat/>
  <w:rsids>
    <w:rsidRoot w:val="00DE44B7"/>
    <w:rsid w:val="00794CAD"/>
    <w:rsid w:val="00DA23B1"/>
    <w:rsid w:val="00DE44B7"/>
  </w:rsids>
  <m:mathPr>
    <m:mathFont m:val="Cambria Math"/>
    <m:brkBin m:val="before"/>
    <m:brkBinSub m:val="--"/>
    <m:smallFrac m:val="off"/>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rsid w:val="00DA23B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794CAD"/>
    <w:rPr>
      <w:rFonts w:ascii="Tahoma" w:hAnsi="Tahoma" w:cs="Tahoma"/>
      <w:sz w:val="16"/>
      <w:szCs w:val="16"/>
    </w:rPr>
  </w:style>
  <w:style w:type="character" w:customStyle="1" w:styleId="BalloonTextChar">
    <w:name w:val="Balloon Text Char"/>
    <w:basedOn w:val="DefaultParagraphFont"/>
    <w:link w:val="BalloonText"/>
    <w:rsid w:val="00794CAD"/>
    <w:rPr>
      <w:rFonts w:ascii="Tahoma" w:hAnsi="Tahoma" w:cs="Tahoma"/>
      <w:sz w:val="16"/>
      <w:szCs w:val="16"/>
    </w:rPr>
  </w:style>
  <w:style w:type="character" w:styleId="PlaceholderText">
    <w:name w:val="Placeholder Text"/>
    <w:basedOn w:val="DefaultParagraphFont"/>
    <w:rsid w:val="00794CAD"/>
    <w:rPr>
      <w:color w:val="808080"/>
    </w:rPr>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s://www.e-tar.lt/portal/lt/legalAct/TAR.E3A145C8DD49" TargetMode="External"/><Relationship Id="rId5" Type="http://schemas.openxmlformats.org/officeDocument/2006/relationships/hyperlink" Target="https://www.e-tar.lt/portal/lt/legalAct/TAR.E5369713E116" TargetMode="Externa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D45BAE"/>
    <w:rsid w:val="00D45BA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D45BAE"/>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64e1ecf0e1e4933a64288c54eb5d444" PartId="21b25ca9bf8d48bebb48888d198c7ce5">
    <Part Type="preambule" DocPartId="c1852f732be34ad79f9efe09b5dc076c" PartId="39c8601f318745c48d3733e38e87c8e0"/>
    <Part Type="punktas" Nr="1" Abbr="1 p." DocPartId="3f26d64543be441db93cae58a008ba43" PartId="8f1cab57952f4d389245e4f650d64ad0"/>
    <Part Type="punktas" Nr="2" Abbr="2 p." DocPartId="95827c494d174368917c576353c37572" PartId="792837bac559412584cc93d8f3516697">
      <Part Type="punktas" Nr="2.1" Abbr="2.1 p." DocPartId="e38117f2a4924516b4e99431930754fe" PartId="32a4c0a4ff0047eda1945b40277010a7">
        <Part Type="citata" DocPartId="f2a463a1ba0a4679ab260823618b30df" PartId="bc1d8aec8d804f29b590e9bc3a68f824">
          <Part Type="punktas" Nr="4" Abbr="4 p." DocPartId="530a3b0422144abfb4f6ae4e77c48fa4" PartId="ab21fe09c300438d90bc667bd9869482">
            <Part Type="punktas" Nr="4.1" Abbr="4.1 p." DocPartId="1448fec877874ac1ab92fae830e23350" PartId="ef22f2987a4b4e95ae569bba54329dc4"/>
            <Part Type="punktas" Nr="4.2" Abbr="4.2 p." DocPartId="e4ee2dccd18b4e60852a52544250c95b" PartId="b46a873ad6914797994e04ea82b6e7ac"/>
          </Part>
        </Part>
      </Part>
      <Part Type="punktas" Nr="2.2" Abbr="2.2 p." DocPartId="ee41baca0e274ce1a24b3cb7d0a281be" PartId="263b057fb07049bf8e97887d2e35a1a3">
        <Part Type="citata" DocPartId="a13c0439de5d46ac9ce2417328bad6da" PartId="8708fbfaf51a4c28beab5ace94374daf">
          <Part Type="punktas" Nr="8.1" Abbr="8.1 p." DocPartId="a3ab40edd1694cd78a99636992aca9c3" PartId="0ffaa0bbbe2a46e299edec3a74cd59e2"/>
        </Part>
      </Part>
      <Part Type="punktas" Nr="2.3" Abbr="2.3 p." DocPartId="9fc29e23e4a04383ad2dbeec0de55b53" PartId="fc1cff49cfe048eca10d66bcf602e168">
        <Part Type="citata" DocPartId="7e9f6bfa3326415d82d899008dd32518" PartId="2a8ebce8a45c4918a869877b4d1c2291">
          <Part Type="punktas" Nr="9.5" Abbr="9.5 p." DocPartId="6e2b44f7bac941aeaf276466f7045371" PartId="b1feb3dc107a4702becb7aa402c24481"/>
        </Part>
      </Part>
      <Part Type="punktas" Nr="2.4" Abbr="2.4 p." DocPartId="3d1aec314a2647eba9325f9a71014dea" PartId="dd2759444c9c4b04a1cfb1de4277ce2e"/>
      <Part Type="punktas" Nr="2.5" Abbr="2.5 p." DocPartId="4f996441cc7a42128dd137112fc0376d" PartId="2eeaad02b7954d7db4e3cec9dc0b4e74">
        <Part Type="citata" DocPartId="4a3167d41474403e95b0ccecbce6251f" PartId="246e167f3173473593e20d6e8305d9d5">
          <Part Type="punktas" Nr="11" Abbr="11 p." DocPartId="566fe367c5724e26816360ffb003a2d5" PartId="c67b457d7bf04e68a2947d79281988d5"/>
        </Part>
      </Part>
      <Part Type="punktas" Nr="2.6" Abbr="2.6 p." DocPartId="825efc4351244254bc97799cc2e0ded5" PartId="56346de7aa764c4495549e8d9ce022da">
        <Part Type="citata" DocPartId="ecbd02ab4e8a4b3b803c0d2f2afa9467" PartId="d550508a93dd441abb72a96c2c740d18">
          <Part Type="pastraipa" DocPartId="eb322129a6744b02bd7fecaa390d2ba0" PartId="dd30e33c66b94915b68d780e6e2908e5"/>
        </Part>
      </Part>
      <Part Type="punktas" Nr="2.7" Abbr="2.7 p." DocPartId="f55fa95bcfa7452aae79490906ca1953" PartId="b7a7008b647d423babfda84676ff000b">
        <Part Type="citata" DocPartId="d406cafa6b7e4cf1bf83a6b4ce265fd5" PartId="bb1ba392ddf74ca39bf4c910fc92d886">
          <Part Type="punktas" Nr="24" Abbr="24 p." DocPartId="83e4d997079e492b9138fb9d4fc0cb95" PartId="caf2c251949f4d0f8fff611010a31be2"/>
        </Part>
      </Part>
      <Part Type="punktas" Nr="2.8" Abbr="2.8 p." DocPartId="eb49e7211a4c428ba80c0bae70156618" PartId="692f85e0b3bf4537a94e7b4b7dec9cb3"/>
      <Part Type="punktas" Nr="2.9" Abbr="2.9 p." DocPartId="069b9adb8e1149f5bbd9c824ce5aa8fe" PartId="1ed33da323094207bd9ba3a171ede9d4">
        <Part Type="citata" DocPartId="1f8ad9f64997409aae1dba11717aadae" PartId="20aca8d0fa974b8f9d4b73dd5efaac97">
          <Part Type="punktas" Nr="2" Abbr="2 p." DocPartId="9e3412ba47174484841b7c5bc1b47eb2" PartId="3b4a54be5e1648cda2eb473e7fc443af"/>
        </Part>
      </Part>
      <Part Type="punktas" Nr="2.10" Abbr="2.10 p." DocPartId="5501a6ff377743ae9d326846ff0e75aa" PartId="bcc928d6fae342ff97c6b0f8dc5c50ac"/>
    </Part>
    <Part Type="signatura" DocPartId="6f464cf2a90d49bb8dff0f12e0acb7b8" PartId="a57221f94b3a4718b75d730f98cde659"/>
  </Part>
</Parts>
</file>

<file path=customXml/itemProps1.xml><?xml version="1.0" encoding="utf-8"?>
<ds:datastoreItem xmlns:ds="http://schemas.openxmlformats.org/officeDocument/2006/customXml" ds:itemID="{D5D747D3-339D-4808-AB89-F38D8DC264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841</Words>
  <Characters>4796</Characters>
  <Application>Microsoft Office Word</Application>
  <DocSecurity>0</DocSecurity>
  <Lines>39</Lines>
  <Paragraphs>11</Paragraphs>
  <ScaleCrop>false</ScaleCrop>
  <Company/>
  <LinksUpToDate>false</LinksUpToDate>
  <CharactersWithSpaces>5626</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APLINKOS MINISTRO</dc:title>
  <dc:creator>Rima</dc:creator>
  <cp:lastModifiedBy>pikas</cp:lastModifiedBy>
  <cp:revision>3</cp:revision>
  <dcterms:created xsi:type="dcterms:W3CDTF">2015-09-19T19:17:00Z</dcterms:created>
  <dcterms:modified xsi:type="dcterms:W3CDTF">2016-04-09T18:03:00Z</dcterms:modified>
</cp:coreProperties>
</file>