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0692" w14:textId="77777777" w:rsidR="005F79C5" w:rsidRDefault="005F79C5">
      <w:pPr>
        <w:tabs>
          <w:tab w:val="center" w:pos="4153"/>
          <w:tab w:val="right" w:pos="8306"/>
        </w:tabs>
        <w:rPr>
          <w:lang w:val="en-GB"/>
        </w:rPr>
      </w:pPr>
    </w:p>
    <w:p w14:paraId="29430693" w14:textId="77777777" w:rsidR="005F79C5" w:rsidRDefault="007148D3">
      <w:pPr>
        <w:keepNext/>
        <w:jc w:val="center"/>
        <w:rPr>
          <w:caps/>
        </w:rPr>
      </w:pPr>
      <w:r>
        <w:rPr>
          <w:caps/>
          <w:lang w:eastAsia="lt-LT"/>
        </w:rPr>
        <w:pict w14:anchorId="294306A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29430694" w14:textId="77777777" w:rsidR="005F79C5" w:rsidRDefault="007148D3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29430695" w14:textId="77777777" w:rsidR="005F79C5" w:rsidRDefault="005F79C5">
      <w:pPr>
        <w:jc w:val="center"/>
        <w:rPr>
          <w:b/>
          <w:caps/>
        </w:rPr>
      </w:pPr>
    </w:p>
    <w:p w14:paraId="29430696" w14:textId="77777777" w:rsidR="005F79C5" w:rsidRDefault="007148D3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2001 M. BIRŽELIO 11 D. NUTARIMO NR. 697 „DĖL MAŽMENINĖS PREKYBOS TAISYKLIŲ PATVIRTINIMO“ PAKEITIMO</w:t>
      </w:r>
    </w:p>
    <w:p w14:paraId="29430697" w14:textId="77777777" w:rsidR="005F79C5" w:rsidRDefault="005F79C5"/>
    <w:p w14:paraId="29430698" w14:textId="77777777" w:rsidR="005F79C5" w:rsidRDefault="007148D3">
      <w:pPr>
        <w:jc w:val="center"/>
        <w:rPr>
          <w:color w:val="000000"/>
        </w:rPr>
      </w:pPr>
      <w:r>
        <w:t>2013 m. rugpjūčio 21 d.</w:t>
      </w:r>
      <w:r>
        <w:rPr>
          <w:color w:val="000000"/>
        </w:rPr>
        <w:t xml:space="preserve"> Nr. </w:t>
      </w:r>
      <w:r>
        <w:t>753</w:t>
      </w:r>
    </w:p>
    <w:p w14:paraId="29430699" w14:textId="77777777" w:rsidR="005F79C5" w:rsidRDefault="007148D3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943069A" w14:textId="77777777" w:rsidR="005F79C5" w:rsidRDefault="005F79C5">
      <w:pPr>
        <w:jc w:val="center"/>
        <w:rPr>
          <w:color w:val="000000"/>
        </w:rPr>
      </w:pPr>
    </w:p>
    <w:p w14:paraId="2943069B" w14:textId="77777777" w:rsidR="005F79C5" w:rsidRDefault="007148D3">
      <w:pPr>
        <w:ind w:firstLine="567"/>
        <w:jc w:val="both"/>
      </w:pPr>
      <w:r>
        <w:t>Lietuvos Respublikos Vyriausybė</w:t>
      </w:r>
      <w:r>
        <w:rPr>
          <w:spacing w:val="100"/>
        </w:rPr>
        <w:t xml:space="preserve"> nutaria</w:t>
      </w:r>
      <w:r>
        <w:t>:</w:t>
      </w:r>
    </w:p>
    <w:p w14:paraId="2943069C" w14:textId="77777777" w:rsidR="005F79C5" w:rsidRDefault="007148D3">
      <w:pPr>
        <w:ind w:firstLine="567"/>
        <w:jc w:val="both"/>
      </w:pPr>
      <w:r>
        <w:t xml:space="preserve">Pakeisti Mažmeninės prekybos taisykles, patvirtintas Lietuvos Respublikos Vyriausybės 2001 m. birželio 11 d. nutarimu Nr. 697 „Dėl Mažmeninės prekybos taisyklių patvirtinimo“ (Žin., 2001, Nr. </w:t>
      </w:r>
      <w:hyperlink r:id="rId10" w:tgtFrame="_blank" w:history="1">
        <w:r>
          <w:rPr>
            <w:color w:val="0000FF" w:themeColor="hyperlink"/>
            <w:u w:val="single"/>
          </w:rPr>
          <w:t>51-1778</w:t>
        </w:r>
      </w:hyperlink>
      <w:r>
        <w:t xml:space="preserve">; 2005, Nr. </w:t>
      </w:r>
      <w:hyperlink r:id="rId11" w:tgtFrame="_blank" w:history="1">
        <w:r>
          <w:rPr>
            <w:color w:val="0000FF" w:themeColor="hyperlink"/>
            <w:u w:val="single"/>
          </w:rPr>
          <w:t>87-3263</w:t>
        </w:r>
      </w:hyperlink>
      <w:r>
        <w:t xml:space="preserve">; 2009, Nr. </w:t>
      </w:r>
      <w:hyperlink r:id="rId12" w:tgtFrame="_blank" w:history="1">
        <w:r>
          <w:rPr>
            <w:color w:val="0000FF" w:themeColor="hyperlink"/>
            <w:u w:val="single"/>
          </w:rPr>
          <w:t>45</w:t>
        </w:r>
        <w:r>
          <w:rPr>
            <w:color w:val="0000FF" w:themeColor="hyperlink"/>
            <w:u w:val="single"/>
          </w:rPr>
          <w:t>-1746</w:t>
        </w:r>
      </w:hyperlink>
      <w:r>
        <w:t xml:space="preserve">; 2010, Nr. </w:t>
      </w:r>
      <w:hyperlink r:id="rId13" w:tgtFrame="_blank" w:history="1">
        <w:r>
          <w:rPr>
            <w:color w:val="0000FF" w:themeColor="hyperlink"/>
            <w:u w:val="single"/>
          </w:rPr>
          <w:t>21-993</w:t>
        </w:r>
      </w:hyperlink>
      <w:r>
        <w:t xml:space="preserve">; 2011, Nr. </w:t>
      </w:r>
      <w:hyperlink r:id="rId14" w:tgtFrame="_blank" w:history="1">
        <w:r>
          <w:rPr>
            <w:color w:val="0000FF" w:themeColor="hyperlink"/>
            <w:u w:val="single"/>
          </w:rPr>
          <w:t>33-1545</w:t>
        </w:r>
      </w:hyperlink>
      <w:r>
        <w:t>):</w:t>
      </w:r>
    </w:p>
    <w:p w14:paraId="2943069D" w14:textId="77777777" w:rsidR="005F79C5" w:rsidRDefault="007148D3">
      <w:pPr>
        <w:ind w:firstLine="567"/>
        <w:jc w:val="both"/>
      </w:pPr>
      <w:r>
        <w:t>1</w:t>
      </w:r>
      <w:r>
        <w:t xml:space="preserve">. Išdėstyti 9 punktą taip: </w:t>
      </w:r>
    </w:p>
    <w:p w14:paraId="2943069E" w14:textId="77777777" w:rsidR="005F79C5" w:rsidRDefault="007148D3">
      <w:pPr>
        <w:ind w:firstLine="567"/>
        <w:jc w:val="both"/>
      </w:pPr>
      <w:r>
        <w:t>„</w:t>
      </w:r>
      <w:r>
        <w:t>9</w:t>
      </w:r>
      <w:r>
        <w:t xml:space="preserve">. Prekybos vietos (parduotuvės, kiosko, turgavietės ar kitos prekybos vietos) išorinė reklama įrengiama teisės aktų nustatyta tvarka.“ </w:t>
      </w:r>
    </w:p>
    <w:p w14:paraId="2943069F" w14:textId="77777777" w:rsidR="005F79C5" w:rsidRDefault="007148D3">
      <w:pPr>
        <w:ind w:firstLine="567"/>
        <w:jc w:val="both"/>
      </w:pPr>
      <w:r>
        <w:t>2</w:t>
      </w:r>
      <w:r>
        <w:t>. Išdėstyti 10 punktą taip:</w:t>
      </w:r>
    </w:p>
    <w:p w14:paraId="294306A0" w14:textId="77777777" w:rsidR="005F79C5" w:rsidRDefault="007148D3">
      <w:pPr>
        <w:ind w:firstLine="567"/>
        <w:jc w:val="both"/>
      </w:pPr>
      <w:r>
        <w:t>„</w:t>
      </w:r>
      <w:r>
        <w:t>10</w:t>
      </w:r>
      <w:r>
        <w:t>. Apie prekybos vietos uždarymą (remontui ar kitais atvejais) pirkėjai informu</w:t>
      </w:r>
      <w:r>
        <w:t>ojami skelbimu prekybos vietoje likus ne mažiau kaip 5 dienoms iki jos uždarymo, išskyrus atvejus, kai prekybos vieta uždaroma dėl priežasčių, kurių iš anksto nebuvo galima numatyti (dėl avarijos, vagystės, neplaninio veiklos patikrinimo ar kitais atvejais</w:t>
      </w:r>
      <w:r>
        <w:t>).“</w:t>
      </w:r>
    </w:p>
    <w:p w14:paraId="294306A1" w14:textId="77777777" w:rsidR="005F79C5" w:rsidRDefault="007148D3">
      <w:pPr>
        <w:ind w:firstLine="567"/>
        <w:jc w:val="both"/>
      </w:pPr>
      <w:r>
        <w:t>3</w:t>
      </w:r>
      <w:r>
        <w:t>. Išdėstyti 23 punktą taip:</w:t>
      </w:r>
    </w:p>
    <w:p w14:paraId="294306A5" w14:textId="539340E2" w:rsidR="005F79C5" w:rsidRDefault="007148D3" w:rsidP="007148D3">
      <w:pPr>
        <w:ind w:firstLine="567"/>
        <w:jc w:val="both"/>
        <w:rPr>
          <w:color w:val="000000"/>
        </w:rPr>
      </w:pPr>
      <w:r>
        <w:t>„</w:t>
      </w:r>
      <w:r>
        <w:t>23</w:t>
      </w:r>
      <w:r>
        <w:t>. Prekių vežimo, laikymo, išdėstymo sandėliuose ir prekybos vietose, taip pat prekybos jomis sąlygos turi atitikti teisės aktuose (Lietuvos Respublikos Vyriausybės nutarimuose, higienos normose ir taisyklėse, t</w:t>
      </w:r>
      <w:r>
        <w:t>oms prekėms taikomuose techniniuose reglamentuose ir panašiai), gamintojo pateikiamuose normatyviniuose dokumentuose, prekių ženklinimo etiketėse, pirkimo–pardavimo sutartyse nustatytas sąlygas.“</w:t>
      </w:r>
    </w:p>
    <w:p w14:paraId="0F29B69E" w14:textId="77777777" w:rsidR="007148D3" w:rsidRDefault="007148D3">
      <w:pPr>
        <w:tabs>
          <w:tab w:val="right" w:pos="9071"/>
        </w:tabs>
      </w:pPr>
    </w:p>
    <w:p w14:paraId="5A980AFC" w14:textId="77777777" w:rsidR="007148D3" w:rsidRDefault="007148D3">
      <w:pPr>
        <w:tabs>
          <w:tab w:val="right" w:pos="9071"/>
        </w:tabs>
      </w:pPr>
    </w:p>
    <w:p w14:paraId="15EA5664" w14:textId="77777777" w:rsidR="007148D3" w:rsidRDefault="007148D3">
      <w:pPr>
        <w:tabs>
          <w:tab w:val="right" w:pos="9071"/>
        </w:tabs>
      </w:pPr>
    </w:p>
    <w:p w14:paraId="294306A6" w14:textId="4E4F7DC0" w:rsidR="005F79C5" w:rsidRDefault="007148D3">
      <w:pPr>
        <w:tabs>
          <w:tab w:val="right" w:pos="9071"/>
        </w:tabs>
      </w:pPr>
      <w:r>
        <w:t>Ministras Pirmininkas</w:t>
      </w:r>
      <w:r>
        <w:tab/>
        <w:t>Algirdas Butkevičius</w:t>
      </w:r>
    </w:p>
    <w:p w14:paraId="294306A7" w14:textId="77777777" w:rsidR="005F79C5" w:rsidRDefault="005F79C5"/>
    <w:p w14:paraId="294306A8" w14:textId="77777777" w:rsidR="005F79C5" w:rsidRDefault="005F79C5"/>
    <w:p w14:paraId="294306A9" w14:textId="77777777" w:rsidR="005F79C5" w:rsidRDefault="005F79C5"/>
    <w:p w14:paraId="294306AC" w14:textId="73DA6509" w:rsidR="005F79C5" w:rsidRDefault="007148D3" w:rsidP="007148D3">
      <w:pPr>
        <w:tabs>
          <w:tab w:val="right" w:pos="9071"/>
        </w:tabs>
      </w:pPr>
      <w:r>
        <w:t xml:space="preserve">Ūkio </w:t>
      </w:r>
      <w:r>
        <w:t>ministras</w:t>
      </w:r>
      <w:r>
        <w:tab/>
        <w:t>Evaldas Gustas</w:t>
      </w:r>
    </w:p>
    <w:bookmarkStart w:id="0" w:name="_GoBack" w:displacedByCustomXml="next"/>
    <w:bookmarkEnd w:id="0" w:displacedByCustomXml="next"/>
    <w:sectPr w:rsidR="005F79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306B0" w14:textId="77777777" w:rsidR="005F79C5" w:rsidRDefault="007148D3">
      <w:r>
        <w:separator/>
      </w:r>
    </w:p>
  </w:endnote>
  <w:endnote w:type="continuationSeparator" w:id="0">
    <w:p w14:paraId="294306B1" w14:textId="77777777" w:rsidR="005F79C5" w:rsidRDefault="0071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06B6" w14:textId="77777777" w:rsidR="005F79C5" w:rsidRDefault="005F79C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06B7" w14:textId="77777777" w:rsidR="005F79C5" w:rsidRDefault="005F79C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06B9" w14:textId="77777777" w:rsidR="005F79C5" w:rsidRDefault="005F79C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06AE" w14:textId="77777777" w:rsidR="005F79C5" w:rsidRDefault="007148D3">
      <w:r>
        <w:separator/>
      </w:r>
    </w:p>
  </w:footnote>
  <w:footnote w:type="continuationSeparator" w:id="0">
    <w:p w14:paraId="294306AF" w14:textId="77777777" w:rsidR="005F79C5" w:rsidRDefault="0071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06B2" w14:textId="77777777" w:rsidR="005F79C5" w:rsidRDefault="007148D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294306B3" w14:textId="77777777" w:rsidR="005F79C5" w:rsidRDefault="005F79C5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06B4" w14:textId="77777777" w:rsidR="005F79C5" w:rsidRDefault="007148D3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14:paraId="294306B5" w14:textId="77777777" w:rsidR="005F79C5" w:rsidRDefault="005F79C5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06B8" w14:textId="77777777" w:rsidR="005F79C5" w:rsidRDefault="005F79C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F79C5"/>
    <w:rsid w:val="0071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430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48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4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810831B52F5"/>
  <Relationship Id="rId11" Type="http://schemas.openxmlformats.org/officeDocument/2006/relationships/hyperlink" TargetMode="External" Target="https://www.e-tar.lt/portal/lt/legalAct/TAR.28BDE333519C"/>
  <Relationship Id="rId12" Type="http://schemas.openxmlformats.org/officeDocument/2006/relationships/hyperlink" TargetMode="External" Target="https://www.e-tar.lt/portal/lt/legalAct/TAR.BE21C538F888"/>
  <Relationship Id="rId13" Type="http://schemas.openxmlformats.org/officeDocument/2006/relationships/hyperlink" TargetMode="External" Target="https://www.e-tar.lt/portal/lt/legalAct/TAR.BBDC55B8E2E7"/>
  <Relationship Id="rId14" Type="http://schemas.openxmlformats.org/officeDocument/2006/relationships/hyperlink" TargetMode="External" Target="https://www.e-tar.lt/portal/lt/legalAct/TAR.B3DFC0D8AFF5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43"/>
    <w:rsid w:val="008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D5B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D5B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1291</Words>
  <Characters>737</Characters>
  <Application>Microsoft Office Word</Application>
  <DocSecurity>0</DocSecurity>
  <Lines>6</Lines>
  <Paragraphs>4</Paragraphs>
  <ScaleCrop>false</ScaleCrop>
  <Company>LRVK</Company>
  <LinksUpToDate>false</LinksUpToDate>
  <CharactersWithSpaces>2024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2015-09-08T17:17:00Z</dcterms:created>
  <dc:creator>lrvk</dc:creator>
  <lastModifiedBy>BODIN Aušra</lastModifiedBy>
  <lastPrinted>2013-07-31T07:46:00Z</lastPrinted>
  <dcterms:modified xsi:type="dcterms:W3CDTF">2016-01-05T06:22:00Z</dcterms:modified>
  <revision>3</revision>
  <dc:title>DĖL LIETUVOS RESPUBLIKOS VYRIAUSYBĖS 2001 M</dc:title>
</coreProperties>
</file>