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e95556ac9b740a28ad71fe97bdab1a4"/>
        <w:id w:val="2007552402"/>
        <w:lock w:val="sdtLocked"/>
      </w:sdtPr>
      <w:sdtEndPr/>
      <w:sdtContent>
        <w:p w14:paraId="2769C4F6" w14:textId="77777777" w:rsidR="00B52018" w:rsidRDefault="00D06367">
          <w:pPr>
            <w:keepLines/>
            <w:widowControl w:val="0"/>
            <w:suppressAutoHyphens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LIETUVOS RESPUBLIKOS ŽEMĖS ŪKIO MINISTRO</w:t>
          </w:r>
        </w:p>
        <w:p w14:paraId="2769C4F7" w14:textId="77777777" w:rsidR="00B52018" w:rsidRDefault="00D06367">
          <w:pPr>
            <w:keepLines/>
            <w:widowControl w:val="0"/>
            <w:suppressAutoHyphens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Į S A K Y M A S</w:t>
          </w:r>
        </w:p>
        <w:p w14:paraId="2769C4F8" w14:textId="77777777" w:rsidR="00B52018" w:rsidRDefault="00B52018">
          <w:pPr>
            <w:widowControl w:val="0"/>
            <w:suppressAutoHyphens/>
            <w:jc w:val="center"/>
            <w:rPr>
              <w:color w:val="000000"/>
              <w:szCs w:val="24"/>
              <w:lang w:eastAsia="lt-LT"/>
            </w:rPr>
          </w:pPr>
        </w:p>
        <w:p w14:paraId="2769C4F9" w14:textId="77777777" w:rsidR="00B52018" w:rsidRDefault="00D06367">
          <w:pPr>
            <w:keepLines/>
            <w:widowControl w:val="0"/>
            <w:suppressAutoHyphens/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DĖL ŽEMĖS ŪKIO MINISTRO 2010 M. SAUSIO 22 D. ĮSAKYMO Nr. 3D-34 „DĖL ŽEMDIRBIŲ ŠVIETIMO, KONSULTAVIMO PRIEMONIŲ, ŽEMĖS ŪKIO PARODŲ IR MOKSLINIŲ TYRIMŲ ATRANKOS KOMITETO SUDARYMO IR JO DARBO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REGLAMENTO PATVIRTINIMO“ PAKEITIMO</w:t>
          </w:r>
        </w:p>
        <w:p w14:paraId="2769C4FA" w14:textId="77777777" w:rsidR="00B52018" w:rsidRDefault="00B52018">
          <w:pPr>
            <w:widowControl w:val="0"/>
            <w:suppressAutoHyphens/>
            <w:jc w:val="center"/>
            <w:rPr>
              <w:color w:val="000000"/>
              <w:szCs w:val="24"/>
              <w:lang w:eastAsia="lt-LT"/>
            </w:rPr>
          </w:pPr>
        </w:p>
        <w:p w14:paraId="2769C4FB" w14:textId="77777777" w:rsidR="00B52018" w:rsidRDefault="00D06367">
          <w:pPr>
            <w:keepLines/>
            <w:widowControl w:val="0"/>
            <w:suppressAutoHyphens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2013 m. gegužės 16 d. Nr. 3D-354</w:t>
          </w:r>
        </w:p>
        <w:p w14:paraId="2769C4FC" w14:textId="77777777" w:rsidR="00B52018" w:rsidRDefault="00D06367">
          <w:pPr>
            <w:keepLines/>
            <w:widowControl w:val="0"/>
            <w:suppressAutoHyphens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14:paraId="2769C4FD" w14:textId="77777777" w:rsidR="00B52018" w:rsidRDefault="00B52018">
          <w:pPr>
            <w:widowControl w:val="0"/>
            <w:suppressAutoHyphens/>
            <w:ind w:firstLine="567"/>
            <w:jc w:val="both"/>
            <w:rPr>
              <w:color w:val="000000"/>
              <w:szCs w:val="24"/>
              <w:lang w:eastAsia="lt-LT"/>
            </w:rPr>
          </w:pPr>
        </w:p>
        <w:p w14:paraId="6A2A0E42" w14:textId="77777777" w:rsidR="00D06367" w:rsidRDefault="00D06367">
          <w:pPr>
            <w:widowControl w:val="0"/>
            <w:suppressAutoHyphens/>
            <w:ind w:firstLine="567"/>
            <w:jc w:val="both"/>
            <w:rPr>
              <w:color w:val="000000"/>
              <w:szCs w:val="24"/>
              <w:lang w:eastAsia="lt-LT"/>
            </w:rPr>
          </w:pPr>
        </w:p>
        <w:sdt>
          <w:sdtPr>
            <w:alias w:val="pastraipa"/>
            <w:tag w:val="part_5cb42405b62c41ff87fb1bc3326979e4"/>
            <w:id w:val="197596275"/>
            <w:lock w:val="sdtLocked"/>
          </w:sdtPr>
          <w:sdtEndPr/>
          <w:sdtContent>
            <w:p w14:paraId="2769C4FE" w14:textId="77777777" w:rsidR="00B52018" w:rsidRDefault="00D06367">
              <w:pPr>
                <w:widowControl w:val="0"/>
                <w:suppressAutoHyphens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P a k e i č i u Lietuvos Respublikos žemės ūkio ministro 2010 m. sausio 22 d. įsakymą Nr. 3D-34 „Dėl Žemdirbių švietimo, konsultavimo priemonių, žemės ūkio parodų ir mokslinių ty</w:t>
              </w:r>
              <w:r>
                <w:rPr>
                  <w:color w:val="000000"/>
                  <w:szCs w:val="24"/>
                  <w:lang w:eastAsia="lt-LT"/>
                </w:rPr>
                <w:t>rimų atrankos komiteto sudarymo ir jo darbo reglamento patvirtinimo“ (Žin., 2010, Nr. </w:t>
              </w:r>
              <w:hyperlink r:id="rId6" w:tgtFrame="_blank" w:history="1">
                <w:r>
                  <w:rPr>
                    <w:color w:val="0000FF" w:themeColor="hyperlink"/>
                    <w:szCs w:val="24"/>
                    <w:u w:val="single"/>
                    <w:lang w:eastAsia="lt-LT"/>
                  </w:rPr>
                  <w:t>11-542</w:t>
                </w:r>
              </w:hyperlink>
              <w:r>
                <w:rPr>
                  <w:color w:val="000000"/>
                  <w:szCs w:val="24"/>
                  <w:lang w:eastAsia="lt-LT"/>
                </w:rPr>
                <w:t>, Nr. </w:t>
              </w:r>
              <w:hyperlink r:id="rId7" w:tgtFrame="_blank" w:history="1">
                <w:r>
                  <w:rPr>
                    <w:color w:val="0000FF" w:themeColor="hyperlink"/>
                    <w:szCs w:val="24"/>
                    <w:u w:val="single"/>
                    <w:lang w:eastAsia="lt-LT"/>
                  </w:rPr>
                  <w:t>48-2363</w:t>
                </w:r>
              </w:hyperlink>
              <w:r>
                <w:rPr>
                  <w:color w:val="000000"/>
                  <w:szCs w:val="24"/>
                  <w:lang w:eastAsia="lt-LT"/>
                </w:rPr>
                <w:t>; 2011, Nr. </w:t>
              </w:r>
              <w:hyperlink r:id="rId8" w:tgtFrame="_blank" w:history="1">
                <w:r>
                  <w:rPr>
                    <w:color w:val="0000FF" w:themeColor="hyperlink"/>
                    <w:szCs w:val="24"/>
                    <w:u w:val="single"/>
                    <w:lang w:eastAsia="lt-LT"/>
                  </w:rPr>
                  <w:t>22-1081</w:t>
                </w:r>
              </w:hyperlink>
              <w:r>
                <w:rPr>
                  <w:color w:val="000000"/>
                  <w:szCs w:val="24"/>
                  <w:lang w:eastAsia="lt-LT"/>
                </w:rPr>
                <w:t xml:space="preserve">, Nr. </w:t>
              </w:r>
              <w:hyperlink r:id="rId9" w:tgtFrame="_blank" w:history="1">
                <w:r>
                  <w:rPr>
                    <w:color w:val="0000FF" w:themeColor="hyperlink"/>
                    <w:szCs w:val="24"/>
                    <w:u w:val="single"/>
                    <w:lang w:eastAsia="lt-LT"/>
                  </w:rPr>
                  <w:t>123-5839</w:t>
                </w:r>
              </w:hyperlink>
              <w:r>
                <w:rPr>
                  <w:color w:val="000000"/>
                  <w:szCs w:val="24"/>
                  <w:lang w:eastAsia="lt-LT"/>
                </w:rPr>
                <w:t>) ir išdėstau 1 punktą taip:</w:t>
              </w:r>
            </w:p>
            <w:sdt>
              <w:sdtPr>
                <w:alias w:val="citata"/>
                <w:tag w:val="part_1bef88562fd4429bb0c06f287ad98eba"/>
                <w:id w:val="13975442"/>
                <w:lock w:val="sdtLocked"/>
              </w:sdtPr>
              <w:sdtEndPr/>
              <w:sdtContent>
                <w:sdt>
                  <w:sdtPr>
                    <w:alias w:val="1 p."/>
                    <w:tag w:val="part_25329c1e54b94b2e9d2caa09a5774f52"/>
                    <w:id w:val="-391198080"/>
                    <w:lock w:val="sdtLocked"/>
                  </w:sdtPr>
                  <w:sdtEndPr/>
                  <w:sdtContent>
                    <w:p w14:paraId="2769C4FF" w14:textId="77777777" w:rsidR="00B52018" w:rsidRDefault="00D0636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5329c1e54b94b2e9d2caa09a5774f52"/>
                          <w:id w:val="-154529281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S u d a r a u  Žemdirbi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ų švietimo, konsultavimo priemonių, žemės ūkio parodų ir mokslinių tyrimų atrankos komitetą (toliau – komitetas):</w:t>
                      </w:r>
                    </w:p>
                    <w:p w14:paraId="2769C500" w14:textId="77777777" w:rsidR="00B52018" w:rsidRDefault="00D0636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Mindaugas Kuklierius – žemės ūkio viceministras, komiteto pirmininkas;</w:t>
                      </w:r>
                    </w:p>
                    <w:p w14:paraId="2769C501" w14:textId="77777777" w:rsidR="00B52018" w:rsidRDefault="00D0636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Vygantas Katkevičius – Ekonomikos ir tarptautinio bendradarbiavimo depa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rtamento direktorius, komiteto pirmininko pavaduotojas;</w:t>
                      </w:r>
                    </w:p>
                    <w:p w14:paraId="2769C502" w14:textId="77777777" w:rsidR="00B52018" w:rsidRDefault="00D0636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Sonata Bartkutė – Finansų ir biudžeto departamento l. e. Nacionalinės paramos planavimo skyriaus vedėjo pareigas (jos nesant – Genutė Ališauskienė, Finansų ir biudžeto departamento Nacionalinės paramo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s planavimo skyriaus vyriausioji specialistė);</w:t>
                      </w:r>
                    </w:p>
                    <w:p w14:paraId="2769C503" w14:textId="77777777" w:rsidR="00B52018" w:rsidRDefault="00D0636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Vytautas Byla – Žemės ir išteklių politikos departamento Išteklių, melioracijos ir biokuro skyriaus vedėjas (jo nesant – Juozas Žukas, Žemės ir išteklių politikos departamento Išteklių, melioracijos ir biokuro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skyriaus vedėjo pavaduotojas);</w:t>
                      </w:r>
                    </w:p>
                    <w:p w14:paraId="2769C504" w14:textId="77777777" w:rsidR="00B52018" w:rsidRDefault="00D0636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Rimutė Kėkštienė – Ekonomikos ir tarptautinio bendradarbiavimo departamento Tarptautinio bendradarbiavimo skyriaus vedėja (jos nesant – Kristina Juodonienė, Ekonomikos ir tarptautinio bendradarbiavimo departamento Tarptautin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io bendradarbiavimo skyriaus vyriausioji specialistė);</w:t>
                      </w:r>
                    </w:p>
                    <w:p w14:paraId="2769C505" w14:textId="77777777" w:rsidR="00B52018" w:rsidRDefault="00D0636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Zita Duchovskienė – Ekonomikos ir tarptautinio bendradarbiavimo departamento Strateginio planavimo ir mokslo skyriaus vedėja (jos nesant – Lina Šimonienė, Ekonomikos ir tarptautinio bendradarbiavimo de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partamento Strateginio planavimo ir mokslo skyriaus vyriausioji specialistė);</w:t>
                      </w:r>
                    </w:p>
                    <w:p w14:paraId="2769C506" w14:textId="77777777" w:rsidR="00B52018" w:rsidRDefault="00D0636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Jonas Lisauskas – Žemės ūkio gamybos ir maisto pramonės departamento direktoriaus pavaduotojas (jo nesant – Saulius Jasius, Žemės ūkio gamybos ir maisto pramonės departamento dir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ektoriaus pavaduotojas);</w:t>
                      </w:r>
                    </w:p>
                    <w:p w14:paraId="2769C507" w14:textId="77777777" w:rsidR="00B52018" w:rsidRDefault="00D0636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Aurelijus Mačiulaitis – Teisės departamento Teisėkūros ir atstovavimo skyriaus vyriausiasis specialistas (jo nesant – Renatas Makelis, Teisės departamento Teisėkūros ir atstovavimo skyriaus vyriausiasis specialistas);</w:t>
                      </w:r>
                    </w:p>
                    <w:p w14:paraId="2769C508" w14:textId="77777777" w:rsidR="00B52018" w:rsidRDefault="00D0636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Sonata Miškin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ienė – Nacionalinės mokėjimo agentūros prie Žemės ūkio ministerijos Tiesioginės paramos departamento direktorė (jos nesant – Tomas Jackūnas, Nacionalinės mokėjimo agentūros prie Žemės ūkio ministerijos Tiesioginės paramos departamento Nacionalinės paramos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skyriaus vedėjas);</w:t>
                      </w:r>
                    </w:p>
                    <w:p w14:paraId="2769C509" w14:textId="77777777" w:rsidR="00B52018" w:rsidRDefault="00D0636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Elena Petrošienė – Kaimo plėtros departamento Tautinio paveldo ir mokymo skyriaus vedėja (jos nesant – Sigitas Miškinis, Kaimo plėtros departamento Tautinio paveldo ir mokymo skyriaus vyriausiasis specialistas);</w:t>
                      </w:r>
                    </w:p>
                    <w:p w14:paraId="2769C50A" w14:textId="77777777" w:rsidR="00B52018" w:rsidRDefault="00D0636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Jurgita Stakėnienė – Kaim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o plėtros departamento direktorė (jos nesant – Vilma Daugalienė, Kaimo plėtros departamento direktoriaus pavaduotoja);</w:t>
                      </w:r>
                    </w:p>
                    <w:p w14:paraId="2769C50B" w14:textId="77777777" w:rsidR="00B52018" w:rsidRDefault="00D0636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Lilija Tepelienė – Žemės ūkio gamybos ir maisto pramonės departamento Maisto pramonės skyriaus vedėja (jos nesant – Angelė Liubeckienė, Ž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emės ūkio gamybos ir maisto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lastRenderedPageBreak/>
                        <w:t>pramonės departamento Kokybės politikos skyriaus vedėja);</w:t>
                      </w:r>
                    </w:p>
                    <w:p w14:paraId="2769C50D" w14:textId="6A71DD54" w:rsidR="00B52018" w:rsidRDefault="00D06367" w:rsidP="00D0636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Virginija Žoštautienė – Veiklos administravimo ir turto valdymo departamento direktorė (jos nesant – Audrius Penkauskas, Veiklos administravimo ir turto valdymo departame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nto direktoriaus pavaduotojas).“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d259b2d0d6b24637a3c20f58fde76090"/>
            <w:id w:val="212017385"/>
            <w:lock w:val="sdtLocked"/>
            <w:placeholder>
              <w:docPart w:val="DefaultPlaceholder_1082065158"/>
            </w:placeholder>
          </w:sdtPr>
          <w:sdtContent>
            <w:p w14:paraId="56A9DAB8" w14:textId="1BCC43CE" w:rsidR="00D06367" w:rsidRDefault="00D06367">
              <w:pPr>
                <w:widowControl w:val="0"/>
                <w:tabs>
                  <w:tab w:val="right" w:pos="9071"/>
                </w:tabs>
                <w:suppressAutoHyphens/>
              </w:pPr>
            </w:p>
            <w:p w14:paraId="142BC336" w14:textId="77777777" w:rsidR="00D06367" w:rsidRDefault="00D06367">
              <w:pPr>
                <w:widowControl w:val="0"/>
                <w:tabs>
                  <w:tab w:val="right" w:pos="9071"/>
                </w:tabs>
                <w:suppressAutoHyphens/>
              </w:pPr>
            </w:p>
            <w:p w14:paraId="6DEC985A" w14:textId="77777777" w:rsidR="00D06367" w:rsidRDefault="00D06367">
              <w:pPr>
                <w:widowControl w:val="0"/>
                <w:tabs>
                  <w:tab w:val="right" w:pos="9071"/>
                </w:tabs>
                <w:suppressAutoHyphens/>
              </w:pPr>
            </w:p>
            <w:p w14:paraId="2769C510" w14:textId="62C2F606" w:rsidR="00B52018" w:rsidRPr="00D06367" w:rsidRDefault="00D06367" w:rsidP="00D06367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  <w:szCs w:val="24"/>
                  <w:lang w:eastAsia="lt-LT"/>
                </w:rPr>
              </w:pPr>
              <w:r>
                <w:rPr>
                  <w:caps/>
                  <w:color w:val="000000"/>
                  <w:szCs w:val="24"/>
                  <w:lang w:eastAsia="lt-LT"/>
                </w:rPr>
                <w:t>Žemės ūkio ministras</w:t>
              </w:r>
              <w:r>
                <w:rPr>
                  <w:caps/>
                  <w:color w:val="000000"/>
                  <w:szCs w:val="24"/>
                  <w:lang w:eastAsia="lt-LT"/>
                </w:rPr>
                <w:tab/>
                <w:t>Vigilijus Jukna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B52018" w:rsidRPr="00D06367">
      <w:pgSz w:w="11907" w:h="16840" w:code="9"/>
      <w:pgMar w:top="1134" w:right="1134" w:bottom="1134" w:left="1701" w:header="709" w:footer="709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339E"/>
    <w:rsid w:val="0080339E"/>
    <w:rsid w:val="00B52018"/>
    <w:rsid w:val="00D06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69C4F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06367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0636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-tar.lt/portal/lt/legalAct/TAR.3BEC84B8F7C0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e-tar.lt/portal/lt/legalAct/TAR.05FB5D59FD9A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e-tar.lt/portal/lt/legalAct/TAR.889AF8D9FF58" TargetMode="Externa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e-tar.lt/portal/lt/legalAct/TAR.35C806A0463B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4A7B"/>
    <w:rsid w:val="00604A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04A7B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04A7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95a9acd78eb49438d6fef6fb13bbd39" PartId="ae95556ac9b740a28ad71fe97bdab1a4">
    <Part Type="pastraipa" DocPartId="51981636bf114df79710f9057fadcbfe" PartId="5cb42405b62c41ff87fb1bc3326979e4">
      <Part Type="citata" DocPartId="d18a14b7d7c8495e920bace9063b72a9" PartId="1bef88562fd4429bb0c06f287ad98eba">
        <Part Type="punktas" Nr="1" Abbr="1 p." DocPartId="41ce72b84ca74903a601dcd355cd0fb9" PartId="25329c1e54b94b2e9d2caa09a5774f52"/>
      </Part>
    </Part>
    <Part Type="signatura" DocPartId="5eb5699a7a9a420f9c663445b3d0fa27" PartId="d259b2d0d6b24637a3c20f58fde76090"/>
  </Part>
</Parts>
</file>

<file path=customXml/itemProps1.xml><?xml version="1.0" encoding="utf-8"?>
<ds:datastoreItem xmlns:ds="http://schemas.openxmlformats.org/officeDocument/2006/customXml" ds:itemID="{64026E90-5C8E-4CC5-84DF-E41D50641E8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2493</Words>
  <Characters>1422</Characters>
  <Application>Microsoft Office Word</Application>
  <DocSecurity>0</DocSecurity>
  <Lines>11</Lines>
  <Paragraphs>7</Paragraphs>
  <ScaleCrop>false</ScaleCrop>
  <Company>Teisines informacijos centras</Company>
  <LinksUpToDate>false</LinksUpToDate>
  <CharactersWithSpaces>3908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ŽEMĖS ŪKIO MINISTRO</dc:title>
  <dc:creator>Kamilija</dc:creator>
  <cp:lastModifiedBy>PAPINIGIENĖ Augustė</cp:lastModifiedBy>
  <cp:revision>3</cp:revision>
  <dcterms:created xsi:type="dcterms:W3CDTF">2015-08-27T19:58:00Z</dcterms:created>
  <dcterms:modified xsi:type="dcterms:W3CDTF">2016-03-30T12:25:00Z</dcterms:modified>
</cp:coreProperties>
</file>