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AA8CE" w14:textId="77777777" w:rsidR="00B92CFA" w:rsidRDefault="003C08F5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 ŽEMĖS ŪKIO MINISTRO</w:t>
      </w:r>
    </w:p>
    <w:p w14:paraId="0BCAA8CF" w14:textId="77777777" w:rsidR="00B92CFA" w:rsidRDefault="003C08F5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Į S A K Y M A S</w:t>
      </w:r>
    </w:p>
    <w:p w14:paraId="0BCAA8D0" w14:textId="77777777" w:rsidR="00B92CFA" w:rsidRDefault="00B92CFA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0BCAA8D1" w14:textId="77777777" w:rsidR="00B92CFA" w:rsidRDefault="003C08F5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DĖL ŽEMĖS ŪKIO MINISTRO 2004 M. GRUODŽIO 20 D. ĮSAKYMO Nr. 3D-671 „DĖL APMOKĖJIMO UŽ PIENO TYRIMUS VALSTYBĖS ĮMONEI „PIENO TYRIMAI“ PAKEITIMO</w:t>
      </w:r>
    </w:p>
    <w:p w14:paraId="0BCAA8D2" w14:textId="77777777" w:rsidR="00B92CFA" w:rsidRDefault="00B92CFA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0BCAA8D3" w14:textId="77777777" w:rsidR="00B92CFA" w:rsidRDefault="003C08F5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2012 m. gruodžio 19 d. Nr. 3D-958</w:t>
      </w:r>
    </w:p>
    <w:p w14:paraId="0BCAA8D4" w14:textId="77777777" w:rsidR="00B92CFA" w:rsidRDefault="003C08F5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0BCAA8D5" w14:textId="77777777" w:rsidR="00B92CFA" w:rsidRDefault="00B92CFA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0BCAA8D6" w14:textId="77777777" w:rsidR="00B92CFA" w:rsidRDefault="003C08F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 xml:space="preserve">. P a k e i č i u Lietuvos Respublikos žemės ūkio ministro 2004 m. gruodžio 20 d. įsakymą Nr. 3D-671 „Dėl apmokėjimo už pieno tyrimus valstybės įmonei „Pieno tyrimai“ (Žin., 2004, Nr. </w:t>
      </w:r>
      <w:hyperlink r:id="rId6" w:tgtFrame="_blank" w:history="1">
        <w:r>
          <w:rPr>
            <w:color w:val="0000FF" w:themeColor="hyperlink"/>
            <w:szCs w:val="24"/>
            <w:u w:val="single"/>
            <w:lang w:eastAsia="lt-LT"/>
          </w:rPr>
          <w:t>185-6865</w:t>
        </w:r>
      </w:hyperlink>
      <w:r>
        <w:rPr>
          <w:color w:val="000000"/>
          <w:szCs w:val="24"/>
          <w:lang w:eastAsia="lt-LT"/>
        </w:rPr>
        <w:t xml:space="preserve">; 2005, Nr. </w:t>
      </w:r>
      <w:hyperlink r:id="rId7" w:tgtFrame="_blank" w:history="1">
        <w:r>
          <w:rPr>
            <w:color w:val="0000FF" w:themeColor="hyperlink"/>
            <w:szCs w:val="24"/>
            <w:u w:val="single"/>
            <w:lang w:eastAsia="lt-LT"/>
          </w:rPr>
          <w:t>151-5573</w:t>
        </w:r>
      </w:hyperlink>
      <w:r>
        <w:rPr>
          <w:color w:val="000000"/>
          <w:szCs w:val="24"/>
          <w:lang w:eastAsia="lt-LT"/>
        </w:rPr>
        <w:t xml:space="preserve">; 2007, Nr. </w:t>
      </w:r>
      <w:hyperlink r:id="rId8" w:tgtFrame="_blank" w:history="1">
        <w:r>
          <w:rPr>
            <w:color w:val="0000FF" w:themeColor="hyperlink"/>
            <w:szCs w:val="24"/>
            <w:u w:val="single"/>
            <w:lang w:eastAsia="lt-LT"/>
          </w:rPr>
          <w:t>58-2258</w:t>
        </w:r>
      </w:hyperlink>
      <w:r>
        <w:rPr>
          <w:color w:val="000000"/>
          <w:szCs w:val="24"/>
          <w:lang w:eastAsia="lt-LT"/>
        </w:rPr>
        <w:t xml:space="preserve">; 2008, Nr. </w:t>
      </w:r>
      <w:hyperlink r:id="rId9" w:tgtFrame="_blank" w:history="1">
        <w:r>
          <w:rPr>
            <w:color w:val="0000FF" w:themeColor="hyperlink"/>
            <w:szCs w:val="24"/>
            <w:u w:val="single"/>
            <w:lang w:eastAsia="lt-LT"/>
          </w:rPr>
          <w:t>150-6151</w:t>
        </w:r>
      </w:hyperlink>
      <w:r>
        <w:rPr>
          <w:color w:val="000000"/>
          <w:szCs w:val="24"/>
          <w:lang w:eastAsia="lt-LT"/>
        </w:rPr>
        <w:t xml:space="preserve">; 2009, Nr. </w:t>
      </w:r>
      <w:hyperlink r:id="rId10" w:tgtFrame="_blank" w:history="1">
        <w:r>
          <w:rPr>
            <w:color w:val="0000FF" w:themeColor="hyperlink"/>
            <w:szCs w:val="24"/>
            <w:u w:val="single"/>
            <w:lang w:eastAsia="lt-LT"/>
          </w:rPr>
          <w:t>153-6936</w:t>
        </w:r>
      </w:hyperlink>
      <w:r>
        <w:rPr>
          <w:color w:val="000000"/>
          <w:szCs w:val="24"/>
          <w:lang w:eastAsia="lt-LT"/>
        </w:rPr>
        <w:t xml:space="preserve">; 2011, Nr. </w:t>
      </w:r>
      <w:hyperlink r:id="rId11" w:tgtFrame="_blank" w:history="1">
        <w:r>
          <w:rPr>
            <w:color w:val="0000FF" w:themeColor="hyperlink"/>
            <w:szCs w:val="24"/>
            <w:u w:val="single"/>
            <w:lang w:eastAsia="lt-LT"/>
          </w:rPr>
          <w:t>102-4815</w:t>
        </w:r>
      </w:hyperlink>
      <w:r>
        <w:rPr>
          <w:color w:val="000000"/>
          <w:szCs w:val="24"/>
          <w:lang w:eastAsia="lt-LT"/>
        </w:rPr>
        <w:t>) i</w:t>
      </w:r>
      <w:r>
        <w:rPr>
          <w:color w:val="000000"/>
          <w:szCs w:val="24"/>
          <w:lang w:eastAsia="lt-LT"/>
        </w:rPr>
        <w:t>r išdėstau jį nauja redakcija:</w:t>
      </w:r>
    </w:p>
    <w:p w14:paraId="0BCAA8D7" w14:textId="77777777" w:rsidR="00B92CFA" w:rsidRDefault="00B92CFA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0BCAA8D8" w14:textId="77777777" w:rsidR="00B92CFA" w:rsidRDefault="003C08F5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b/>
          <w:bCs/>
          <w:caps/>
          <w:color w:val="000000"/>
          <w:szCs w:val="24"/>
          <w:lang w:eastAsia="lt-LT"/>
        </w:rPr>
        <w:t>LIETUVOS RESPUBLIKOS ŽEMĖS ŪKIO MINISTRAS</w:t>
      </w:r>
    </w:p>
    <w:p w14:paraId="0BCAA8D9" w14:textId="77777777" w:rsidR="00B92CFA" w:rsidRDefault="00B92CFA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</w:p>
    <w:p w14:paraId="0BCAA8DA" w14:textId="77777777" w:rsidR="00B92CFA" w:rsidRDefault="003C08F5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ĮSAKYMAS</w:t>
      </w:r>
    </w:p>
    <w:p w14:paraId="0BCAA8DB" w14:textId="77777777" w:rsidR="00B92CFA" w:rsidRDefault="00B92CFA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0BCAA8DC" w14:textId="77777777" w:rsidR="00B92CFA" w:rsidRDefault="003C08F5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DĖL APMOKĖJIMO UŽ PIENO TYRIMUS VALSTYBĖS ĮMONEI „PIENO TYRIMAI“</w:t>
      </w:r>
    </w:p>
    <w:p w14:paraId="0BCAA8DD" w14:textId="77777777" w:rsidR="00B92CFA" w:rsidRDefault="00B92CFA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0BCAA8DE" w14:textId="77777777" w:rsidR="00B92CFA" w:rsidRDefault="003C08F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Siekdamas užtikrinti nešališką ir kompetentingą viso superkamo pieno sudėties ir kokybės nustatymą bei v</w:t>
      </w:r>
      <w:r>
        <w:rPr>
          <w:color w:val="000000"/>
          <w:szCs w:val="24"/>
          <w:lang w:eastAsia="lt-LT"/>
        </w:rPr>
        <w:t xml:space="preserve">adovaudamasis Pieno supirkimo taisyklėmis, patvirtintomis Lietuvos Respublikos žemės ūkio ministro 2001 m. gegužės 9 d. įsakymu Nr. 146 (Žin., 2001, Nr. </w:t>
      </w:r>
      <w:hyperlink r:id="rId12" w:tgtFrame="_blank" w:history="1">
        <w:r>
          <w:rPr>
            <w:color w:val="0000FF" w:themeColor="hyperlink"/>
            <w:szCs w:val="24"/>
            <w:u w:val="single"/>
            <w:lang w:eastAsia="lt-LT"/>
          </w:rPr>
          <w:t>40-1406</w:t>
        </w:r>
      </w:hyperlink>
      <w:r>
        <w:rPr>
          <w:color w:val="000000"/>
          <w:szCs w:val="24"/>
          <w:lang w:eastAsia="lt-LT"/>
        </w:rPr>
        <w:t xml:space="preserve">; 2003, Nr. </w:t>
      </w:r>
      <w:hyperlink r:id="rId13" w:tgtFrame="_blank" w:history="1">
        <w:r>
          <w:rPr>
            <w:color w:val="0000FF" w:themeColor="hyperlink"/>
            <w:szCs w:val="24"/>
            <w:u w:val="single"/>
            <w:lang w:eastAsia="lt-LT"/>
          </w:rPr>
          <w:t>60-2739</w:t>
        </w:r>
      </w:hyperlink>
      <w:r>
        <w:rPr>
          <w:color w:val="000000"/>
          <w:szCs w:val="24"/>
          <w:lang w:eastAsia="lt-LT"/>
        </w:rPr>
        <w:t xml:space="preserve">; 2009, Nr. </w:t>
      </w:r>
      <w:hyperlink r:id="rId14" w:tgtFrame="_blank" w:history="1">
        <w:r>
          <w:rPr>
            <w:color w:val="0000FF" w:themeColor="hyperlink"/>
            <w:szCs w:val="24"/>
            <w:u w:val="single"/>
            <w:lang w:eastAsia="lt-LT"/>
          </w:rPr>
          <w:t>149-6669</w:t>
        </w:r>
      </w:hyperlink>
      <w:r>
        <w:rPr>
          <w:color w:val="000000"/>
          <w:szCs w:val="24"/>
          <w:lang w:eastAsia="lt-LT"/>
        </w:rPr>
        <w:t xml:space="preserve">), bei Lietuvos Respublikos žemės ūkio ministro 2004 m. lapkričio 11 d. įsakymu Nr. 3D-611 „Dėl valstybės įmonės „Pieno tyrimai“ atliekamo pieno mėginių tyrimo kainų patvirtinimo“ (Žin., 2004, Nr. </w:t>
      </w:r>
      <w:hyperlink r:id="rId15" w:tgtFrame="_blank" w:history="1">
        <w:r>
          <w:rPr>
            <w:color w:val="0000FF" w:themeColor="hyperlink"/>
            <w:szCs w:val="24"/>
            <w:u w:val="single"/>
            <w:lang w:eastAsia="lt-LT"/>
          </w:rPr>
          <w:t>166-6068</w:t>
        </w:r>
      </w:hyperlink>
      <w:r>
        <w:rPr>
          <w:color w:val="000000"/>
          <w:szCs w:val="24"/>
          <w:lang w:eastAsia="lt-LT"/>
        </w:rPr>
        <w:t>; 2007, Nr. 52-2036; 2012, Nr. 139-7147):</w:t>
      </w:r>
    </w:p>
    <w:p w14:paraId="0BCAA8DF" w14:textId="77777777" w:rsidR="00B92CFA" w:rsidRDefault="003C08F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 xml:space="preserve">. </w:t>
      </w:r>
      <w:r>
        <w:rPr>
          <w:color w:val="000000"/>
          <w:spacing w:val="50"/>
          <w:szCs w:val="24"/>
          <w:lang w:eastAsia="lt-LT"/>
        </w:rPr>
        <w:t>Įpareigoju</w:t>
      </w:r>
      <w:r>
        <w:rPr>
          <w:color w:val="000000"/>
          <w:szCs w:val="24"/>
          <w:lang w:eastAsia="lt-LT"/>
        </w:rPr>
        <w:t xml:space="preserve"> valstybės įmonę „Pieno tyrimai“ tirti parduodamo perdirbti pieno mėginius pagal Pieno supirkimo taisyklių reikalavimus ir periodiškumą, nurodytą šio įsakymo 2.2 punkte.</w:t>
      </w:r>
    </w:p>
    <w:p w14:paraId="0BCAA8E0" w14:textId="77777777" w:rsidR="00B92CFA" w:rsidRDefault="003C08F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 xml:space="preserve">. </w:t>
      </w:r>
      <w:r>
        <w:rPr>
          <w:color w:val="000000"/>
          <w:spacing w:val="50"/>
          <w:szCs w:val="24"/>
          <w:lang w:eastAsia="lt-LT"/>
        </w:rPr>
        <w:t>Nustata</w:t>
      </w:r>
      <w:r>
        <w:rPr>
          <w:color w:val="000000"/>
          <w:spacing w:val="17"/>
          <w:szCs w:val="24"/>
          <w:lang w:eastAsia="lt-LT"/>
        </w:rPr>
        <w:t>u:</w:t>
      </w:r>
    </w:p>
    <w:p w14:paraId="0BCAA8E1" w14:textId="77777777" w:rsidR="00B92CFA" w:rsidRDefault="003C08F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2.1</w:t>
      </w:r>
      <w:r>
        <w:rPr>
          <w:color w:val="000000"/>
          <w:szCs w:val="24"/>
          <w:lang w:eastAsia="lt-LT"/>
        </w:rPr>
        <w:t>. privalomųjų pieno tyrimų apmokėjimui sudėtinio pieno riebalų, baltymų, somatinių ląstelių tyrimo kainos (Lt už tyrimą) – 2,30 Lt paskirstymą taip: riebalų – 0,76 Lt, baltymų – 0,77 Lt, somatinių ląstelių – 0,77 Lt. Šis paskirstymas</w:t>
      </w:r>
      <w:r>
        <w:rPr>
          <w:color w:val="000000"/>
          <w:szCs w:val="24"/>
          <w:lang w:eastAsia="lt-LT"/>
        </w:rPr>
        <w:t xml:space="preserve"> netaikomas atliekant papildomuosius tyrimus;</w:t>
      </w:r>
    </w:p>
    <w:p w14:paraId="0BCAA8E2" w14:textId="77777777" w:rsidR="00B92CFA" w:rsidRDefault="003C08F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2.2</w:t>
      </w:r>
      <w:r>
        <w:rPr>
          <w:color w:val="000000"/>
          <w:szCs w:val="24"/>
          <w:lang w:eastAsia="lt-LT"/>
        </w:rPr>
        <w:t>. pieno ty</w:t>
      </w:r>
      <w:bookmarkStart w:id="0" w:name="_GoBack"/>
      <w:bookmarkEnd w:id="0"/>
      <w:r>
        <w:rPr>
          <w:color w:val="000000"/>
          <w:szCs w:val="24"/>
          <w:lang w:eastAsia="lt-LT"/>
        </w:rPr>
        <w:t>rimų (Lt už pirmiausiai atliktus privalomuosius pieno tyrimus pagal nurodytą periodiškumą be PVM) apmokėjimą per mėnesį:</w:t>
      </w:r>
    </w:p>
    <w:tbl>
      <w:tblPr>
        <w:tblW w:w="9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8"/>
        <w:gridCol w:w="1055"/>
        <w:gridCol w:w="924"/>
        <w:gridCol w:w="925"/>
        <w:gridCol w:w="1554"/>
        <w:gridCol w:w="1844"/>
      </w:tblGrid>
      <w:tr w:rsidR="00B92CFA" w14:paraId="0BCAA8E7" w14:textId="77777777">
        <w:trPr>
          <w:trHeight w:val="60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AA8E3" w14:textId="77777777" w:rsidR="00B92CFA" w:rsidRDefault="003C08F5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Pieno tyrimų periodiškumas ir mokėtojas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AA8E4" w14:textId="77777777" w:rsidR="00B92CFA" w:rsidRDefault="003C08F5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Riebalų (R), baltymų (B), somati</w:t>
            </w:r>
            <w:r>
              <w:rPr>
                <w:color w:val="000000"/>
                <w:szCs w:val="24"/>
                <w:lang w:eastAsia="lt-LT"/>
              </w:rPr>
              <w:t xml:space="preserve">nių ląstelių (SL) 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AA8E5" w14:textId="77777777" w:rsidR="00B92CFA" w:rsidRDefault="003C08F5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Bendro bakterijų skaičiaus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AA8E6" w14:textId="77777777" w:rsidR="00B92CFA" w:rsidRDefault="003C08F5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viso per mėn. už vieno pardavėjo tirtą pieną Lt</w:t>
            </w:r>
          </w:p>
        </w:tc>
      </w:tr>
      <w:tr w:rsidR="00B92CFA" w14:paraId="0BCAA8EE" w14:textId="77777777">
        <w:trPr>
          <w:trHeight w:val="291"/>
        </w:trPr>
        <w:tc>
          <w:tcPr>
            <w:tcW w:w="2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A8E8" w14:textId="77777777" w:rsidR="00B92CFA" w:rsidRDefault="00B92CFA">
            <w:pPr>
              <w:widowControl w:val="0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AA8E9" w14:textId="77777777" w:rsidR="00B92CFA" w:rsidRDefault="003C08F5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AA8EA" w14:textId="77777777" w:rsidR="00B92CFA" w:rsidRDefault="003C08F5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AA8EB" w14:textId="77777777" w:rsidR="00B92CFA" w:rsidRDefault="003C08F5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SL</w:t>
            </w:r>
          </w:p>
        </w:tc>
        <w:tc>
          <w:tcPr>
            <w:tcW w:w="1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A8EC" w14:textId="77777777" w:rsidR="00B92CFA" w:rsidRDefault="00B92CFA">
            <w:pPr>
              <w:widowControl w:val="0"/>
              <w:rPr>
                <w:szCs w:val="24"/>
                <w:lang w:eastAsia="lt-LT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A8ED" w14:textId="77777777" w:rsidR="00B92CFA" w:rsidRDefault="00B92CFA">
            <w:pPr>
              <w:widowControl w:val="0"/>
              <w:rPr>
                <w:szCs w:val="24"/>
                <w:lang w:eastAsia="lt-LT"/>
              </w:rPr>
            </w:pPr>
          </w:p>
        </w:tc>
      </w:tr>
      <w:tr w:rsidR="00B92CFA" w14:paraId="0BCAA8F5" w14:textId="77777777">
        <w:trPr>
          <w:trHeight w:val="6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AA8EF" w14:textId="77777777" w:rsidR="00B92CFA" w:rsidRDefault="003C08F5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Pieno sudėties ir kokybės tyrimų periodiškumas per mėnesį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AA8F0" w14:textId="77777777" w:rsidR="00B92CFA" w:rsidRDefault="003C08F5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AA8F1" w14:textId="77777777" w:rsidR="00B92CFA" w:rsidRDefault="003C08F5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AA8F2" w14:textId="77777777" w:rsidR="00B92CFA" w:rsidRDefault="003C08F5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AA8F3" w14:textId="77777777" w:rsidR="00B92CFA" w:rsidRDefault="003C08F5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AA8F4" w14:textId="77777777" w:rsidR="00B92CFA" w:rsidRDefault="00B92CFA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</w:p>
        </w:tc>
      </w:tr>
      <w:tr w:rsidR="00B92CFA" w14:paraId="0BCAA8FC" w14:textId="77777777">
        <w:trPr>
          <w:trHeight w:val="6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AA8F6" w14:textId="77777777" w:rsidR="00B92CFA" w:rsidRDefault="003C08F5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Pieno perdirbimo (supirkimo) įmonės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AA8F7" w14:textId="77777777" w:rsidR="00B92CFA" w:rsidRDefault="003C08F5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AA8F8" w14:textId="77777777" w:rsidR="00B92CFA" w:rsidRDefault="003C08F5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1,155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AA8F9" w14:textId="77777777" w:rsidR="00B92CFA" w:rsidRDefault="003C08F5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0,385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AA8FA" w14:textId="77777777" w:rsidR="00B92CFA" w:rsidRDefault="003C08F5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7,56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AA8FB" w14:textId="77777777" w:rsidR="00B92CFA" w:rsidRDefault="003C08F5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9,86</w:t>
            </w:r>
          </w:p>
        </w:tc>
      </w:tr>
      <w:tr w:rsidR="00B92CFA" w14:paraId="0BCAA903" w14:textId="77777777">
        <w:trPr>
          <w:trHeight w:val="6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AA8FD" w14:textId="77777777" w:rsidR="00B92CFA" w:rsidRDefault="003C08F5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Pardavėjai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AA8FE" w14:textId="77777777" w:rsidR="00B92CFA" w:rsidRDefault="003C08F5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AA8FF" w14:textId="77777777" w:rsidR="00B92CFA" w:rsidRDefault="003C08F5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1,155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AA900" w14:textId="77777777" w:rsidR="00B92CFA" w:rsidRDefault="003C08F5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0,385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AA901" w14:textId="77777777" w:rsidR="00B92CFA" w:rsidRDefault="003C08F5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AA902" w14:textId="77777777" w:rsidR="00B92CFA" w:rsidRDefault="003C08F5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2,30</w:t>
            </w:r>
          </w:p>
        </w:tc>
      </w:tr>
    </w:tbl>
    <w:p w14:paraId="0BCAA904" w14:textId="77777777" w:rsidR="00B92CFA" w:rsidRDefault="003C08F5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0BCAA905" w14:textId="77777777" w:rsidR="00B92CFA" w:rsidRDefault="003C08F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2.3</w:t>
      </w:r>
      <w:r>
        <w:rPr>
          <w:color w:val="000000"/>
          <w:szCs w:val="24"/>
          <w:lang w:eastAsia="lt-LT"/>
        </w:rPr>
        <w:t>. atsiskaitymo už tyrimus tvarką:</w:t>
      </w:r>
    </w:p>
    <w:p w14:paraId="0BCAA906" w14:textId="77777777" w:rsidR="00B92CFA" w:rsidRDefault="003C08F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2.3.1</w:t>
      </w:r>
      <w:r>
        <w:rPr>
          <w:color w:val="000000"/>
          <w:szCs w:val="24"/>
          <w:lang w:eastAsia="lt-LT"/>
        </w:rPr>
        <w:t>. už papildomus tyrimus apmoka juos inicijavusi šalis; už bendro pieno talpyklų mėginio tyrimus apmoka pieno perdirbimo (supirkimo) įmonės;</w:t>
      </w:r>
    </w:p>
    <w:p w14:paraId="0BCAA907" w14:textId="77777777" w:rsidR="00B92CFA" w:rsidRDefault="003C08F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2.3.2</w:t>
      </w:r>
      <w:r>
        <w:rPr>
          <w:color w:val="000000"/>
          <w:szCs w:val="24"/>
          <w:lang w:eastAsia="lt-LT"/>
        </w:rPr>
        <w:t>. pieno perdirbimo (supirkimo) įmonės</w:t>
      </w:r>
      <w:r>
        <w:rPr>
          <w:color w:val="000000"/>
          <w:szCs w:val="24"/>
          <w:lang w:eastAsia="lt-LT"/>
        </w:rPr>
        <w:t xml:space="preserve"> iš pieno pardavėjų išskaičiuotas ir pačiai įmonei mokėti už tyrimus priklausančias lėšas perveda VĮ „Pieno tyrimai“ kas mėnesį iki kito mėnesio 25 dienos;</w:t>
      </w:r>
    </w:p>
    <w:p w14:paraId="0BCAA908" w14:textId="77777777" w:rsidR="00B92CFA" w:rsidRDefault="003C08F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2.3.3</w:t>
      </w:r>
      <w:r>
        <w:rPr>
          <w:color w:val="000000"/>
          <w:szCs w:val="24"/>
          <w:lang w:eastAsia="lt-LT"/>
        </w:rPr>
        <w:t>. VĮ „Pieno tyrimai“ nutraukia pieno tyrimus pieno perdirbimo (supirkimo) įmonėms, nustatyt</w:t>
      </w:r>
      <w:r>
        <w:rPr>
          <w:color w:val="000000"/>
          <w:szCs w:val="24"/>
          <w:lang w:eastAsia="lt-LT"/>
        </w:rPr>
        <w:t>u laiku neatsiskaičiusioms už atliktus darbus, ir apie tai nedelsdama informuoja Valstybinę maisto ir veterinarijos tarnybą ir Žemės ūkio ministeriją;</w:t>
      </w:r>
    </w:p>
    <w:p w14:paraId="0BCAA909" w14:textId="77777777" w:rsidR="00B92CFA" w:rsidRDefault="003C08F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2.3.4</w:t>
      </w:r>
      <w:r>
        <w:rPr>
          <w:color w:val="000000"/>
          <w:szCs w:val="24"/>
          <w:lang w:eastAsia="lt-LT"/>
        </w:rPr>
        <w:t>. Valstybinė maisto ir veterinarijos tarnyba, gavusi 2.3.3 punkte nurodytą informaciją, pagal Li</w:t>
      </w:r>
      <w:r>
        <w:rPr>
          <w:color w:val="000000"/>
          <w:szCs w:val="24"/>
          <w:lang w:eastAsia="lt-LT"/>
        </w:rPr>
        <w:t xml:space="preserve">etuvos Respublikos veterinarijos įstatymo (Žin., 1992, Nr. </w:t>
      </w:r>
      <w:hyperlink r:id="rId16" w:tgtFrame="_blank" w:history="1">
        <w:r>
          <w:rPr>
            <w:color w:val="0000FF" w:themeColor="hyperlink"/>
            <w:szCs w:val="24"/>
            <w:u w:val="single"/>
            <w:lang w:eastAsia="lt-LT"/>
          </w:rPr>
          <w:t>2-15</w:t>
        </w:r>
      </w:hyperlink>
      <w:r>
        <w:rPr>
          <w:color w:val="000000"/>
          <w:szCs w:val="24"/>
          <w:lang w:eastAsia="lt-LT"/>
        </w:rPr>
        <w:t xml:space="preserve">; 2010, Nr. </w:t>
      </w:r>
      <w:hyperlink r:id="rId17" w:tgtFrame="_blank" w:history="1">
        <w:r>
          <w:rPr>
            <w:color w:val="0000FF" w:themeColor="hyperlink"/>
            <w:szCs w:val="24"/>
            <w:u w:val="single"/>
            <w:lang w:eastAsia="lt-LT"/>
          </w:rPr>
          <w:t>148-7563</w:t>
        </w:r>
      </w:hyperlink>
      <w:r>
        <w:rPr>
          <w:color w:val="000000"/>
          <w:szCs w:val="24"/>
          <w:lang w:eastAsia="lt-LT"/>
        </w:rPr>
        <w:t xml:space="preserve">) 7 straipsnio </w:t>
      </w:r>
      <w:r>
        <w:rPr>
          <w:color w:val="000000"/>
          <w:szCs w:val="24"/>
          <w:lang w:eastAsia="lt-LT"/>
        </w:rPr>
        <w:t>6 punktą sustabdo šių įmonių pagamintų produktų realizavimą.“</w:t>
      </w:r>
    </w:p>
    <w:p w14:paraId="0BCAA90A" w14:textId="77777777" w:rsidR="00B92CFA" w:rsidRDefault="003C08F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N u s t a t a u, kad šis įsakymas įsigalioja 2013 m. sausio 1 d.</w:t>
      </w:r>
    </w:p>
    <w:p w14:paraId="0BCAA90B" w14:textId="77777777" w:rsidR="00B92CFA" w:rsidRDefault="003C08F5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0BCAA90C" w14:textId="0921AD09" w:rsidR="00B92CFA" w:rsidRDefault="003C08F5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Žemės ūkio ministras</w:t>
      </w:r>
      <w:r>
        <w:rPr>
          <w:caps/>
          <w:color w:val="000000"/>
          <w:szCs w:val="24"/>
          <w:lang w:eastAsia="lt-LT"/>
        </w:rPr>
        <w:tab/>
        <w:t>Vigilijus Jukna</w:t>
      </w:r>
    </w:p>
    <w:p w14:paraId="0BCAA90D" w14:textId="77777777" w:rsidR="00B92CFA" w:rsidRDefault="00B92CFA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0BCAA90E" w14:textId="77777777" w:rsidR="00B92CFA" w:rsidRDefault="003C08F5">
      <w:pPr>
        <w:widowControl w:val="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SUDERINTA</w:t>
      </w:r>
    </w:p>
    <w:p w14:paraId="0BCAA90F" w14:textId="77777777" w:rsidR="00B92CFA" w:rsidRDefault="003C08F5">
      <w:pPr>
        <w:widowControl w:val="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Valstybinės maisto ir veterinarijos tarnybos</w:t>
      </w:r>
    </w:p>
    <w:p w14:paraId="0BCAA910" w14:textId="77777777" w:rsidR="00B92CFA" w:rsidRDefault="003C08F5">
      <w:pPr>
        <w:widowControl w:val="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2012-12-19 raštu</w:t>
      </w:r>
      <w:r>
        <w:rPr>
          <w:color w:val="000000"/>
          <w:szCs w:val="24"/>
          <w:lang w:eastAsia="lt-LT"/>
        </w:rPr>
        <w:t xml:space="preserve"> Nr. B6-(1.19)-2839</w:t>
      </w:r>
    </w:p>
    <w:p w14:paraId="0BCAA911" w14:textId="72B5FA5D" w:rsidR="00B92CFA" w:rsidRDefault="00B92CFA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0BCAA913" w14:textId="0AB389AD" w:rsidR="00B92CFA" w:rsidRDefault="003C08F5">
      <w:pPr>
        <w:rPr>
          <w:szCs w:val="24"/>
          <w:lang w:eastAsia="lt-LT"/>
        </w:rPr>
      </w:pPr>
    </w:p>
    <w:sectPr w:rsidR="00B92CFA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47"/>
    <w:rsid w:val="003C08F5"/>
    <w:rsid w:val="009F2C47"/>
    <w:rsid w:val="00B9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A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C08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C08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6B7FD8E37FBB"/>
  <Relationship Id="rId11" Type="http://schemas.openxmlformats.org/officeDocument/2006/relationships/hyperlink" TargetMode="External" Target="https://www.e-tar.lt/portal/lt/legalAct/TAR.96546CA0219A"/>
  <Relationship Id="rId12" Type="http://schemas.openxmlformats.org/officeDocument/2006/relationships/hyperlink" TargetMode="External" Target="https://www.e-tar.lt/portal/lt/legalAct/TAR.9ADAA6261D84"/>
  <Relationship Id="rId13" Type="http://schemas.openxmlformats.org/officeDocument/2006/relationships/hyperlink" TargetMode="External" Target="https://www.e-tar.lt/portal/lt/legalAct/TAR.0CB9C1072D59"/>
  <Relationship Id="rId14" Type="http://schemas.openxmlformats.org/officeDocument/2006/relationships/hyperlink" TargetMode="External" Target="https://www.e-tar.lt/portal/lt/legalAct/TAR.F04227318252"/>
  <Relationship Id="rId15" Type="http://schemas.openxmlformats.org/officeDocument/2006/relationships/hyperlink" TargetMode="External" Target="https://www.e-tar.lt/portal/lt/legalAct/TAR.44E266EA5721"/>
  <Relationship Id="rId16" Type="http://schemas.openxmlformats.org/officeDocument/2006/relationships/hyperlink" TargetMode="External" Target="https://www.e-tar.lt/portal/lt/legalAct/TAR.97BDCD719E57"/>
  <Relationship Id="rId17" Type="http://schemas.openxmlformats.org/officeDocument/2006/relationships/hyperlink" TargetMode="External" Target="https://www.e-tar.lt/portal/lt/legalAct/TAR.0AEDBE1E8FED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s://www.e-tar.lt/portal/lt/legalAct/TAR.32189ECEF315"/>
  <Relationship Id="rId7" Type="http://schemas.openxmlformats.org/officeDocument/2006/relationships/hyperlink" TargetMode="External" Target="https://www.e-tar.lt/portal/lt/legalAct/TAR.8D77E4CE9F2B"/>
  <Relationship Id="rId8" Type="http://schemas.openxmlformats.org/officeDocument/2006/relationships/hyperlink" TargetMode="External" Target="https://www.e-tar.lt/portal/lt/legalAct/TAR.489498F2BEBA"/>
  <Relationship Id="rId9" Type="http://schemas.openxmlformats.org/officeDocument/2006/relationships/hyperlink" TargetMode="External" Target="https://www.e-tar.lt/portal/lt/legalAct/TAR.F0FB1A3DF64A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9D"/>
    <w:rsid w:val="00AC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C6E9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C6E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2734</Words>
  <Characters>1559</Characters>
  <Application>Microsoft Office Word</Application>
  <DocSecurity>0</DocSecurity>
  <Lines>12</Lines>
  <Paragraphs>8</Paragraphs>
  <ScaleCrop>false</ScaleCrop>
  <Company/>
  <LinksUpToDate>false</LinksUpToDate>
  <CharactersWithSpaces>4285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2015-09-18T21:24:00Z</dcterms:created>
  <dc:creator>Rima</dc:creator>
  <lastModifiedBy>RAKAUSKIENĖ Loreta</lastModifiedBy>
  <dcterms:modified xsi:type="dcterms:W3CDTF">2016-04-27T07:30:00Z</dcterms:modified>
  <revision>3</revision>
  <dc:title>LIETUVOS RESPUBLIKOS ŽEMĖS ŪKIO MINISTRO</dc:title>
</coreProperties>
</file>