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7381C" w14:textId="77777777" w:rsidR="000025E7" w:rsidRDefault="000703E1">
      <w:pPr>
        <w:widowControl w:val="0"/>
        <w:jc w:val="center"/>
        <w:rPr>
          <w:color w:val="000000"/>
          <w:szCs w:val="24"/>
          <w:lang w:eastAsia="lt-LT"/>
        </w:rPr>
      </w:pPr>
      <w:r>
        <w:rPr>
          <w:color w:val="000000"/>
          <w:szCs w:val="24"/>
          <w:lang w:eastAsia="lt-LT"/>
        </w:rPr>
        <w:t>LIETUVOS RESPUBLIKOS ŪKIO MINISTRO IR LIETUVOS RESPUBLIKOS ŠVIETIMO IR MOKSLO MINISTRO</w:t>
      </w:r>
    </w:p>
    <w:p w14:paraId="1007381D" w14:textId="77777777" w:rsidR="000025E7" w:rsidRDefault="000703E1">
      <w:pPr>
        <w:widowControl w:val="0"/>
        <w:jc w:val="center"/>
        <w:rPr>
          <w:color w:val="000000"/>
          <w:szCs w:val="24"/>
          <w:lang w:eastAsia="lt-LT"/>
        </w:rPr>
      </w:pPr>
      <w:r>
        <w:rPr>
          <w:color w:val="000000"/>
          <w:szCs w:val="24"/>
          <w:lang w:eastAsia="lt-LT"/>
        </w:rPr>
        <w:t>Į S A K Y M A S</w:t>
      </w:r>
    </w:p>
    <w:p w14:paraId="1007381E" w14:textId="77777777" w:rsidR="000025E7" w:rsidRDefault="000025E7">
      <w:pPr>
        <w:widowControl w:val="0"/>
        <w:jc w:val="center"/>
        <w:rPr>
          <w:color w:val="000000"/>
          <w:szCs w:val="24"/>
          <w:lang w:eastAsia="lt-LT"/>
        </w:rPr>
      </w:pPr>
    </w:p>
    <w:p w14:paraId="1007381F" w14:textId="77777777" w:rsidR="000025E7" w:rsidRDefault="000703E1">
      <w:pPr>
        <w:widowControl w:val="0"/>
        <w:jc w:val="center"/>
        <w:rPr>
          <w:b/>
          <w:bCs/>
          <w:caps/>
          <w:color w:val="000000"/>
          <w:szCs w:val="24"/>
          <w:lang w:eastAsia="lt-LT"/>
        </w:rPr>
      </w:pPr>
      <w:r>
        <w:rPr>
          <w:b/>
          <w:bCs/>
          <w:caps/>
          <w:color w:val="000000"/>
          <w:szCs w:val="24"/>
          <w:lang w:eastAsia="lt-LT"/>
        </w:rPr>
        <w:t xml:space="preserve">DĖL ŪKIO MINISTRO IR ŠVIETIMO IR MOKSLO MINISTRO 2010 M. BALANDŽIO 20 D. ĮSAKYMO Nr. 4-305/V-546 „DĖL MOKSLO, INOVACIJŲ IR TECHNOLOGIJŲ AGENTŪROS </w:t>
      </w:r>
      <w:r>
        <w:rPr>
          <w:b/>
          <w:bCs/>
          <w:caps/>
          <w:color w:val="000000"/>
          <w:szCs w:val="24"/>
          <w:lang w:eastAsia="lt-LT"/>
        </w:rPr>
        <w:t>NUOSTATŲ PATVIRTINIMO“ PAKEITIMO</w:t>
      </w:r>
    </w:p>
    <w:p w14:paraId="10073820" w14:textId="77777777" w:rsidR="000025E7" w:rsidRDefault="000025E7">
      <w:pPr>
        <w:widowControl w:val="0"/>
        <w:ind w:firstLine="567"/>
        <w:jc w:val="both"/>
        <w:rPr>
          <w:b/>
          <w:bCs/>
          <w:color w:val="000000"/>
          <w:szCs w:val="24"/>
          <w:lang w:eastAsia="lt-LT"/>
        </w:rPr>
      </w:pPr>
    </w:p>
    <w:p w14:paraId="10073821" w14:textId="77777777" w:rsidR="000025E7" w:rsidRDefault="000703E1">
      <w:pPr>
        <w:widowControl w:val="0"/>
        <w:jc w:val="center"/>
        <w:rPr>
          <w:color w:val="000000"/>
          <w:szCs w:val="24"/>
          <w:lang w:eastAsia="lt-LT"/>
        </w:rPr>
      </w:pPr>
      <w:r>
        <w:rPr>
          <w:color w:val="000000"/>
          <w:szCs w:val="24"/>
          <w:lang w:eastAsia="lt-LT"/>
        </w:rPr>
        <w:t>2012 m. lapkričio 30 d. Nr. 4-1158/V-1645</w:t>
      </w:r>
    </w:p>
    <w:p w14:paraId="10073822" w14:textId="77777777" w:rsidR="000025E7" w:rsidRDefault="000703E1">
      <w:pPr>
        <w:widowControl w:val="0"/>
        <w:jc w:val="center"/>
        <w:rPr>
          <w:color w:val="000000"/>
          <w:szCs w:val="24"/>
          <w:lang w:eastAsia="lt-LT"/>
        </w:rPr>
      </w:pPr>
      <w:r>
        <w:rPr>
          <w:color w:val="000000"/>
          <w:szCs w:val="24"/>
          <w:lang w:eastAsia="lt-LT"/>
        </w:rPr>
        <w:t>Vilnius</w:t>
      </w:r>
    </w:p>
    <w:p w14:paraId="10073823" w14:textId="77777777" w:rsidR="000025E7" w:rsidRDefault="000025E7">
      <w:pPr>
        <w:widowControl w:val="0"/>
        <w:ind w:firstLine="567"/>
        <w:jc w:val="both"/>
        <w:rPr>
          <w:color w:val="000000"/>
          <w:szCs w:val="24"/>
          <w:lang w:eastAsia="lt-LT"/>
        </w:rPr>
      </w:pPr>
    </w:p>
    <w:p w14:paraId="10073824" w14:textId="77777777" w:rsidR="000025E7" w:rsidRDefault="000703E1">
      <w:pPr>
        <w:widowControl w:val="0"/>
        <w:ind w:firstLine="567"/>
        <w:jc w:val="both"/>
        <w:rPr>
          <w:color w:val="000000"/>
          <w:szCs w:val="24"/>
          <w:lang w:eastAsia="lt-LT"/>
        </w:rPr>
      </w:pPr>
      <w:r>
        <w:rPr>
          <w:color w:val="000000"/>
          <w:szCs w:val="24"/>
          <w:lang w:eastAsia="lt-LT"/>
        </w:rPr>
        <w:t>P a k e i č i a m e Lietuvos Respublikos ūkio ministro ir Lietuvos Respublikos švietimo ir mokslo ministro 2010 m. balandžio 20 d. įsakymą Nr. 4-305/V-546 „Dėl Mokslo, ino</w:t>
      </w:r>
      <w:r>
        <w:rPr>
          <w:color w:val="000000"/>
          <w:szCs w:val="24"/>
          <w:lang w:eastAsia="lt-LT"/>
        </w:rPr>
        <w:t xml:space="preserve">vacijų ir technologijų agentūros nuostatų patvirtinimo“ (Žin., 2010, Nr. </w:t>
      </w:r>
      <w:hyperlink r:id="rId6" w:tgtFrame="_blank" w:history="1">
        <w:r>
          <w:rPr>
            <w:color w:val="0000FF" w:themeColor="hyperlink"/>
            <w:szCs w:val="24"/>
            <w:u w:val="single"/>
            <w:lang w:eastAsia="lt-LT"/>
          </w:rPr>
          <w:t>48-2362</w:t>
        </w:r>
      </w:hyperlink>
      <w:r>
        <w:rPr>
          <w:color w:val="000000"/>
          <w:szCs w:val="24"/>
          <w:lang w:eastAsia="lt-LT"/>
        </w:rPr>
        <w:t>) ir išdėstome jį nauja redakcija:</w:t>
      </w:r>
    </w:p>
    <w:p w14:paraId="10073825" w14:textId="77777777" w:rsidR="000025E7" w:rsidRDefault="000025E7">
      <w:pPr>
        <w:widowControl w:val="0"/>
        <w:ind w:firstLine="567"/>
        <w:jc w:val="both"/>
        <w:rPr>
          <w:color w:val="000000"/>
          <w:szCs w:val="24"/>
          <w:lang w:eastAsia="lt-LT"/>
        </w:rPr>
      </w:pPr>
    </w:p>
    <w:p w14:paraId="10073826" w14:textId="77777777" w:rsidR="000025E7" w:rsidRDefault="000703E1">
      <w:pPr>
        <w:widowControl w:val="0"/>
        <w:jc w:val="center"/>
        <w:rPr>
          <w:b/>
          <w:bCs/>
          <w:caps/>
          <w:color w:val="000000"/>
          <w:szCs w:val="24"/>
          <w:lang w:eastAsia="lt-LT"/>
        </w:rPr>
      </w:pPr>
      <w:r>
        <w:rPr>
          <w:color w:val="000000"/>
          <w:szCs w:val="24"/>
          <w:lang w:eastAsia="lt-LT"/>
        </w:rPr>
        <w:t>„</w:t>
      </w:r>
      <w:r>
        <w:rPr>
          <w:b/>
          <w:bCs/>
          <w:caps/>
          <w:color w:val="000000"/>
          <w:szCs w:val="24"/>
          <w:lang w:eastAsia="lt-LT"/>
        </w:rPr>
        <w:t>LIETUVOS RESPUBLIKOS ŪKIO MINISTRAS</w:t>
      </w:r>
    </w:p>
    <w:p w14:paraId="10073827" w14:textId="77777777" w:rsidR="000025E7" w:rsidRDefault="000025E7">
      <w:pPr>
        <w:widowControl w:val="0"/>
        <w:jc w:val="center"/>
        <w:rPr>
          <w:b/>
          <w:bCs/>
          <w:caps/>
          <w:color w:val="000000"/>
          <w:szCs w:val="24"/>
          <w:lang w:eastAsia="lt-LT"/>
        </w:rPr>
      </w:pPr>
    </w:p>
    <w:p w14:paraId="10073828" w14:textId="77777777" w:rsidR="000025E7" w:rsidRDefault="000703E1">
      <w:pPr>
        <w:widowControl w:val="0"/>
        <w:jc w:val="center"/>
        <w:rPr>
          <w:b/>
          <w:bCs/>
          <w:caps/>
          <w:color w:val="000000"/>
          <w:szCs w:val="24"/>
          <w:lang w:eastAsia="lt-LT"/>
        </w:rPr>
      </w:pPr>
      <w:r>
        <w:rPr>
          <w:b/>
          <w:bCs/>
          <w:caps/>
          <w:color w:val="000000"/>
          <w:szCs w:val="24"/>
          <w:lang w:eastAsia="lt-LT"/>
        </w:rPr>
        <w:t>LIETUVOS RESPUBLIKOS ŠV</w:t>
      </w:r>
      <w:r>
        <w:rPr>
          <w:b/>
          <w:bCs/>
          <w:caps/>
          <w:color w:val="000000"/>
          <w:szCs w:val="24"/>
          <w:lang w:eastAsia="lt-LT"/>
        </w:rPr>
        <w:t>IETIMO IR MOKSLO MINISTRAS</w:t>
      </w:r>
    </w:p>
    <w:p w14:paraId="10073829" w14:textId="77777777" w:rsidR="000025E7" w:rsidRDefault="000025E7">
      <w:pPr>
        <w:widowControl w:val="0"/>
        <w:jc w:val="center"/>
        <w:rPr>
          <w:b/>
          <w:bCs/>
          <w:caps/>
          <w:color w:val="000000"/>
          <w:szCs w:val="24"/>
          <w:lang w:eastAsia="lt-LT"/>
        </w:rPr>
      </w:pPr>
    </w:p>
    <w:p w14:paraId="1007382A" w14:textId="77777777" w:rsidR="000025E7" w:rsidRDefault="000703E1">
      <w:pPr>
        <w:widowControl w:val="0"/>
        <w:jc w:val="center"/>
        <w:rPr>
          <w:b/>
          <w:bCs/>
          <w:caps/>
          <w:color w:val="000000"/>
          <w:szCs w:val="24"/>
          <w:lang w:eastAsia="lt-LT"/>
        </w:rPr>
      </w:pPr>
      <w:r>
        <w:rPr>
          <w:b/>
          <w:bCs/>
          <w:caps/>
          <w:color w:val="000000"/>
          <w:szCs w:val="24"/>
          <w:lang w:eastAsia="lt-LT"/>
        </w:rPr>
        <w:t>ĮSAKYMAS</w:t>
      </w:r>
    </w:p>
    <w:p w14:paraId="1007382B" w14:textId="77777777" w:rsidR="000025E7" w:rsidRDefault="000703E1">
      <w:pPr>
        <w:widowControl w:val="0"/>
        <w:jc w:val="center"/>
        <w:rPr>
          <w:b/>
          <w:bCs/>
          <w:caps/>
          <w:color w:val="000000"/>
          <w:szCs w:val="24"/>
          <w:lang w:eastAsia="lt-LT"/>
        </w:rPr>
      </w:pPr>
      <w:r>
        <w:rPr>
          <w:b/>
          <w:bCs/>
          <w:caps/>
          <w:color w:val="000000"/>
          <w:szCs w:val="24"/>
          <w:lang w:eastAsia="lt-LT"/>
        </w:rPr>
        <w:t>DĖL MOKSLO, INOVACIJŲ IR TECHNOLOGIJŲ AGENTŪROS NUOSTATŲ PATVIRTINIMO</w:t>
      </w:r>
    </w:p>
    <w:p w14:paraId="1007382C" w14:textId="77777777" w:rsidR="000025E7" w:rsidRDefault="000025E7">
      <w:pPr>
        <w:widowControl w:val="0"/>
        <w:ind w:firstLine="567"/>
        <w:jc w:val="both"/>
        <w:rPr>
          <w:color w:val="000000"/>
          <w:szCs w:val="24"/>
          <w:lang w:eastAsia="lt-LT"/>
        </w:rPr>
      </w:pPr>
    </w:p>
    <w:p w14:paraId="1007382D" w14:textId="77777777" w:rsidR="000025E7" w:rsidRDefault="000703E1">
      <w:pPr>
        <w:widowControl w:val="0"/>
        <w:ind w:firstLine="567"/>
        <w:jc w:val="both"/>
        <w:rPr>
          <w:color w:val="000000"/>
          <w:szCs w:val="24"/>
          <w:lang w:eastAsia="lt-LT"/>
        </w:rPr>
      </w:pPr>
      <w:r>
        <w:rPr>
          <w:color w:val="000000"/>
          <w:szCs w:val="24"/>
          <w:lang w:eastAsia="lt-LT"/>
        </w:rPr>
        <w:t xml:space="preserve">Vadovaudamiesi Lietuvos Respublikos Vyriausybės 2010 m. spalio 20 d. nutarimo Nr. 1517 „Dėl įstaigų prie ministerijų“ (Žin., 2010, Nr. </w:t>
      </w:r>
      <w:hyperlink r:id="rId7" w:tgtFrame="_blank" w:history="1">
        <w:r>
          <w:rPr>
            <w:color w:val="0000FF" w:themeColor="hyperlink"/>
            <w:szCs w:val="24"/>
            <w:u w:val="single"/>
            <w:lang w:eastAsia="lt-LT"/>
          </w:rPr>
          <w:t>128-6529</w:t>
        </w:r>
      </w:hyperlink>
      <w:r>
        <w:rPr>
          <w:color w:val="000000"/>
          <w:szCs w:val="24"/>
          <w:lang w:eastAsia="lt-LT"/>
        </w:rPr>
        <w:t xml:space="preserve"> ) 1.15 ir 2 punktais ir Lietuvos Respublikos Vyriausybės 1999 m. sausio 8 d. nutarimu Nr. 23 „Dėl Mokslo, inovacijų ir technologijų agentūros“ (Žin., 1999, Nr. </w:t>
      </w:r>
      <w:hyperlink r:id="rId8" w:tgtFrame="_blank" w:history="1">
        <w:r>
          <w:rPr>
            <w:color w:val="0000FF" w:themeColor="hyperlink"/>
            <w:szCs w:val="24"/>
            <w:u w:val="single"/>
            <w:lang w:eastAsia="lt-LT"/>
          </w:rPr>
          <w:t>5-118</w:t>
        </w:r>
      </w:hyperlink>
      <w:r>
        <w:rPr>
          <w:color w:val="000000"/>
          <w:szCs w:val="24"/>
          <w:lang w:eastAsia="lt-LT"/>
        </w:rPr>
        <w:t>; 2012, Nr. 109-5527):</w:t>
      </w:r>
    </w:p>
    <w:p w14:paraId="1007382E" w14:textId="77777777" w:rsidR="000025E7" w:rsidRDefault="000703E1">
      <w:pPr>
        <w:widowControl w:val="0"/>
        <w:ind w:firstLine="567"/>
        <w:jc w:val="both"/>
        <w:rPr>
          <w:color w:val="000000"/>
          <w:szCs w:val="24"/>
          <w:lang w:eastAsia="lt-LT"/>
        </w:rPr>
      </w:pPr>
      <w:r>
        <w:rPr>
          <w:color w:val="000000"/>
          <w:szCs w:val="24"/>
          <w:lang w:eastAsia="lt-LT"/>
        </w:rPr>
        <w:t>1</w:t>
      </w:r>
      <w:r>
        <w:rPr>
          <w:color w:val="000000"/>
          <w:szCs w:val="24"/>
          <w:lang w:eastAsia="lt-LT"/>
        </w:rPr>
        <w:t>. T v i r t i n a m e Mokslo, inovacijų ir technologijų agentūros nuostatus (pridedama).</w:t>
      </w:r>
    </w:p>
    <w:p w14:paraId="1007382F" w14:textId="77777777" w:rsidR="000025E7" w:rsidRDefault="000703E1">
      <w:pPr>
        <w:widowControl w:val="0"/>
        <w:ind w:firstLine="567"/>
        <w:jc w:val="both"/>
        <w:rPr>
          <w:color w:val="000000"/>
          <w:szCs w:val="24"/>
          <w:lang w:eastAsia="lt-LT"/>
        </w:rPr>
      </w:pPr>
      <w:r>
        <w:rPr>
          <w:color w:val="000000"/>
          <w:szCs w:val="24"/>
          <w:lang w:eastAsia="lt-LT"/>
        </w:rPr>
        <w:t>2</w:t>
      </w:r>
      <w:r>
        <w:rPr>
          <w:color w:val="000000"/>
          <w:szCs w:val="24"/>
          <w:lang w:eastAsia="lt-LT"/>
        </w:rPr>
        <w:t>. Į g a l i o j a m e Mokslo, inovacijų ir technologijų agentūros direk</w:t>
      </w:r>
      <w:r>
        <w:rPr>
          <w:color w:val="000000"/>
          <w:szCs w:val="24"/>
          <w:lang w:eastAsia="lt-LT"/>
        </w:rPr>
        <w:t>torių Arūną Karloną atlikti visus Lietuvos Respublikos teisės aktuose nustatytus veiksmus, susijusius su šio įsakymo 1 punktu patvirtintų Mokslo, inovacijų ir technologijų agentūros nuostatų įregistravimu.</w:t>
      </w:r>
    </w:p>
    <w:p w14:paraId="10073831" w14:textId="6B0716F4" w:rsidR="000025E7" w:rsidRDefault="000703E1">
      <w:pPr>
        <w:widowControl w:val="0"/>
        <w:ind w:firstLine="567"/>
        <w:jc w:val="both"/>
        <w:rPr>
          <w:color w:val="000000"/>
          <w:szCs w:val="24"/>
          <w:lang w:eastAsia="lt-LT"/>
        </w:rPr>
      </w:pPr>
      <w:r>
        <w:rPr>
          <w:color w:val="000000"/>
          <w:szCs w:val="24"/>
          <w:lang w:eastAsia="lt-LT"/>
        </w:rPr>
        <w:t>3</w:t>
      </w:r>
      <w:r>
        <w:rPr>
          <w:color w:val="000000"/>
          <w:szCs w:val="24"/>
          <w:lang w:eastAsia="lt-LT"/>
        </w:rPr>
        <w:t>. N u s t a t o m e, kad Mokslo, inovacijų ir</w:t>
      </w:r>
      <w:r>
        <w:rPr>
          <w:color w:val="000000"/>
          <w:szCs w:val="24"/>
          <w:lang w:eastAsia="lt-LT"/>
        </w:rPr>
        <w:t xml:space="preserve"> technologijų agentūros buveinė: Vilnius, A. Goštauto g. 12-219.“</w:t>
      </w:r>
    </w:p>
    <w:p w14:paraId="0A087AFE" w14:textId="77777777" w:rsidR="000703E1" w:rsidRDefault="000703E1">
      <w:pPr>
        <w:widowControl w:val="0"/>
        <w:tabs>
          <w:tab w:val="right" w:pos="9071"/>
        </w:tabs>
      </w:pPr>
    </w:p>
    <w:p w14:paraId="2C468F72" w14:textId="77777777" w:rsidR="000703E1" w:rsidRDefault="000703E1">
      <w:pPr>
        <w:widowControl w:val="0"/>
        <w:tabs>
          <w:tab w:val="right" w:pos="9071"/>
        </w:tabs>
      </w:pPr>
    </w:p>
    <w:p w14:paraId="29F9C017" w14:textId="77777777" w:rsidR="000703E1" w:rsidRDefault="000703E1">
      <w:pPr>
        <w:widowControl w:val="0"/>
        <w:tabs>
          <w:tab w:val="right" w:pos="9071"/>
        </w:tabs>
      </w:pPr>
    </w:p>
    <w:p w14:paraId="10073832" w14:textId="0263086B" w:rsidR="000025E7" w:rsidRDefault="000703E1">
      <w:pPr>
        <w:widowControl w:val="0"/>
        <w:tabs>
          <w:tab w:val="right" w:pos="9071"/>
        </w:tabs>
        <w:rPr>
          <w:caps/>
          <w:color w:val="000000"/>
          <w:szCs w:val="24"/>
          <w:lang w:eastAsia="lt-LT"/>
        </w:rPr>
      </w:pPr>
      <w:r>
        <w:rPr>
          <w:caps/>
          <w:color w:val="000000"/>
          <w:szCs w:val="24"/>
          <w:lang w:eastAsia="lt-LT"/>
        </w:rPr>
        <w:t>Laikinai einantis ūkio ministro pareigas</w:t>
      </w:r>
      <w:r>
        <w:rPr>
          <w:caps/>
          <w:color w:val="000000"/>
          <w:szCs w:val="24"/>
          <w:lang w:eastAsia="lt-LT"/>
        </w:rPr>
        <w:tab/>
        <w:t>Rimantas Žylius</w:t>
      </w:r>
    </w:p>
    <w:p w14:paraId="10073833" w14:textId="77777777" w:rsidR="000025E7" w:rsidRDefault="000025E7">
      <w:pPr>
        <w:widowControl w:val="0"/>
        <w:tabs>
          <w:tab w:val="right" w:pos="9071"/>
        </w:tabs>
        <w:rPr>
          <w:caps/>
          <w:color w:val="000000"/>
          <w:szCs w:val="24"/>
          <w:lang w:eastAsia="lt-LT"/>
        </w:rPr>
      </w:pPr>
    </w:p>
    <w:p w14:paraId="10073834" w14:textId="77777777" w:rsidR="000025E7" w:rsidRDefault="000703E1">
      <w:pPr>
        <w:widowControl w:val="0"/>
        <w:tabs>
          <w:tab w:val="right" w:pos="9071"/>
        </w:tabs>
        <w:rPr>
          <w:caps/>
          <w:color w:val="000000"/>
          <w:szCs w:val="24"/>
          <w:lang w:eastAsia="lt-LT"/>
        </w:rPr>
      </w:pPr>
      <w:r>
        <w:rPr>
          <w:caps/>
          <w:color w:val="000000"/>
          <w:szCs w:val="24"/>
          <w:lang w:eastAsia="lt-LT"/>
        </w:rPr>
        <w:t xml:space="preserve">Laikinai einantis švietimo ir mokslo ministro </w:t>
      </w:r>
    </w:p>
    <w:p w14:paraId="10073835" w14:textId="77777777" w:rsidR="000025E7" w:rsidRDefault="000703E1">
      <w:pPr>
        <w:widowControl w:val="0"/>
        <w:tabs>
          <w:tab w:val="right" w:pos="9071"/>
        </w:tabs>
        <w:rPr>
          <w:caps/>
          <w:color w:val="000000"/>
          <w:szCs w:val="24"/>
          <w:lang w:eastAsia="lt-LT"/>
        </w:rPr>
      </w:pPr>
      <w:r>
        <w:rPr>
          <w:caps/>
          <w:color w:val="000000"/>
          <w:szCs w:val="24"/>
          <w:lang w:eastAsia="lt-LT"/>
        </w:rPr>
        <w:t xml:space="preserve">pareigas </w:t>
      </w:r>
      <w:r>
        <w:rPr>
          <w:caps/>
          <w:color w:val="000000"/>
          <w:szCs w:val="24"/>
          <w:lang w:eastAsia="lt-LT"/>
        </w:rPr>
        <w:tab/>
        <w:t>Gintaras Steponavičius</w:t>
      </w:r>
    </w:p>
    <w:p w14:paraId="10073836" w14:textId="77777777" w:rsidR="000025E7" w:rsidRDefault="000703E1">
      <w:pPr>
        <w:widowControl w:val="0"/>
        <w:ind w:left="4535"/>
        <w:rPr>
          <w:color w:val="000000"/>
          <w:szCs w:val="24"/>
          <w:lang w:eastAsia="lt-LT"/>
        </w:rPr>
      </w:pPr>
      <w:r>
        <w:rPr>
          <w:color w:val="000000"/>
          <w:szCs w:val="24"/>
          <w:lang w:eastAsia="lt-LT"/>
        </w:rPr>
        <w:br w:type="page"/>
      </w:r>
      <w:r>
        <w:rPr>
          <w:color w:val="000000"/>
          <w:szCs w:val="24"/>
          <w:lang w:eastAsia="lt-LT"/>
        </w:rPr>
        <w:lastRenderedPageBreak/>
        <w:t>PATVIRTINTA</w:t>
      </w:r>
    </w:p>
    <w:p w14:paraId="46E68ED7" w14:textId="77777777" w:rsidR="000703E1" w:rsidRDefault="000703E1">
      <w:pPr>
        <w:widowControl w:val="0"/>
        <w:ind w:left="4535"/>
        <w:rPr>
          <w:color w:val="000000"/>
          <w:szCs w:val="24"/>
          <w:lang w:eastAsia="lt-LT"/>
        </w:rPr>
      </w:pPr>
      <w:r>
        <w:rPr>
          <w:color w:val="000000"/>
          <w:szCs w:val="24"/>
          <w:lang w:eastAsia="lt-LT"/>
        </w:rPr>
        <w:t>Lietuvos Respublikos ūkio ministro ir</w:t>
      </w:r>
    </w:p>
    <w:p w14:paraId="5B04866D" w14:textId="77777777" w:rsidR="000703E1" w:rsidRDefault="000703E1">
      <w:pPr>
        <w:widowControl w:val="0"/>
        <w:ind w:left="4535"/>
        <w:rPr>
          <w:color w:val="000000"/>
          <w:szCs w:val="24"/>
          <w:lang w:eastAsia="lt-LT"/>
        </w:rPr>
      </w:pPr>
      <w:r>
        <w:rPr>
          <w:color w:val="000000"/>
          <w:szCs w:val="24"/>
          <w:lang w:eastAsia="lt-LT"/>
        </w:rPr>
        <w:t>Lietuvos Respublikos švietimo ir mokslo</w:t>
      </w:r>
    </w:p>
    <w:p w14:paraId="00C7AE9C" w14:textId="77777777" w:rsidR="000703E1" w:rsidRDefault="000703E1">
      <w:pPr>
        <w:widowControl w:val="0"/>
        <w:ind w:left="4535"/>
        <w:rPr>
          <w:color w:val="000000"/>
          <w:szCs w:val="24"/>
          <w:lang w:eastAsia="lt-LT"/>
        </w:rPr>
      </w:pPr>
      <w:r>
        <w:rPr>
          <w:color w:val="000000"/>
          <w:szCs w:val="24"/>
          <w:lang w:eastAsia="lt-LT"/>
        </w:rPr>
        <w:t xml:space="preserve">ministro 2010 m. balandžio 20 d. įsakymu </w:t>
      </w:r>
    </w:p>
    <w:p w14:paraId="10073837" w14:textId="078240DC" w:rsidR="000025E7" w:rsidRDefault="000703E1">
      <w:pPr>
        <w:widowControl w:val="0"/>
        <w:ind w:left="4535"/>
        <w:rPr>
          <w:color w:val="000000"/>
          <w:szCs w:val="24"/>
          <w:lang w:eastAsia="lt-LT"/>
        </w:rPr>
      </w:pPr>
      <w:r>
        <w:rPr>
          <w:color w:val="000000"/>
          <w:szCs w:val="24"/>
          <w:lang w:eastAsia="lt-LT"/>
        </w:rPr>
        <w:t>Nr. 4-305/V-546</w:t>
      </w:r>
    </w:p>
    <w:p w14:paraId="0CEE0922" w14:textId="77777777" w:rsidR="000703E1" w:rsidRDefault="000703E1">
      <w:pPr>
        <w:widowControl w:val="0"/>
        <w:ind w:left="4535"/>
        <w:rPr>
          <w:color w:val="000000"/>
          <w:szCs w:val="24"/>
          <w:lang w:eastAsia="lt-LT"/>
        </w:rPr>
      </w:pPr>
      <w:r>
        <w:rPr>
          <w:color w:val="000000"/>
          <w:szCs w:val="24"/>
          <w:lang w:eastAsia="lt-LT"/>
        </w:rPr>
        <w:t>(Lietuvos Respublikos ūkio ministro ir</w:t>
      </w:r>
    </w:p>
    <w:p w14:paraId="594CAAE0" w14:textId="77777777" w:rsidR="000703E1" w:rsidRDefault="000703E1">
      <w:pPr>
        <w:widowControl w:val="0"/>
        <w:ind w:left="4535"/>
        <w:rPr>
          <w:color w:val="000000"/>
          <w:szCs w:val="24"/>
          <w:lang w:eastAsia="lt-LT"/>
        </w:rPr>
      </w:pPr>
      <w:r>
        <w:rPr>
          <w:color w:val="000000"/>
          <w:szCs w:val="24"/>
          <w:lang w:eastAsia="lt-LT"/>
        </w:rPr>
        <w:t>Lietuvos Respublikos švietimo ir mokslo</w:t>
      </w:r>
    </w:p>
    <w:p w14:paraId="6A95F383" w14:textId="77777777" w:rsidR="000703E1" w:rsidRDefault="000703E1">
      <w:pPr>
        <w:widowControl w:val="0"/>
        <w:ind w:left="4535"/>
        <w:rPr>
          <w:color w:val="000000"/>
          <w:szCs w:val="24"/>
          <w:lang w:eastAsia="lt-LT"/>
        </w:rPr>
      </w:pPr>
      <w:r>
        <w:rPr>
          <w:color w:val="000000"/>
          <w:szCs w:val="24"/>
          <w:lang w:eastAsia="lt-LT"/>
        </w:rPr>
        <w:t xml:space="preserve">ministro 2012 m. lapkričio 30 d. įsakymo </w:t>
      </w:r>
    </w:p>
    <w:p w14:paraId="10073839" w14:textId="7F1FC4A3" w:rsidR="000025E7" w:rsidRDefault="000703E1">
      <w:pPr>
        <w:widowControl w:val="0"/>
        <w:ind w:left="4535"/>
        <w:rPr>
          <w:color w:val="000000"/>
          <w:szCs w:val="24"/>
          <w:lang w:eastAsia="lt-LT"/>
        </w:rPr>
      </w:pPr>
      <w:r>
        <w:rPr>
          <w:color w:val="000000"/>
          <w:szCs w:val="24"/>
          <w:lang w:eastAsia="lt-LT"/>
        </w:rPr>
        <w:t xml:space="preserve">Nr. 4-1158/V-1645 </w:t>
      </w:r>
      <w:r>
        <w:rPr>
          <w:color w:val="000000"/>
          <w:szCs w:val="24"/>
          <w:lang w:eastAsia="lt-LT"/>
        </w:rPr>
        <w:t>redakcij</w:t>
      </w:r>
      <w:r>
        <w:rPr>
          <w:color w:val="000000"/>
          <w:szCs w:val="24"/>
          <w:lang w:eastAsia="lt-LT"/>
        </w:rPr>
        <w:t>a)</w:t>
      </w:r>
    </w:p>
    <w:p w14:paraId="1007383A" w14:textId="77777777" w:rsidR="000025E7" w:rsidRDefault="000025E7">
      <w:pPr>
        <w:widowControl w:val="0"/>
        <w:jc w:val="center"/>
        <w:rPr>
          <w:color w:val="000000"/>
          <w:szCs w:val="24"/>
          <w:lang w:eastAsia="lt-LT"/>
        </w:rPr>
      </w:pPr>
    </w:p>
    <w:p w14:paraId="1007383B" w14:textId="77777777" w:rsidR="000025E7" w:rsidRDefault="000703E1">
      <w:pPr>
        <w:widowControl w:val="0"/>
        <w:jc w:val="center"/>
        <w:rPr>
          <w:b/>
          <w:bCs/>
          <w:caps/>
          <w:color w:val="000000"/>
          <w:szCs w:val="24"/>
          <w:lang w:eastAsia="lt-LT"/>
        </w:rPr>
      </w:pPr>
      <w:r>
        <w:rPr>
          <w:b/>
          <w:bCs/>
          <w:caps/>
          <w:color w:val="000000"/>
          <w:szCs w:val="24"/>
          <w:lang w:eastAsia="lt-LT"/>
        </w:rPr>
        <w:t>MOKSLO, INOVACIJŲ IR TECHNOLOGIJŲ AGENTŪROS NUOSTATAI</w:t>
      </w:r>
    </w:p>
    <w:p w14:paraId="1007383C" w14:textId="77777777" w:rsidR="000025E7" w:rsidRDefault="000025E7">
      <w:pPr>
        <w:widowControl w:val="0"/>
        <w:jc w:val="center"/>
        <w:rPr>
          <w:b/>
          <w:bCs/>
          <w:caps/>
          <w:color w:val="000000"/>
          <w:szCs w:val="24"/>
          <w:lang w:eastAsia="lt-LT"/>
        </w:rPr>
      </w:pPr>
    </w:p>
    <w:p w14:paraId="1007383D" w14:textId="77777777" w:rsidR="000025E7" w:rsidRDefault="000703E1">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1007383E" w14:textId="77777777" w:rsidR="000025E7" w:rsidRDefault="000025E7">
      <w:pPr>
        <w:widowControl w:val="0"/>
        <w:ind w:firstLine="567"/>
        <w:jc w:val="both"/>
        <w:rPr>
          <w:color w:val="000000"/>
          <w:szCs w:val="24"/>
          <w:lang w:eastAsia="lt-LT"/>
        </w:rPr>
      </w:pPr>
    </w:p>
    <w:p w14:paraId="1007383F" w14:textId="77777777" w:rsidR="000025E7" w:rsidRDefault="000703E1">
      <w:pPr>
        <w:widowControl w:val="0"/>
        <w:ind w:firstLine="567"/>
        <w:jc w:val="both"/>
        <w:rPr>
          <w:color w:val="000000"/>
          <w:szCs w:val="24"/>
          <w:lang w:eastAsia="lt-LT"/>
        </w:rPr>
      </w:pPr>
      <w:r>
        <w:rPr>
          <w:color w:val="000000"/>
          <w:szCs w:val="24"/>
          <w:lang w:eastAsia="lt-LT"/>
        </w:rPr>
        <w:t>1</w:t>
      </w:r>
      <w:r>
        <w:rPr>
          <w:color w:val="000000"/>
          <w:szCs w:val="24"/>
          <w:lang w:eastAsia="lt-LT"/>
        </w:rPr>
        <w:t>. Mokslo, inovacijų ir technologijų agentūra (MITA) (toliau – Agentūra) yra įstaiga prie Lietuvos Respublikos ūkio ministerijos (toliau – Ūkio ministerija) ir Liet</w:t>
      </w:r>
      <w:r>
        <w:rPr>
          <w:color w:val="000000"/>
          <w:szCs w:val="24"/>
          <w:lang w:eastAsia="lt-LT"/>
        </w:rPr>
        <w:t>uvos Respublikos švietimo ir mokslo ministerijos (toliau – Švietimo ir mokslo ministerija).</w:t>
      </w:r>
    </w:p>
    <w:p w14:paraId="10073840" w14:textId="77777777" w:rsidR="000025E7" w:rsidRDefault="000703E1">
      <w:pPr>
        <w:widowControl w:val="0"/>
        <w:ind w:firstLine="567"/>
        <w:jc w:val="both"/>
        <w:rPr>
          <w:color w:val="000000"/>
          <w:szCs w:val="24"/>
          <w:lang w:eastAsia="lt-LT"/>
        </w:rPr>
      </w:pPr>
      <w:r>
        <w:rPr>
          <w:color w:val="000000"/>
          <w:szCs w:val="24"/>
          <w:lang w:eastAsia="lt-LT"/>
        </w:rPr>
        <w:t>2</w:t>
      </w:r>
      <w:r>
        <w:rPr>
          <w:color w:val="000000"/>
          <w:szCs w:val="24"/>
          <w:lang w:eastAsia="lt-LT"/>
        </w:rPr>
        <w:t>. Agentūros paskirtis – įgyvendinti inovacijų plėtrai, naujų technologijų atsiradimui reikalingų mokslinių tyrimų ir eksperimentinės (socialinės, kultūrinės) p</w:t>
      </w:r>
      <w:r>
        <w:rPr>
          <w:color w:val="000000"/>
          <w:szCs w:val="24"/>
          <w:lang w:eastAsia="lt-LT"/>
        </w:rPr>
        <w:t>lėtros (toliau – MTEP) politiką.</w:t>
      </w:r>
    </w:p>
    <w:p w14:paraId="10073841" w14:textId="77777777" w:rsidR="000025E7" w:rsidRDefault="000703E1">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Agentūra savo veikloje vadovaujasi Lietuvos Respublikos Konstitucija, Lietuvos Respublikos tarptautinėmis sutartimis, Europos Sąjungos teisės aktais, Lietuvos Respublikos civiliniu kodeksu (Žin., 2000, Nr. </w:t>
      </w:r>
      <w:hyperlink r:id="rId9" w:tgtFrame="_blank" w:history="1">
        <w:r>
          <w:rPr>
            <w:color w:val="0000FF" w:themeColor="hyperlink"/>
            <w:szCs w:val="24"/>
            <w:u w:val="single"/>
            <w:lang w:eastAsia="lt-LT"/>
          </w:rPr>
          <w:t>74-2262</w:t>
        </w:r>
      </w:hyperlink>
      <w:r>
        <w:rPr>
          <w:color w:val="000000"/>
          <w:szCs w:val="24"/>
          <w:lang w:eastAsia="lt-LT"/>
        </w:rPr>
        <w:t xml:space="preserve">), Lietuvos Respublikos mokslo ir studijų įstatymu (Žin., 2009, Nr. </w:t>
      </w:r>
      <w:hyperlink r:id="rId10" w:tgtFrame="_blank" w:history="1">
        <w:r>
          <w:rPr>
            <w:color w:val="0000FF" w:themeColor="hyperlink"/>
            <w:szCs w:val="24"/>
            <w:u w:val="single"/>
            <w:lang w:eastAsia="lt-LT"/>
          </w:rPr>
          <w:t>54-2140</w:t>
        </w:r>
      </w:hyperlink>
      <w:r>
        <w:rPr>
          <w:color w:val="000000"/>
          <w:szCs w:val="24"/>
          <w:lang w:eastAsia="lt-LT"/>
        </w:rPr>
        <w:t xml:space="preserve">; 2012, Nr. </w:t>
      </w:r>
      <w:hyperlink r:id="rId11" w:tgtFrame="_blank" w:history="1">
        <w:r>
          <w:rPr>
            <w:color w:val="0000FF" w:themeColor="hyperlink"/>
            <w:szCs w:val="24"/>
            <w:u w:val="single"/>
            <w:lang w:eastAsia="lt-LT"/>
          </w:rPr>
          <w:t>53-2639</w:t>
        </w:r>
      </w:hyperlink>
      <w:r>
        <w:rPr>
          <w:color w:val="000000"/>
          <w:szCs w:val="24"/>
          <w:lang w:eastAsia="lt-LT"/>
        </w:rPr>
        <w:t xml:space="preserve">), Lietuvos Respublikos biudžetinių įstaigų įstatymu (Žin., 1995, Nr. </w:t>
      </w:r>
      <w:hyperlink r:id="rId12" w:tgtFrame="_blank" w:history="1">
        <w:r>
          <w:rPr>
            <w:color w:val="0000FF" w:themeColor="hyperlink"/>
            <w:szCs w:val="24"/>
            <w:u w:val="single"/>
            <w:lang w:eastAsia="lt-LT"/>
          </w:rPr>
          <w:t>104-2322</w:t>
        </w:r>
      </w:hyperlink>
      <w:r>
        <w:rPr>
          <w:color w:val="000000"/>
          <w:szCs w:val="24"/>
          <w:lang w:eastAsia="lt-LT"/>
        </w:rPr>
        <w:t xml:space="preserve">; 2010, Nr. </w:t>
      </w:r>
      <w:hyperlink r:id="rId13" w:tgtFrame="_blank" w:history="1">
        <w:r>
          <w:rPr>
            <w:color w:val="0000FF" w:themeColor="hyperlink"/>
            <w:szCs w:val="24"/>
            <w:u w:val="single"/>
            <w:lang w:eastAsia="lt-LT"/>
          </w:rPr>
          <w:t>15-699</w:t>
        </w:r>
      </w:hyperlink>
      <w:r>
        <w:rPr>
          <w:color w:val="000000"/>
          <w:szCs w:val="24"/>
          <w:lang w:eastAsia="lt-LT"/>
        </w:rPr>
        <w:t xml:space="preserve">), kitais įstatymais ir kitais Lietuvos Respublikos Seimo priimtais teisės aktais, Lietuvos Respublikos Prezidento dekretais, Lietuvos Respublikos Vyriausybės (toliau – Vyriausybė) </w:t>
      </w:r>
      <w:r>
        <w:rPr>
          <w:color w:val="000000"/>
          <w:szCs w:val="24"/>
          <w:lang w:eastAsia="lt-LT"/>
        </w:rPr>
        <w:t>nutarimais, Ministro Pirmininko potvarkiais, ūkio ministro ir švietimo ir mokslo ministro įsakymais, kitais teisės aktais ir šiais nuostatais.</w:t>
      </w:r>
    </w:p>
    <w:p w14:paraId="10073842" w14:textId="77777777" w:rsidR="000025E7" w:rsidRDefault="000703E1">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Agentūra yra ribotos civilinės atsakomybės viešasis juridinis asmuo, turintis sąskaitą banke ir antspaudą </w:t>
      </w:r>
      <w:r>
        <w:rPr>
          <w:color w:val="000000"/>
          <w:szCs w:val="24"/>
          <w:lang w:eastAsia="lt-LT"/>
        </w:rPr>
        <w:t>su Lietuvos valstybės herbu ir savo pavadinimu.</w:t>
      </w:r>
    </w:p>
    <w:p w14:paraId="10073843" w14:textId="77777777" w:rsidR="000025E7" w:rsidRDefault="000703E1">
      <w:pPr>
        <w:widowControl w:val="0"/>
        <w:ind w:firstLine="567"/>
        <w:jc w:val="both"/>
        <w:rPr>
          <w:color w:val="000000"/>
          <w:szCs w:val="24"/>
          <w:lang w:eastAsia="lt-LT"/>
        </w:rPr>
      </w:pPr>
      <w:r>
        <w:rPr>
          <w:color w:val="000000"/>
          <w:szCs w:val="24"/>
          <w:lang w:eastAsia="lt-LT"/>
        </w:rPr>
        <w:t>5</w:t>
      </w:r>
      <w:r>
        <w:rPr>
          <w:color w:val="000000"/>
          <w:szCs w:val="24"/>
          <w:lang w:eastAsia="lt-LT"/>
        </w:rPr>
        <w:t>. Agentūra yra iš valstybės biudžeto ir kitų valstybės pinigų fondų išlaikoma biudžetinė įstaiga, kuriai lėšos skiriamos ir administruojamos Lietuvos Respublikos biudžeto sandaros įstatymo (Žin., 1990, N</w:t>
      </w:r>
      <w:r>
        <w:rPr>
          <w:color w:val="000000"/>
          <w:szCs w:val="24"/>
          <w:lang w:eastAsia="lt-LT"/>
        </w:rPr>
        <w:t xml:space="preserve">r. </w:t>
      </w:r>
      <w:hyperlink r:id="rId14" w:tgtFrame="_blank" w:history="1">
        <w:r>
          <w:rPr>
            <w:color w:val="0000FF" w:themeColor="hyperlink"/>
            <w:szCs w:val="24"/>
            <w:u w:val="single"/>
            <w:lang w:eastAsia="lt-LT"/>
          </w:rPr>
          <w:t>24-596</w:t>
        </w:r>
      </w:hyperlink>
      <w:r>
        <w:rPr>
          <w:color w:val="000000"/>
          <w:szCs w:val="24"/>
          <w:lang w:eastAsia="lt-LT"/>
        </w:rPr>
        <w:t xml:space="preserve">; 2004, Nr. </w:t>
      </w:r>
      <w:hyperlink r:id="rId15" w:tgtFrame="_blank" w:history="1">
        <w:r>
          <w:rPr>
            <w:color w:val="0000FF" w:themeColor="hyperlink"/>
            <w:szCs w:val="24"/>
            <w:u w:val="single"/>
            <w:lang w:eastAsia="lt-LT"/>
          </w:rPr>
          <w:t>4-47</w:t>
        </w:r>
      </w:hyperlink>
      <w:r>
        <w:rPr>
          <w:color w:val="000000"/>
          <w:szCs w:val="24"/>
          <w:lang w:eastAsia="lt-LT"/>
        </w:rPr>
        <w:t>) nustatyta tvarka. Kitas Agentūros lėšas gali sudaryti Lietuvos Respubli</w:t>
      </w:r>
      <w:r>
        <w:rPr>
          <w:color w:val="000000"/>
          <w:szCs w:val="24"/>
          <w:lang w:eastAsia="lt-LT"/>
        </w:rPr>
        <w:t>kos, užsienio ir tarptautinių fondų, institucijų finansinė parama (piniginės lėšos), subsidijos ir kitos teisėtai gautos lėšos.</w:t>
      </w:r>
    </w:p>
    <w:p w14:paraId="10073844" w14:textId="77777777" w:rsidR="000025E7" w:rsidRDefault="000703E1">
      <w:pPr>
        <w:widowControl w:val="0"/>
        <w:ind w:firstLine="567"/>
        <w:jc w:val="both"/>
        <w:rPr>
          <w:color w:val="000000"/>
          <w:szCs w:val="24"/>
          <w:lang w:eastAsia="lt-LT"/>
        </w:rPr>
      </w:pPr>
      <w:r>
        <w:rPr>
          <w:color w:val="000000"/>
          <w:szCs w:val="24"/>
          <w:lang w:eastAsia="lt-LT"/>
        </w:rPr>
        <w:t>6</w:t>
      </w:r>
      <w:r>
        <w:rPr>
          <w:color w:val="000000"/>
          <w:szCs w:val="24"/>
          <w:lang w:eastAsia="lt-LT"/>
        </w:rPr>
        <w:t>. Agentūros savininkė yra valstybė. Agentūros savininko teises ir pareigas įgyvendina, išskyrus sprendimų dėl Agentūros reo</w:t>
      </w:r>
      <w:r>
        <w:rPr>
          <w:color w:val="000000"/>
          <w:szCs w:val="24"/>
          <w:lang w:eastAsia="lt-LT"/>
        </w:rPr>
        <w:t>rganizavimo ir likvidavimo priėmimą, Ūkio ministerija ir Švietimo ir mokslo ministerija kartu, kurios koordinuoja ir kontroliuoja Agentūros veiklą, bendru ūkio ministro ir švietimo ir mokslo ministro įsakymu tvirtina ir keičia Agentūros nuostatus, priima s</w:t>
      </w:r>
      <w:r>
        <w:rPr>
          <w:color w:val="000000"/>
          <w:szCs w:val="24"/>
          <w:lang w:eastAsia="lt-LT"/>
        </w:rPr>
        <w:t>prendimą dėl Agentūros buveinės pakeitimo, sprendžia kitus teisės aktuose jų kompetencijai priskirtus klausimus.</w:t>
      </w:r>
    </w:p>
    <w:p w14:paraId="10073845" w14:textId="77777777" w:rsidR="000025E7" w:rsidRDefault="000703E1">
      <w:pPr>
        <w:widowControl w:val="0"/>
        <w:ind w:firstLine="567"/>
        <w:jc w:val="both"/>
        <w:rPr>
          <w:color w:val="000000"/>
          <w:szCs w:val="24"/>
          <w:lang w:eastAsia="lt-LT"/>
        </w:rPr>
      </w:pPr>
      <w:r>
        <w:rPr>
          <w:color w:val="000000"/>
          <w:szCs w:val="24"/>
          <w:lang w:eastAsia="lt-LT"/>
        </w:rPr>
        <w:t>7</w:t>
      </w:r>
      <w:r>
        <w:rPr>
          <w:color w:val="000000"/>
          <w:szCs w:val="24"/>
          <w:lang w:eastAsia="lt-LT"/>
        </w:rPr>
        <w:t>. Iniciatyvos teisę teikti siūlymus dėl Agentūros nuostatų pakeitimo turi Ūkio ministerija, Švietimo ir mokslo ministerija, Agentūros dire</w:t>
      </w:r>
      <w:r>
        <w:rPr>
          <w:color w:val="000000"/>
          <w:szCs w:val="24"/>
          <w:lang w:eastAsia="lt-LT"/>
        </w:rPr>
        <w:t>ktorius, Agentūros koordinavimo taryba (toliau – Taryba).</w:t>
      </w:r>
    </w:p>
    <w:p w14:paraId="10073846" w14:textId="77777777" w:rsidR="000025E7" w:rsidRDefault="000703E1">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Agentūros vieši pranešimai skelbiami Agentūros interneto svetainėje (www.mita.lt), o pranešimai, kuriuos privaloma skelbti pagal Lietuvos Respublikos civilinį kodeksą ir Lietuvos Respublikos </w:t>
      </w:r>
      <w:r>
        <w:rPr>
          <w:color w:val="000000"/>
          <w:szCs w:val="24"/>
          <w:lang w:eastAsia="lt-LT"/>
        </w:rPr>
        <w:t>biudžetinių įstaigų įstatymą, – taip pat Juridinių asmenų registro tvarkytojo leidžiamame elektroniniame informaciniame leidinyje.</w:t>
      </w:r>
    </w:p>
    <w:p w14:paraId="10073847" w14:textId="77777777" w:rsidR="000025E7" w:rsidRDefault="000703E1">
      <w:pPr>
        <w:widowControl w:val="0"/>
        <w:ind w:firstLine="567"/>
        <w:jc w:val="both"/>
        <w:rPr>
          <w:color w:val="000000"/>
          <w:szCs w:val="24"/>
          <w:lang w:eastAsia="lt-LT"/>
        </w:rPr>
      </w:pPr>
    </w:p>
    <w:p w14:paraId="10073848" w14:textId="77777777" w:rsidR="000025E7" w:rsidRDefault="000703E1">
      <w:pPr>
        <w:widowControl w:val="0"/>
        <w:jc w:val="center"/>
        <w:rPr>
          <w:b/>
          <w:bCs/>
          <w:caps/>
          <w:color w:val="000000"/>
          <w:szCs w:val="24"/>
          <w:lang w:eastAsia="lt-LT"/>
        </w:rPr>
      </w:pPr>
      <w:r>
        <w:rPr>
          <w:b/>
          <w:bCs/>
          <w:caps/>
          <w:color w:val="000000"/>
          <w:szCs w:val="24"/>
          <w:lang w:eastAsia="lt-LT"/>
        </w:rPr>
        <w:br w:type="page"/>
      </w:r>
      <w:r>
        <w:rPr>
          <w:b/>
          <w:bCs/>
          <w:caps/>
          <w:color w:val="000000"/>
          <w:szCs w:val="24"/>
          <w:lang w:eastAsia="lt-LT"/>
        </w:rPr>
        <w:t>II</w:t>
      </w:r>
      <w:r>
        <w:rPr>
          <w:b/>
          <w:bCs/>
          <w:caps/>
          <w:color w:val="000000"/>
          <w:szCs w:val="24"/>
          <w:lang w:eastAsia="lt-LT"/>
        </w:rPr>
        <w:t xml:space="preserve">. </w:t>
      </w:r>
      <w:r>
        <w:rPr>
          <w:b/>
          <w:bCs/>
          <w:caps/>
          <w:color w:val="000000"/>
          <w:szCs w:val="24"/>
          <w:lang w:eastAsia="lt-LT"/>
        </w:rPr>
        <w:t>AGENTŪROS veiklos tikslai, FUNKCIJOS, VEIKLOS SRITYS IR RŪŠYS</w:t>
      </w:r>
    </w:p>
    <w:p w14:paraId="10073849" w14:textId="77777777" w:rsidR="000025E7" w:rsidRDefault="000025E7">
      <w:pPr>
        <w:widowControl w:val="0"/>
        <w:ind w:firstLine="567"/>
        <w:jc w:val="both"/>
        <w:rPr>
          <w:color w:val="000000"/>
          <w:szCs w:val="24"/>
          <w:lang w:eastAsia="lt-LT"/>
        </w:rPr>
      </w:pPr>
    </w:p>
    <w:p w14:paraId="1007384A" w14:textId="77777777" w:rsidR="000025E7" w:rsidRDefault="000703E1">
      <w:pPr>
        <w:widowControl w:val="0"/>
        <w:ind w:firstLine="567"/>
        <w:jc w:val="both"/>
        <w:rPr>
          <w:color w:val="000000"/>
          <w:szCs w:val="24"/>
          <w:lang w:eastAsia="lt-LT"/>
        </w:rPr>
      </w:pPr>
      <w:r>
        <w:rPr>
          <w:color w:val="000000"/>
          <w:szCs w:val="24"/>
          <w:lang w:eastAsia="lt-LT"/>
        </w:rPr>
        <w:t>9</w:t>
      </w:r>
      <w:r>
        <w:rPr>
          <w:color w:val="000000"/>
          <w:szCs w:val="24"/>
          <w:lang w:eastAsia="lt-LT"/>
        </w:rPr>
        <w:t>. Agentūros veiklos tikslai:</w:t>
      </w:r>
    </w:p>
    <w:p w14:paraId="1007384B" w14:textId="77777777" w:rsidR="000025E7" w:rsidRDefault="000703E1">
      <w:pPr>
        <w:widowControl w:val="0"/>
        <w:ind w:firstLine="567"/>
        <w:jc w:val="both"/>
        <w:rPr>
          <w:color w:val="000000"/>
          <w:szCs w:val="24"/>
          <w:lang w:eastAsia="lt-LT"/>
        </w:rPr>
      </w:pPr>
      <w:r>
        <w:rPr>
          <w:color w:val="000000"/>
          <w:szCs w:val="24"/>
          <w:lang w:eastAsia="lt-LT"/>
        </w:rPr>
        <w:t>9.1</w:t>
      </w:r>
      <w:r>
        <w:rPr>
          <w:color w:val="000000"/>
          <w:szCs w:val="24"/>
          <w:lang w:eastAsia="lt-LT"/>
        </w:rPr>
        <w:t>. įgyvendin</w:t>
      </w:r>
      <w:r>
        <w:rPr>
          <w:color w:val="000000"/>
          <w:szCs w:val="24"/>
          <w:lang w:eastAsia="lt-LT"/>
        </w:rPr>
        <w:t>ti inovacijų politiką Lietuvoje Respublikoje, vykdant priemones, skatinančias įvairaus pobūdžio inovacijų plėtrą, inovacijų tinklų kūrimąsi ir plėtrą, verslo ir mokslo bendradarbiavimą;</w:t>
      </w:r>
    </w:p>
    <w:p w14:paraId="1007384C" w14:textId="77777777" w:rsidR="000025E7" w:rsidRDefault="000703E1">
      <w:pPr>
        <w:widowControl w:val="0"/>
        <w:ind w:firstLine="567"/>
        <w:jc w:val="both"/>
        <w:rPr>
          <w:color w:val="000000"/>
          <w:szCs w:val="24"/>
          <w:lang w:eastAsia="lt-LT"/>
        </w:rPr>
      </w:pPr>
      <w:r>
        <w:rPr>
          <w:color w:val="000000"/>
          <w:szCs w:val="24"/>
          <w:lang w:eastAsia="lt-LT"/>
        </w:rPr>
        <w:t>9.2</w:t>
      </w:r>
      <w:r>
        <w:rPr>
          <w:color w:val="000000"/>
          <w:szCs w:val="24"/>
          <w:lang w:eastAsia="lt-LT"/>
        </w:rPr>
        <w:t>. įgyvendinti MTEP politiką, skatinančią inovatyvių produktų at</w:t>
      </w:r>
      <w:r>
        <w:rPr>
          <w:color w:val="000000"/>
          <w:szCs w:val="24"/>
          <w:lang w:eastAsia="lt-LT"/>
        </w:rPr>
        <w:t>siradimą;</w:t>
      </w:r>
    </w:p>
    <w:p w14:paraId="1007384D" w14:textId="77777777" w:rsidR="000025E7" w:rsidRDefault="000703E1">
      <w:pPr>
        <w:widowControl w:val="0"/>
        <w:ind w:firstLine="567"/>
        <w:jc w:val="both"/>
        <w:rPr>
          <w:color w:val="000000"/>
          <w:szCs w:val="24"/>
          <w:lang w:eastAsia="lt-LT"/>
        </w:rPr>
      </w:pPr>
      <w:r>
        <w:rPr>
          <w:color w:val="000000"/>
          <w:szCs w:val="24"/>
          <w:lang w:eastAsia="lt-LT"/>
        </w:rPr>
        <w:t>9.3</w:t>
      </w:r>
      <w:r>
        <w:rPr>
          <w:color w:val="000000"/>
          <w:szCs w:val="24"/>
          <w:lang w:eastAsia="lt-LT"/>
        </w:rPr>
        <w:t>. formuoti MTEP ir inovacijoms diegti palankią aplinką;</w:t>
      </w:r>
    </w:p>
    <w:p w14:paraId="1007384E" w14:textId="77777777" w:rsidR="000025E7" w:rsidRDefault="000703E1">
      <w:pPr>
        <w:widowControl w:val="0"/>
        <w:ind w:firstLine="567"/>
        <w:jc w:val="both"/>
        <w:rPr>
          <w:color w:val="000000"/>
          <w:szCs w:val="24"/>
          <w:lang w:eastAsia="lt-LT"/>
        </w:rPr>
      </w:pPr>
      <w:r>
        <w:rPr>
          <w:color w:val="000000"/>
          <w:szCs w:val="24"/>
          <w:lang w:eastAsia="lt-LT"/>
        </w:rPr>
        <w:t>9.4</w:t>
      </w:r>
      <w:r>
        <w:rPr>
          <w:color w:val="000000"/>
          <w:szCs w:val="24"/>
          <w:lang w:eastAsia="lt-LT"/>
        </w:rPr>
        <w:t>. skatinti Lietuvos Respublikos įstaigų, įmonių, organizacijų ir asmenų integraciją į tarptautinę MTEP ir inovacijų erdvę.</w:t>
      </w:r>
    </w:p>
    <w:p w14:paraId="1007384F" w14:textId="77777777" w:rsidR="000025E7" w:rsidRDefault="000703E1">
      <w:pPr>
        <w:widowControl w:val="0"/>
        <w:ind w:firstLine="567"/>
        <w:jc w:val="both"/>
        <w:rPr>
          <w:color w:val="000000"/>
          <w:szCs w:val="24"/>
          <w:lang w:eastAsia="lt-LT"/>
        </w:rPr>
      </w:pPr>
      <w:r>
        <w:rPr>
          <w:color w:val="000000"/>
          <w:szCs w:val="24"/>
          <w:lang w:eastAsia="lt-LT"/>
        </w:rPr>
        <w:t>10</w:t>
      </w:r>
      <w:r>
        <w:rPr>
          <w:color w:val="000000"/>
          <w:szCs w:val="24"/>
          <w:lang w:eastAsia="lt-LT"/>
        </w:rPr>
        <w:t xml:space="preserve">. Agentūra, siekdama įgyvendinti jai </w:t>
      </w:r>
      <w:r>
        <w:rPr>
          <w:color w:val="000000"/>
          <w:szCs w:val="24"/>
          <w:lang w:eastAsia="lt-LT"/>
        </w:rPr>
        <w:t>nustatytus veiklos tikslus, atlieka šias funkcijas:</w:t>
      </w:r>
    </w:p>
    <w:p w14:paraId="10073850" w14:textId="77777777" w:rsidR="000025E7" w:rsidRDefault="000703E1">
      <w:pPr>
        <w:widowControl w:val="0"/>
        <w:ind w:firstLine="567"/>
        <w:jc w:val="both"/>
        <w:rPr>
          <w:color w:val="000000"/>
          <w:szCs w:val="24"/>
          <w:lang w:eastAsia="lt-LT"/>
        </w:rPr>
      </w:pPr>
      <w:r>
        <w:rPr>
          <w:color w:val="000000"/>
          <w:szCs w:val="24"/>
          <w:lang w:eastAsia="lt-LT"/>
        </w:rPr>
        <w:t>10.1</w:t>
      </w:r>
      <w:r>
        <w:rPr>
          <w:color w:val="000000"/>
          <w:szCs w:val="24"/>
          <w:lang w:eastAsia="lt-LT"/>
        </w:rPr>
        <w:t>. ūkio ministro ir (arba) švietimo ir mokslo ministro pavedimu administruoja MTEP ir inovacijų programas ir teisės aktų nustatyta tvarka finansuoja šių programų projektų įgyvendinimą valstybės biudž</w:t>
      </w:r>
      <w:r>
        <w:rPr>
          <w:color w:val="000000"/>
          <w:szCs w:val="24"/>
          <w:lang w:eastAsia="lt-LT"/>
        </w:rPr>
        <w:t>eto, užsienio ir tarptautinių fondų bei institucijų lėšomis;</w:t>
      </w:r>
    </w:p>
    <w:p w14:paraId="10073851" w14:textId="77777777" w:rsidR="000025E7" w:rsidRDefault="000703E1">
      <w:pPr>
        <w:widowControl w:val="0"/>
        <w:ind w:firstLine="567"/>
        <w:jc w:val="both"/>
        <w:rPr>
          <w:color w:val="000000"/>
          <w:szCs w:val="24"/>
          <w:lang w:eastAsia="lt-LT"/>
        </w:rPr>
      </w:pPr>
      <w:r>
        <w:rPr>
          <w:color w:val="000000"/>
          <w:szCs w:val="24"/>
          <w:lang w:eastAsia="lt-LT"/>
        </w:rPr>
        <w:t>10.2</w:t>
      </w:r>
      <w:r>
        <w:rPr>
          <w:color w:val="000000"/>
          <w:szCs w:val="24"/>
          <w:lang w:eastAsia="lt-LT"/>
        </w:rPr>
        <w:t xml:space="preserve">. ūkio ministro ir (arba) švietimo ir mokslo ministro pavedimu administruoja tarptautinių MTEP ir inovacijų programų bei tarptautinio bendradarbiavimo programų įgyvendinimą Lietuvos </w:t>
      </w:r>
      <w:r>
        <w:rPr>
          <w:color w:val="000000"/>
          <w:szCs w:val="24"/>
          <w:lang w:eastAsia="lt-LT"/>
        </w:rPr>
        <w:t xml:space="preserve">Respublikoje, skatina ir finansuoja tarptautinį mokslinį ir technologinį bendradarbiavimą tarp mokslo ir studijų institucijų bei ūkio subjektų, kuriant inovatyvius produktus, remia Lietuvos Respublikos ūkio subjektų dalyvavimą tarptautinių inovacijų ir su </w:t>
      </w:r>
      <w:r>
        <w:rPr>
          <w:color w:val="000000"/>
          <w:szCs w:val="24"/>
          <w:lang w:eastAsia="lt-LT"/>
        </w:rPr>
        <w:t>jomis susijusių programų projektuose bei organizacijų veiklose;</w:t>
      </w:r>
    </w:p>
    <w:p w14:paraId="10073852" w14:textId="77777777" w:rsidR="000025E7" w:rsidRDefault="000703E1">
      <w:pPr>
        <w:widowControl w:val="0"/>
        <w:ind w:firstLine="567"/>
        <w:jc w:val="both"/>
        <w:rPr>
          <w:color w:val="000000"/>
          <w:szCs w:val="24"/>
          <w:lang w:eastAsia="lt-LT"/>
        </w:rPr>
      </w:pPr>
      <w:r>
        <w:rPr>
          <w:color w:val="000000"/>
          <w:szCs w:val="24"/>
          <w:lang w:eastAsia="lt-LT"/>
        </w:rPr>
        <w:t>10.3</w:t>
      </w:r>
      <w:r>
        <w:rPr>
          <w:color w:val="000000"/>
          <w:szCs w:val="24"/>
          <w:lang w:eastAsia="lt-LT"/>
        </w:rPr>
        <w:t>. teikia siūlymus Ūkio ministerijai ir Švietimo ir mokslo ministerijai dėl inovacijų politikos formavimo;</w:t>
      </w:r>
    </w:p>
    <w:p w14:paraId="10073853" w14:textId="77777777" w:rsidR="000025E7" w:rsidRDefault="000703E1">
      <w:pPr>
        <w:widowControl w:val="0"/>
        <w:ind w:firstLine="567"/>
        <w:jc w:val="both"/>
        <w:rPr>
          <w:color w:val="000000"/>
          <w:szCs w:val="24"/>
          <w:lang w:eastAsia="lt-LT"/>
        </w:rPr>
      </w:pPr>
      <w:r>
        <w:rPr>
          <w:color w:val="000000"/>
          <w:szCs w:val="24"/>
          <w:lang w:eastAsia="lt-LT"/>
        </w:rPr>
        <w:t>10.4</w:t>
      </w:r>
      <w:r>
        <w:rPr>
          <w:color w:val="000000"/>
          <w:szCs w:val="24"/>
          <w:lang w:eastAsia="lt-LT"/>
        </w:rPr>
        <w:t>. įgyvendina Lietuvos Respublikos kosmoso politiką;</w:t>
      </w:r>
    </w:p>
    <w:p w14:paraId="10073854" w14:textId="77777777" w:rsidR="000025E7" w:rsidRDefault="000703E1">
      <w:pPr>
        <w:widowControl w:val="0"/>
        <w:ind w:firstLine="567"/>
        <w:jc w:val="both"/>
        <w:rPr>
          <w:color w:val="000000"/>
          <w:szCs w:val="24"/>
          <w:lang w:eastAsia="lt-LT"/>
        </w:rPr>
      </w:pPr>
      <w:r>
        <w:rPr>
          <w:color w:val="000000"/>
          <w:szCs w:val="24"/>
          <w:lang w:eastAsia="lt-LT"/>
        </w:rPr>
        <w:t>10.5</w:t>
      </w:r>
      <w:r>
        <w:rPr>
          <w:color w:val="000000"/>
          <w:szCs w:val="24"/>
          <w:lang w:eastAsia="lt-LT"/>
        </w:rPr>
        <w:t>. dalyvauj</w:t>
      </w:r>
      <w:r>
        <w:rPr>
          <w:color w:val="000000"/>
          <w:szCs w:val="24"/>
          <w:lang w:eastAsia="lt-LT"/>
        </w:rPr>
        <w:t>a įgyvendinant inovacijų paklausą skatinančias priemones;</w:t>
      </w:r>
    </w:p>
    <w:p w14:paraId="10073855" w14:textId="77777777" w:rsidR="000025E7" w:rsidRDefault="000703E1">
      <w:pPr>
        <w:widowControl w:val="0"/>
        <w:ind w:firstLine="567"/>
        <w:jc w:val="both"/>
        <w:rPr>
          <w:color w:val="000000"/>
          <w:szCs w:val="24"/>
          <w:lang w:eastAsia="lt-LT"/>
        </w:rPr>
      </w:pPr>
      <w:r>
        <w:rPr>
          <w:color w:val="000000"/>
          <w:szCs w:val="24"/>
          <w:lang w:eastAsia="lt-LT"/>
        </w:rPr>
        <w:t>10.6</w:t>
      </w:r>
      <w:r>
        <w:rPr>
          <w:color w:val="000000"/>
          <w:szCs w:val="24"/>
          <w:lang w:eastAsia="lt-LT"/>
        </w:rPr>
        <w:t>. koordinuoja ir finansuoja Ūkio ministerijos ir (arba) Švietimo ir mokslo ministerijos, taip pat teisės aktų nustatyta tvarka kitų institucijų programų ir priemonių, skirtų mokslo ir verslo</w:t>
      </w:r>
      <w:r>
        <w:rPr>
          <w:color w:val="000000"/>
          <w:szCs w:val="24"/>
          <w:lang w:eastAsia="lt-LT"/>
        </w:rPr>
        <w:t xml:space="preserve"> bendradarbiavimui, įgyvendinimą, teisės aktų nustatyta tvarka administruoja Europos Sąjungos struktūrinių fondų lėšomis finansuojamas priemones;</w:t>
      </w:r>
    </w:p>
    <w:p w14:paraId="10073856" w14:textId="77777777" w:rsidR="000025E7" w:rsidRDefault="000703E1">
      <w:pPr>
        <w:widowControl w:val="0"/>
        <w:ind w:firstLine="567"/>
        <w:jc w:val="both"/>
        <w:rPr>
          <w:color w:val="000000"/>
          <w:szCs w:val="24"/>
          <w:lang w:eastAsia="lt-LT"/>
        </w:rPr>
      </w:pPr>
      <w:r>
        <w:rPr>
          <w:color w:val="000000"/>
          <w:szCs w:val="24"/>
          <w:lang w:eastAsia="lt-LT"/>
        </w:rPr>
        <w:t>10.7</w:t>
      </w:r>
      <w:r>
        <w:rPr>
          <w:color w:val="000000"/>
          <w:szCs w:val="24"/>
          <w:lang w:eastAsia="lt-LT"/>
        </w:rPr>
        <w:t>. švietimo ir mokslo ministro nustatyta tvarka skirsto lėšas mokslo ir studijų institucijoms ūkio subj</w:t>
      </w:r>
      <w:r>
        <w:rPr>
          <w:color w:val="000000"/>
          <w:szCs w:val="24"/>
          <w:lang w:eastAsia="lt-LT"/>
        </w:rPr>
        <w:t>ektų MTEP užsakymų vykdymui remti;</w:t>
      </w:r>
    </w:p>
    <w:p w14:paraId="10073857" w14:textId="77777777" w:rsidR="000025E7" w:rsidRDefault="000703E1">
      <w:pPr>
        <w:widowControl w:val="0"/>
        <w:ind w:firstLine="567"/>
        <w:jc w:val="both"/>
        <w:rPr>
          <w:color w:val="000000"/>
          <w:szCs w:val="24"/>
          <w:lang w:eastAsia="lt-LT"/>
        </w:rPr>
      </w:pPr>
      <w:r>
        <w:rPr>
          <w:color w:val="000000"/>
          <w:szCs w:val="24"/>
          <w:lang w:eastAsia="lt-LT"/>
        </w:rPr>
        <w:t>10.8</w:t>
      </w:r>
      <w:r>
        <w:rPr>
          <w:color w:val="000000"/>
          <w:szCs w:val="24"/>
          <w:lang w:eastAsia="lt-LT"/>
        </w:rPr>
        <w:t>. įgyvendina programas ir priemones, skatinančias integruotų mokslo, studijų ir verslo centrų (slėnių), mokslo ir technologijų parkų, technologinių inkubatorių ir inovacijų centrų veiklą, teikia siūlymus Ūkio mini</w:t>
      </w:r>
      <w:r>
        <w:rPr>
          <w:color w:val="000000"/>
          <w:szCs w:val="24"/>
          <w:lang w:eastAsia="lt-LT"/>
        </w:rPr>
        <w:t>sterijai ir Švietimo ir mokslo ministerijai dėl šių programų ir priemonių rengimo;</w:t>
      </w:r>
    </w:p>
    <w:p w14:paraId="10073858" w14:textId="77777777" w:rsidR="000025E7" w:rsidRDefault="000703E1">
      <w:pPr>
        <w:widowControl w:val="0"/>
        <w:ind w:firstLine="567"/>
        <w:jc w:val="both"/>
        <w:rPr>
          <w:color w:val="000000"/>
          <w:szCs w:val="24"/>
          <w:lang w:eastAsia="lt-LT"/>
        </w:rPr>
      </w:pPr>
      <w:r>
        <w:rPr>
          <w:color w:val="000000"/>
          <w:szCs w:val="24"/>
          <w:lang w:eastAsia="lt-LT"/>
        </w:rPr>
        <w:t>10.9</w:t>
      </w:r>
      <w:r>
        <w:rPr>
          <w:color w:val="000000"/>
          <w:szCs w:val="24"/>
          <w:lang w:eastAsia="lt-LT"/>
        </w:rPr>
        <w:t>. skatina MTEP rezultatų komercinimą ir intelektinės nuosavybės apsaugą, technologijų perdavimą, fiziniams asmenims, ūkio subjektams ir mokslo ir studijų institucijo</w:t>
      </w:r>
      <w:r>
        <w:rPr>
          <w:color w:val="000000"/>
          <w:szCs w:val="24"/>
          <w:lang w:eastAsia="lt-LT"/>
        </w:rPr>
        <w:t>ms padeda ieškoti partnerių, teikia jiems informacinę ir finansinę pagalbą;</w:t>
      </w:r>
    </w:p>
    <w:p w14:paraId="10073859" w14:textId="77777777" w:rsidR="000025E7" w:rsidRDefault="000703E1">
      <w:pPr>
        <w:widowControl w:val="0"/>
        <w:ind w:firstLine="567"/>
        <w:jc w:val="both"/>
        <w:rPr>
          <w:color w:val="000000"/>
          <w:szCs w:val="24"/>
          <w:lang w:eastAsia="lt-LT"/>
        </w:rPr>
      </w:pPr>
      <w:r>
        <w:rPr>
          <w:color w:val="000000"/>
          <w:szCs w:val="24"/>
          <w:lang w:eastAsia="lt-LT"/>
        </w:rPr>
        <w:t>10.10</w:t>
      </w:r>
      <w:r>
        <w:rPr>
          <w:color w:val="000000"/>
          <w:szCs w:val="24"/>
          <w:lang w:eastAsia="lt-LT"/>
        </w:rPr>
        <w:t>. organizuoja administruojamų programų ir priemonių projektų ir jų vykdymo ataskaitų ekspertinį vertinimą, teikia ekspertines išvadas dėl ūkio subjektų vykdomos veiklos pr</w:t>
      </w:r>
      <w:r>
        <w:rPr>
          <w:color w:val="000000"/>
          <w:szCs w:val="24"/>
          <w:lang w:eastAsia="lt-LT"/>
        </w:rPr>
        <w:t>iskyrimo MTEP, ūkio ministro ir (arba) švietimo ir mokslo ministro pavedimu atlieka kitą ekspertinę veiklą;</w:t>
      </w:r>
    </w:p>
    <w:p w14:paraId="1007385A" w14:textId="77777777" w:rsidR="000025E7" w:rsidRDefault="000703E1">
      <w:pPr>
        <w:widowControl w:val="0"/>
        <w:ind w:firstLine="567"/>
        <w:jc w:val="both"/>
        <w:rPr>
          <w:color w:val="000000"/>
          <w:szCs w:val="24"/>
          <w:lang w:eastAsia="lt-LT"/>
        </w:rPr>
      </w:pPr>
      <w:r>
        <w:rPr>
          <w:color w:val="000000"/>
          <w:szCs w:val="24"/>
          <w:lang w:eastAsia="lt-LT"/>
        </w:rPr>
        <w:t>10.11</w:t>
      </w:r>
      <w:r>
        <w:rPr>
          <w:color w:val="000000"/>
          <w:szCs w:val="24"/>
          <w:lang w:eastAsia="lt-LT"/>
        </w:rPr>
        <w:t>. dalyvauja nacionaliniuose ir tarptautiniuose projektuose bei tarptautinių organizacijų veikloje;</w:t>
      </w:r>
    </w:p>
    <w:p w14:paraId="1007385B" w14:textId="77777777" w:rsidR="000025E7" w:rsidRDefault="000703E1">
      <w:pPr>
        <w:widowControl w:val="0"/>
        <w:ind w:firstLine="567"/>
        <w:jc w:val="both"/>
        <w:rPr>
          <w:color w:val="000000"/>
          <w:szCs w:val="24"/>
          <w:lang w:eastAsia="lt-LT"/>
        </w:rPr>
      </w:pPr>
      <w:r>
        <w:rPr>
          <w:color w:val="000000"/>
          <w:szCs w:val="24"/>
          <w:lang w:eastAsia="lt-LT"/>
        </w:rPr>
        <w:t>10.12</w:t>
      </w:r>
      <w:r>
        <w:rPr>
          <w:color w:val="000000"/>
          <w:szCs w:val="24"/>
          <w:lang w:eastAsia="lt-LT"/>
        </w:rPr>
        <w:t>. organizuoja informacijos apie</w:t>
      </w:r>
      <w:r>
        <w:rPr>
          <w:color w:val="000000"/>
          <w:szCs w:val="24"/>
          <w:lang w:eastAsia="lt-LT"/>
        </w:rPr>
        <w:t xml:space="preserve"> Lietuvos Respublikos pasiekimus MTEP ir inovacijų srityje, apie inovacijų plėtrai reikalingų MTEP įgyvendinimą ir Agentūros veiklos sklaidą Lietuvoje Respublikoje ir užsienyje;</w:t>
      </w:r>
    </w:p>
    <w:p w14:paraId="1007385C" w14:textId="77777777" w:rsidR="000025E7" w:rsidRDefault="000703E1">
      <w:pPr>
        <w:widowControl w:val="0"/>
        <w:ind w:firstLine="567"/>
        <w:jc w:val="both"/>
        <w:rPr>
          <w:color w:val="000000"/>
          <w:szCs w:val="24"/>
          <w:lang w:eastAsia="lt-LT"/>
        </w:rPr>
      </w:pPr>
      <w:r>
        <w:rPr>
          <w:color w:val="000000"/>
          <w:szCs w:val="24"/>
          <w:lang w:eastAsia="lt-LT"/>
        </w:rPr>
        <w:t>10.13</w:t>
      </w:r>
      <w:r>
        <w:rPr>
          <w:color w:val="000000"/>
          <w:szCs w:val="24"/>
          <w:lang w:eastAsia="lt-LT"/>
        </w:rPr>
        <w:t>. vykdo administruojamų MTEP ir inovacijų programų bei jų priemonių į</w:t>
      </w:r>
      <w:r>
        <w:rPr>
          <w:color w:val="000000"/>
          <w:szCs w:val="24"/>
          <w:lang w:eastAsia="lt-LT"/>
        </w:rPr>
        <w:t>gyvendinimo stebėseną, jų poveikio vertinimą; rengia su technologine plėtra susijusias įžvalgas;</w:t>
      </w:r>
    </w:p>
    <w:p w14:paraId="1007385D" w14:textId="77777777" w:rsidR="000025E7" w:rsidRDefault="000703E1">
      <w:pPr>
        <w:widowControl w:val="0"/>
        <w:ind w:firstLine="567"/>
        <w:jc w:val="both"/>
        <w:rPr>
          <w:color w:val="000000"/>
          <w:szCs w:val="24"/>
          <w:lang w:eastAsia="lt-LT"/>
        </w:rPr>
      </w:pPr>
      <w:r>
        <w:rPr>
          <w:color w:val="000000"/>
          <w:szCs w:val="24"/>
          <w:lang w:eastAsia="lt-LT"/>
        </w:rPr>
        <w:t>10.14</w:t>
      </w:r>
      <w:r>
        <w:rPr>
          <w:color w:val="000000"/>
          <w:szCs w:val="24"/>
          <w:lang w:eastAsia="lt-LT"/>
        </w:rPr>
        <w:t>. teikia siūlymus Ūkio ministerijai bei Švietimo ir mokslo ministerijai ir kitoms valstybės institucijoms ir įstaigoms dėl MTEP bei inovacijų skatinim</w:t>
      </w:r>
      <w:r>
        <w:rPr>
          <w:color w:val="000000"/>
          <w:szCs w:val="24"/>
          <w:lang w:eastAsia="lt-LT"/>
        </w:rPr>
        <w:t>o;</w:t>
      </w:r>
    </w:p>
    <w:p w14:paraId="1007385E" w14:textId="77777777" w:rsidR="000025E7" w:rsidRDefault="000703E1">
      <w:pPr>
        <w:widowControl w:val="0"/>
        <w:ind w:firstLine="567"/>
        <w:jc w:val="both"/>
        <w:rPr>
          <w:color w:val="000000"/>
          <w:szCs w:val="24"/>
          <w:lang w:eastAsia="lt-LT"/>
        </w:rPr>
      </w:pPr>
      <w:r>
        <w:rPr>
          <w:color w:val="000000"/>
          <w:szCs w:val="24"/>
          <w:lang w:eastAsia="lt-LT"/>
        </w:rPr>
        <w:t>10.15</w:t>
      </w:r>
      <w:r>
        <w:rPr>
          <w:color w:val="000000"/>
          <w:szCs w:val="24"/>
          <w:lang w:eastAsia="lt-LT"/>
        </w:rPr>
        <w:t xml:space="preserve">. teikia su inovacijų vadyba susijusias paslaugas, organizuoja verslo ir mokslo </w:t>
      </w:r>
      <w:r>
        <w:rPr>
          <w:color w:val="000000"/>
          <w:szCs w:val="24"/>
          <w:lang w:eastAsia="lt-LT"/>
        </w:rPr>
        <w:lastRenderedPageBreak/>
        <w:t>gebėjimų inovacijų vadybos srityje ugdymą;</w:t>
      </w:r>
    </w:p>
    <w:p w14:paraId="1007385F" w14:textId="77777777" w:rsidR="000025E7" w:rsidRDefault="000703E1">
      <w:pPr>
        <w:widowControl w:val="0"/>
        <w:ind w:firstLine="567"/>
        <w:jc w:val="both"/>
        <w:rPr>
          <w:color w:val="000000"/>
          <w:szCs w:val="24"/>
          <w:lang w:eastAsia="lt-LT"/>
        </w:rPr>
      </w:pPr>
      <w:r>
        <w:rPr>
          <w:color w:val="000000"/>
          <w:szCs w:val="24"/>
          <w:lang w:eastAsia="lt-LT"/>
        </w:rPr>
        <w:t>10.16</w:t>
      </w:r>
      <w:r>
        <w:rPr>
          <w:color w:val="000000"/>
          <w:szCs w:val="24"/>
          <w:lang w:eastAsia="lt-LT"/>
        </w:rPr>
        <w:t xml:space="preserve">. administruoja užsakomųjų MTEP darbų, atviros prieigos centrų ir mokslo ir technologijų parkų duomenų bazes ir </w:t>
      </w:r>
      <w:r>
        <w:rPr>
          <w:color w:val="000000"/>
          <w:szCs w:val="24"/>
          <w:lang w:eastAsia="lt-LT"/>
        </w:rPr>
        <w:t>(ar) registrus;</w:t>
      </w:r>
    </w:p>
    <w:p w14:paraId="10073860" w14:textId="77777777" w:rsidR="000025E7" w:rsidRDefault="000703E1">
      <w:pPr>
        <w:widowControl w:val="0"/>
        <w:ind w:firstLine="567"/>
        <w:jc w:val="both"/>
        <w:rPr>
          <w:color w:val="000000"/>
          <w:szCs w:val="24"/>
          <w:lang w:eastAsia="lt-LT"/>
        </w:rPr>
      </w:pPr>
      <w:r>
        <w:rPr>
          <w:color w:val="000000"/>
          <w:szCs w:val="24"/>
          <w:lang w:eastAsia="lt-LT"/>
        </w:rPr>
        <w:t>10.17</w:t>
      </w:r>
      <w:r>
        <w:rPr>
          <w:color w:val="000000"/>
          <w:szCs w:val="24"/>
          <w:lang w:eastAsia="lt-LT"/>
        </w:rPr>
        <w:t>. atlieka kitas teisės aktų nustatytas funkcijas.</w:t>
      </w:r>
    </w:p>
    <w:p w14:paraId="10073861" w14:textId="77777777" w:rsidR="000025E7" w:rsidRDefault="000703E1">
      <w:pPr>
        <w:widowControl w:val="0"/>
        <w:ind w:firstLine="567"/>
        <w:jc w:val="both"/>
        <w:rPr>
          <w:color w:val="000000"/>
          <w:szCs w:val="24"/>
          <w:lang w:eastAsia="lt-LT"/>
        </w:rPr>
      </w:pPr>
      <w:r>
        <w:rPr>
          <w:color w:val="000000"/>
          <w:szCs w:val="24"/>
          <w:lang w:eastAsia="lt-LT"/>
        </w:rPr>
        <w:t>11</w:t>
      </w:r>
      <w:r>
        <w:rPr>
          <w:color w:val="000000"/>
          <w:szCs w:val="24"/>
          <w:lang w:eastAsia="lt-LT"/>
        </w:rPr>
        <w:t xml:space="preserve">. Agentūros veiklos sritys – įgyvendinti valstybės politiką ūkio ministrui pavestoje inovacijų aplinkos gerinimo srityje ir švietimo ir mokslo ministrui pavestoje MTEP </w:t>
      </w:r>
      <w:r>
        <w:rPr>
          <w:color w:val="000000"/>
          <w:szCs w:val="24"/>
          <w:lang w:eastAsia="lt-LT"/>
        </w:rPr>
        <w:t>srityje.</w:t>
      </w:r>
    </w:p>
    <w:p w14:paraId="10073862" w14:textId="77777777" w:rsidR="000025E7" w:rsidRDefault="000703E1">
      <w:pPr>
        <w:widowControl w:val="0"/>
        <w:ind w:firstLine="567"/>
        <w:jc w:val="both"/>
        <w:rPr>
          <w:color w:val="000000"/>
          <w:szCs w:val="24"/>
          <w:lang w:eastAsia="lt-LT"/>
        </w:rPr>
      </w:pPr>
      <w:r>
        <w:rPr>
          <w:color w:val="000000"/>
          <w:szCs w:val="24"/>
          <w:lang w:eastAsia="lt-LT"/>
        </w:rPr>
        <w:t>12</w:t>
      </w:r>
      <w:r>
        <w:rPr>
          <w:color w:val="000000"/>
          <w:szCs w:val="24"/>
          <w:lang w:eastAsia="lt-LT"/>
        </w:rPr>
        <w:t>. Agentūros veiklos rūšys:</w:t>
      </w:r>
    </w:p>
    <w:p w14:paraId="10073863" w14:textId="77777777" w:rsidR="000025E7" w:rsidRDefault="000703E1">
      <w:pPr>
        <w:widowControl w:val="0"/>
        <w:ind w:firstLine="567"/>
        <w:jc w:val="both"/>
        <w:rPr>
          <w:color w:val="000000"/>
          <w:szCs w:val="24"/>
          <w:lang w:eastAsia="lt-LT"/>
        </w:rPr>
      </w:pPr>
      <w:r>
        <w:rPr>
          <w:color w:val="000000"/>
          <w:szCs w:val="24"/>
          <w:lang w:eastAsia="lt-LT"/>
        </w:rPr>
        <w:t>12.1</w:t>
      </w:r>
      <w:r>
        <w:rPr>
          <w:color w:val="000000"/>
          <w:szCs w:val="24"/>
          <w:lang w:eastAsia="lt-LT"/>
        </w:rPr>
        <w:t>. bendroji viešojo valdymo veikla;</w:t>
      </w:r>
    </w:p>
    <w:p w14:paraId="10073864" w14:textId="77777777" w:rsidR="000025E7" w:rsidRDefault="000703E1">
      <w:pPr>
        <w:widowControl w:val="0"/>
        <w:ind w:firstLine="567"/>
        <w:jc w:val="both"/>
        <w:rPr>
          <w:color w:val="000000"/>
          <w:szCs w:val="24"/>
          <w:lang w:eastAsia="lt-LT"/>
        </w:rPr>
      </w:pPr>
      <w:r>
        <w:rPr>
          <w:color w:val="000000"/>
          <w:szCs w:val="24"/>
          <w:lang w:eastAsia="lt-LT"/>
        </w:rPr>
        <w:t>12.2</w:t>
      </w:r>
      <w:r>
        <w:rPr>
          <w:color w:val="000000"/>
          <w:szCs w:val="24"/>
          <w:lang w:eastAsia="lt-LT"/>
        </w:rPr>
        <w:t>. užsienio reikalai.</w:t>
      </w:r>
    </w:p>
    <w:p w14:paraId="10073865" w14:textId="77777777" w:rsidR="000025E7" w:rsidRDefault="000703E1">
      <w:pPr>
        <w:widowControl w:val="0"/>
        <w:ind w:firstLine="567"/>
        <w:jc w:val="both"/>
        <w:rPr>
          <w:color w:val="000000"/>
          <w:szCs w:val="24"/>
          <w:lang w:eastAsia="lt-LT"/>
        </w:rPr>
      </w:pPr>
    </w:p>
    <w:p w14:paraId="10073866" w14:textId="77777777" w:rsidR="000025E7" w:rsidRDefault="000703E1">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AGENTŪROS TEISĖS</w:t>
      </w:r>
    </w:p>
    <w:p w14:paraId="10073867" w14:textId="77777777" w:rsidR="000025E7" w:rsidRDefault="000025E7">
      <w:pPr>
        <w:widowControl w:val="0"/>
        <w:ind w:firstLine="567"/>
        <w:jc w:val="both"/>
        <w:rPr>
          <w:color w:val="000000"/>
          <w:szCs w:val="24"/>
          <w:lang w:eastAsia="lt-LT"/>
        </w:rPr>
      </w:pPr>
    </w:p>
    <w:p w14:paraId="10073868" w14:textId="77777777" w:rsidR="000025E7" w:rsidRDefault="000703E1">
      <w:pPr>
        <w:widowControl w:val="0"/>
        <w:ind w:firstLine="567"/>
        <w:jc w:val="both"/>
        <w:rPr>
          <w:color w:val="000000"/>
          <w:szCs w:val="24"/>
          <w:lang w:eastAsia="lt-LT"/>
        </w:rPr>
      </w:pPr>
      <w:r>
        <w:rPr>
          <w:color w:val="000000"/>
          <w:szCs w:val="24"/>
          <w:lang w:eastAsia="lt-LT"/>
        </w:rPr>
        <w:t>13</w:t>
      </w:r>
      <w:r>
        <w:rPr>
          <w:color w:val="000000"/>
          <w:szCs w:val="24"/>
          <w:lang w:eastAsia="lt-LT"/>
        </w:rPr>
        <w:t xml:space="preserve">. Agentūra, siekdama įgyvendinti jai nustatytus veiklos tikslus ir atlikdama jos kompetencijai priskirtas </w:t>
      </w:r>
      <w:r>
        <w:rPr>
          <w:color w:val="000000"/>
          <w:szCs w:val="24"/>
          <w:lang w:eastAsia="lt-LT"/>
        </w:rPr>
        <w:t>funkcijas, turi teisę:</w:t>
      </w:r>
    </w:p>
    <w:p w14:paraId="10073869" w14:textId="77777777" w:rsidR="000025E7" w:rsidRDefault="000703E1">
      <w:pPr>
        <w:widowControl w:val="0"/>
        <w:ind w:firstLine="567"/>
        <w:jc w:val="both"/>
        <w:rPr>
          <w:color w:val="000000"/>
          <w:szCs w:val="24"/>
          <w:lang w:eastAsia="lt-LT"/>
        </w:rPr>
      </w:pPr>
      <w:r>
        <w:rPr>
          <w:color w:val="000000"/>
          <w:szCs w:val="24"/>
          <w:lang w:eastAsia="lt-LT"/>
        </w:rPr>
        <w:t>13.1</w:t>
      </w:r>
      <w:r>
        <w:rPr>
          <w:color w:val="000000"/>
          <w:szCs w:val="24"/>
          <w:lang w:eastAsia="lt-LT"/>
        </w:rPr>
        <w:t>. teisės aktų nustatyta tvarka gauti iš valstybės ir savivaldybės institucijų bei įstaigų ir organizacijų, valstybės registrų, kitų asmenų informaciją, būtiną nustatytoms funkcijoms atlikti;</w:t>
      </w:r>
    </w:p>
    <w:p w14:paraId="1007386A" w14:textId="77777777" w:rsidR="000025E7" w:rsidRDefault="000703E1">
      <w:pPr>
        <w:widowControl w:val="0"/>
        <w:ind w:firstLine="567"/>
        <w:jc w:val="both"/>
        <w:rPr>
          <w:color w:val="000000"/>
          <w:szCs w:val="24"/>
          <w:lang w:eastAsia="lt-LT"/>
        </w:rPr>
      </w:pPr>
      <w:r>
        <w:rPr>
          <w:color w:val="000000"/>
          <w:szCs w:val="24"/>
          <w:lang w:eastAsia="lt-LT"/>
        </w:rPr>
        <w:t>13.2</w:t>
      </w:r>
      <w:r>
        <w:rPr>
          <w:color w:val="000000"/>
          <w:szCs w:val="24"/>
          <w:lang w:eastAsia="lt-LT"/>
        </w:rPr>
        <w:t>. kviesti Lietuvos Respublik</w:t>
      </w:r>
      <w:r>
        <w:rPr>
          <w:color w:val="000000"/>
          <w:szCs w:val="24"/>
          <w:lang w:eastAsia="lt-LT"/>
        </w:rPr>
        <w:t>os ir užsienio ekspertus teikti konsultacijas ir išvadas, būtinas Agentūros funkcijoms atlikti, pagal poreikį sudaryti ekspertų grupes ir teisės aktų nustatyta tvarka sumokėti už ekspertų darbą;</w:t>
      </w:r>
    </w:p>
    <w:p w14:paraId="1007386B" w14:textId="77777777" w:rsidR="000025E7" w:rsidRDefault="000703E1">
      <w:pPr>
        <w:widowControl w:val="0"/>
        <w:ind w:firstLine="567"/>
        <w:jc w:val="both"/>
        <w:rPr>
          <w:color w:val="000000"/>
          <w:szCs w:val="24"/>
          <w:lang w:eastAsia="lt-LT"/>
        </w:rPr>
      </w:pPr>
      <w:r>
        <w:rPr>
          <w:color w:val="000000"/>
          <w:szCs w:val="24"/>
          <w:lang w:eastAsia="lt-LT"/>
        </w:rPr>
        <w:t>13.3</w:t>
      </w:r>
      <w:r>
        <w:rPr>
          <w:color w:val="000000"/>
          <w:szCs w:val="24"/>
          <w:lang w:eastAsia="lt-LT"/>
        </w:rPr>
        <w:t>. sudaryti sutartis su Lietuvos Respublikos ir užsien</w:t>
      </w:r>
      <w:r>
        <w:rPr>
          <w:color w:val="000000"/>
          <w:szCs w:val="24"/>
          <w:lang w:eastAsia="lt-LT"/>
        </w:rPr>
        <w:t>io juridiniais ir fiziniais asmenimis;</w:t>
      </w:r>
    </w:p>
    <w:p w14:paraId="1007386C" w14:textId="77777777" w:rsidR="000025E7" w:rsidRDefault="000703E1">
      <w:pPr>
        <w:widowControl w:val="0"/>
        <w:ind w:firstLine="567"/>
        <w:jc w:val="both"/>
        <w:rPr>
          <w:color w:val="000000"/>
          <w:szCs w:val="24"/>
          <w:lang w:eastAsia="lt-LT"/>
        </w:rPr>
      </w:pPr>
      <w:r>
        <w:rPr>
          <w:color w:val="000000"/>
          <w:szCs w:val="24"/>
          <w:lang w:eastAsia="lt-LT"/>
        </w:rPr>
        <w:t>13.4</w:t>
      </w:r>
      <w:r>
        <w:rPr>
          <w:color w:val="000000"/>
          <w:szCs w:val="24"/>
          <w:lang w:eastAsia="lt-LT"/>
        </w:rPr>
        <w:t>. turėti kitas įstatymų ir kitų teisės aktų suteiktas teises.</w:t>
      </w:r>
    </w:p>
    <w:p w14:paraId="1007386D" w14:textId="77777777" w:rsidR="000025E7" w:rsidRDefault="000703E1">
      <w:pPr>
        <w:widowControl w:val="0"/>
        <w:ind w:firstLine="567"/>
        <w:jc w:val="both"/>
        <w:rPr>
          <w:color w:val="000000"/>
          <w:szCs w:val="24"/>
          <w:lang w:eastAsia="lt-LT"/>
        </w:rPr>
      </w:pPr>
    </w:p>
    <w:p w14:paraId="1007386E" w14:textId="77777777" w:rsidR="000025E7" w:rsidRDefault="000703E1">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aGENTŪROS VEIKLOS ORGANIZAVIMAS</w:t>
      </w:r>
    </w:p>
    <w:p w14:paraId="1007386F" w14:textId="77777777" w:rsidR="000025E7" w:rsidRDefault="000025E7">
      <w:pPr>
        <w:widowControl w:val="0"/>
        <w:ind w:firstLine="567"/>
        <w:jc w:val="both"/>
        <w:rPr>
          <w:color w:val="000000"/>
          <w:szCs w:val="24"/>
          <w:lang w:eastAsia="lt-LT"/>
        </w:rPr>
      </w:pPr>
    </w:p>
    <w:p w14:paraId="10073870" w14:textId="77777777" w:rsidR="000025E7" w:rsidRDefault="000703E1">
      <w:pPr>
        <w:widowControl w:val="0"/>
        <w:ind w:firstLine="567"/>
        <w:jc w:val="both"/>
        <w:rPr>
          <w:color w:val="000000"/>
          <w:szCs w:val="24"/>
          <w:lang w:eastAsia="lt-LT"/>
        </w:rPr>
      </w:pPr>
      <w:r>
        <w:rPr>
          <w:color w:val="000000"/>
          <w:szCs w:val="24"/>
          <w:lang w:eastAsia="lt-LT"/>
        </w:rPr>
        <w:t>14</w:t>
      </w:r>
      <w:r>
        <w:rPr>
          <w:color w:val="000000"/>
          <w:szCs w:val="24"/>
          <w:lang w:eastAsia="lt-LT"/>
        </w:rPr>
        <w:t xml:space="preserve">. Agentūros veikla organizuojama vadovaujantis bendru ūkio ministro ir švietimo ir mokslo ministro įsakymu tvirtinamu Agentūros metiniu veiklos planu, rengiamu vadovaujantis Strateginio planavimo metodika, patvirtinta Lietuvos Respublikos Vyriausybės 2002 </w:t>
      </w:r>
      <w:r>
        <w:rPr>
          <w:color w:val="000000"/>
          <w:szCs w:val="24"/>
          <w:lang w:eastAsia="lt-LT"/>
        </w:rPr>
        <w:t xml:space="preserve">m. birželio 6 d. nutarimu Nr. 827 (Žin., 2002, Nr. </w:t>
      </w:r>
      <w:hyperlink r:id="rId16" w:tgtFrame="_blank" w:history="1">
        <w:r>
          <w:rPr>
            <w:color w:val="0000FF" w:themeColor="hyperlink"/>
            <w:szCs w:val="24"/>
            <w:u w:val="single"/>
            <w:lang w:eastAsia="lt-LT"/>
          </w:rPr>
          <w:t>57-2312</w:t>
        </w:r>
      </w:hyperlink>
      <w:r>
        <w:rPr>
          <w:color w:val="000000"/>
          <w:szCs w:val="24"/>
          <w:lang w:eastAsia="lt-LT"/>
        </w:rPr>
        <w:t xml:space="preserve">; 2010, Nr. </w:t>
      </w:r>
      <w:hyperlink r:id="rId17" w:tgtFrame="_blank" w:history="1">
        <w:r>
          <w:rPr>
            <w:color w:val="0000FF" w:themeColor="hyperlink"/>
            <w:szCs w:val="24"/>
            <w:u w:val="single"/>
            <w:lang w:eastAsia="lt-LT"/>
          </w:rPr>
          <w:t>102-5279</w:t>
        </w:r>
      </w:hyperlink>
      <w:r>
        <w:rPr>
          <w:color w:val="000000"/>
          <w:szCs w:val="24"/>
          <w:lang w:eastAsia="lt-LT"/>
        </w:rPr>
        <w:t>), ir skelbiamu Agen</w:t>
      </w:r>
      <w:r>
        <w:rPr>
          <w:color w:val="000000"/>
          <w:szCs w:val="24"/>
          <w:lang w:eastAsia="lt-LT"/>
        </w:rPr>
        <w:t>tūros interneto svetainėje.</w:t>
      </w:r>
    </w:p>
    <w:p w14:paraId="10073871" w14:textId="77777777" w:rsidR="000025E7" w:rsidRDefault="000703E1">
      <w:pPr>
        <w:widowControl w:val="0"/>
        <w:ind w:firstLine="567"/>
        <w:jc w:val="both"/>
        <w:rPr>
          <w:color w:val="000000"/>
          <w:szCs w:val="24"/>
          <w:lang w:eastAsia="lt-LT"/>
        </w:rPr>
      </w:pPr>
      <w:r>
        <w:rPr>
          <w:color w:val="000000"/>
          <w:szCs w:val="24"/>
          <w:lang w:eastAsia="lt-LT"/>
        </w:rPr>
        <w:t>15</w:t>
      </w:r>
      <w:r>
        <w:rPr>
          <w:color w:val="000000"/>
          <w:szCs w:val="24"/>
          <w:lang w:eastAsia="lt-LT"/>
        </w:rPr>
        <w:t xml:space="preserve">. Agentūros, jos administracijos padalinių, nepriklausančių administracijos padaliniams valstybės tarnautojų ir darbuotojų, dirbančių pagal darbo sutartis (toliau – Agentūros valstybės tarnautojai ir darbuotojai), veikla </w:t>
      </w:r>
      <w:r>
        <w:rPr>
          <w:color w:val="000000"/>
          <w:szCs w:val="24"/>
          <w:lang w:eastAsia="lt-LT"/>
        </w:rPr>
        <w:t>reguliuojama Agentūros direktoriaus tvirtinamais Agentūros darbo reglamentu, vidaus tvarkos taisyklėmis, Agentūros administracijos padalinių nuostatais, Agentūros valstybės tarnautojų ir darbuotojų pareigybių aprašymais ir kitais vidaus tvarką reguliuojanč</w:t>
      </w:r>
      <w:r>
        <w:rPr>
          <w:color w:val="000000"/>
          <w:szCs w:val="24"/>
          <w:lang w:eastAsia="lt-LT"/>
        </w:rPr>
        <w:t>iais teisės aktais.</w:t>
      </w:r>
    </w:p>
    <w:p w14:paraId="10073872" w14:textId="77777777" w:rsidR="000025E7" w:rsidRDefault="000703E1">
      <w:pPr>
        <w:widowControl w:val="0"/>
        <w:ind w:firstLine="567"/>
        <w:jc w:val="both"/>
        <w:rPr>
          <w:color w:val="000000"/>
          <w:szCs w:val="24"/>
          <w:lang w:eastAsia="lt-LT"/>
        </w:rPr>
      </w:pPr>
      <w:r>
        <w:rPr>
          <w:color w:val="000000"/>
          <w:szCs w:val="24"/>
          <w:lang w:eastAsia="lt-LT"/>
        </w:rPr>
        <w:t>16</w:t>
      </w:r>
      <w:r>
        <w:rPr>
          <w:color w:val="000000"/>
          <w:szCs w:val="24"/>
          <w:lang w:eastAsia="lt-LT"/>
        </w:rPr>
        <w:t>. Agentūros administracijos struktūrą bendru įsakymu tvirtina ūkio ministras ir švietimo ir mokslo ministras.</w:t>
      </w:r>
    </w:p>
    <w:p w14:paraId="10073873" w14:textId="77777777" w:rsidR="000025E7" w:rsidRDefault="000703E1">
      <w:pPr>
        <w:widowControl w:val="0"/>
        <w:ind w:firstLine="567"/>
        <w:jc w:val="both"/>
        <w:rPr>
          <w:color w:val="000000"/>
          <w:szCs w:val="24"/>
          <w:lang w:eastAsia="lt-LT"/>
        </w:rPr>
      </w:pPr>
      <w:r>
        <w:rPr>
          <w:color w:val="000000"/>
          <w:szCs w:val="24"/>
          <w:lang w:eastAsia="lt-LT"/>
        </w:rPr>
        <w:t>17</w:t>
      </w:r>
      <w:r>
        <w:rPr>
          <w:color w:val="000000"/>
          <w:szCs w:val="24"/>
          <w:lang w:eastAsia="lt-LT"/>
        </w:rPr>
        <w:t>. Agentūros valstybės tarnautojų ir darbuotojų priėmimo į darbą (pareigas), atsakomybės, darbo užmokesčio mokėjimo</w:t>
      </w:r>
      <w:r>
        <w:rPr>
          <w:color w:val="000000"/>
          <w:szCs w:val="24"/>
          <w:lang w:eastAsia="lt-LT"/>
        </w:rPr>
        <w:t xml:space="preserve">, socialinių ir kitų garantijų suteikimo jiems tvarką ir sąlygas nustato Lietuvos Respublikos valstybės tarnybos įstatymas (Žin., 1999, Nr. </w:t>
      </w:r>
      <w:hyperlink r:id="rId18" w:tgtFrame="_blank" w:history="1">
        <w:r>
          <w:rPr>
            <w:color w:val="0000FF" w:themeColor="hyperlink"/>
            <w:szCs w:val="24"/>
            <w:u w:val="single"/>
            <w:lang w:eastAsia="lt-LT"/>
          </w:rPr>
          <w:t>66-2130</w:t>
        </w:r>
      </w:hyperlink>
      <w:r>
        <w:rPr>
          <w:color w:val="000000"/>
          <w:szCs w:val="24"/>
          <w:lang w:eastAsia="lt-LT"/>
        </w:rPr>
        <w:t xml:space="preserve">; 2002, Nr. </w:t>
      </w:r>
      <w:hyperlink r:id="rId19" w:tgtFrame="_blank" w:history="1">
        <w:r>
          <w:rPr>
            <w:color w:val="0000FF" w:themeColor="hyperlink"/>
            <w:szCs w:val="24"/>
            <w:u w:val="single"/>
            <w:lang w:eastAsia="lt-LT"/>
          </w:rPr>
          <w:t>45-1708</w:t>
        </w:r>
      </w:hyperlink>
      <w:r>
        <w:rPr>
          <w:color w:val="000000"/>
          <w:szCs w:val="24"/>
          <w:lang w:eastAsia="lt-LT"/>
        </w:rPr>
        <w:t xml:space="preserve">), Lietuvos Respublikos darbo kodeksas (Žin., 2002, Nr. </w:t>
      </w:r>
      <w:hyperlink r:id="rId20" w:tgtFrame="_blank" w:history="1">
        <w:r>
          <w:rPr>
            <w:color w:val="0000FF" w:themeColor="hyperlink"/>
            <w:szCs w:val="24"/>
            <w:u w:val="single"/>
            <w:lang w:eastAsia="lt-LT"/>
          </w:rPr>
          <w:t>64-2569</w:t>
        </w:r>
      </w:hyperlink>
      <w:r>
        <w:rPr>
          <w:color w:val="000000"/>
          <w:szCs w:val="24"/>
          <w:lang w:eastAsia="lt-LT"/>
        </w:rPr>
        <w:t>), kiti įstatymai ir kiti teisės aktai.</w:t>
      </w:r>
    </w:p>
    <w:p w14:paraId="10073874" w14:textId="77777777" w:rsidR="000025E7" w:rsidRDefault="000703E1">
      <w:pPr>
        <w:widowControl w:val="0"/>
        <w:ind w:firstLine="567"/>
        <w:jc w:val="both"/>
        <w:rPr>
          <w:color w:val="000000"/>
          <w:szCs w:val="24"/>
          <w:lang w:eastAsia="lt-LT"/>
        </w:rPr>
      </w:pPr>
      <w:r>
        <w:rPr>
          <w:color w:val="000000"/>
          <w:szCs w:val="24"/>
          <w:lang w:eastAsia="lt-LT"/>
        </w:rPr>
        <w:t>18</w:t>
      </w:r>
      <w:r>
        <w:rPr>
          <w:color w:val="000000"/>
          <w:szCs w:val="24"/>
          <w:lang w:eastAsia="lt-LT"/>
        </w:rPr>
        <w:t>. Agentūrai vadovauja direktorius, kurį ketverių metų kadencijai Lietuvos Respublikos valstybės tarnybos įstatymo nustatyta tvarka (ne politinio (asmeninio) pasitikėjimo pagrindu) priima į pareigas ir atleidžia iš pareigų ūkio ministras ir švietimo ir moks</w:t>
      </w:r>
      <w:r>
        <w:rPr>
          <w:color w:val="000000"/>
          <w:szCs w:val="24"/>
          <w:lang w:eastAsia="lt-LT"/>
        </w:rPr>
        <w:t>lo ministras bendru įsakymu. Agentūros direktorius tiesiogiai pavaldus ir atskaitingas ūkio ministrui ir švietimo ir mokslo ministrui. Agentūros direktorius gali būti skiriamas eiti Agentūros direktoriaus pareigas ne daugiau kaip dvi kadencijas iš eilės.</w:t>
      </w:r>
    </w:p>
    <w:p w14:paraId="10073875" w14:textId="77777777" w:rsidR="000025E7" w:rsidRDefault="000703E1">
      <w:pPr>
        <w:widowControl w:val="0"/>
        <w:ind w:firstLine="567"/>
        <w:jc w:val="both"/>
        <w:rPr>
          <w:color w:val="000000"/>
          <w:szCs w:val="24"/>
          <w:lang w:eastAsia="lt-LT"/>
        </w:rPr>
      </w:pPr>
      <w:r>
        <w:rPr>
          <w:color w:val="000000"/>
          <w:szCs w:val="24"/>
          <w:lang w:eastAsia="lt-LT"/>
        </w:rPr>
        <w:t>19</w:t>
      </w:r>
      <w:r>
        <w:rPr>
          <w:color w:val="000000"/>
          <w:szCs w:val="24"/>
          <w:lang w:eastAsia="lt-LT"/>
        </w:rPr>
        <w:t>. Agentūros direktoriaus pareigybės aprašymas tvirtinamas bendru ūkio ministro ir švietimo ir mokslo ministro įsakymu.</w:t>
      </w:r>
    </w:p>
    <w:p w14:paraId="10073876" w14:textId="77777777" w:rsidR="000025E7" w:rsidRDefault="000703E1">
      <w:pPr>
        <w:widowControl w:val="0"/>
        <w:ind w:firstLine="567"/>
        <w:jc w:val="both"/>
        <w:rPr>
          <w:color w:val="000000"/>
          <w:szCs w:val="24"/>
          <w:lang w:eastAsia="lt-LT"/>
        </w:rPr>
      </w:pPr>
      <w:r>
        <w:rPr>
          <w:color w:val="000000"/>
          <w:szCs w:val="24"/>
          <w:lang w:eastAsia="lt-LT"/>
        </w:rPr>
        <w:t>20</w:t>
      </w:r>
      <w:r>
        <w:rPr>
          <w:color w:val="000000"/>
          <w:szCs w:val="24"/>
          <w:lang w:eastAsia="lt-LT"/>
        </w:rPr>
        <w:t>. Konkursą Agentūros direktoriaus pareigoms eiti skelbia ir organizuoja Ūkio ministerija. Konkurso Agentūros direktoriaus pare</w:t>
      </w:r>
      <w:r>
        <w:rPr>
          <w:color w:val="000000"/>
          <w:szCs w:val="24"/>
          <w:lang w:eastAsia="lt-LT"/>
        </w:rPr>
        <w:t>igoms eiti atrankos komisija (toliau – Komisija) sudaroma bendru ūkio ministro ir švietimo ir mokslo ministro įsakymu. Komisiją sudaro 6 nariai. Po tris atstovus skiria ūkio ministras ir švietimo ir mokslo ministras, iš kurių skiriama po vieną Ūkio ministe</w:t>
      </w:r>
      <w:r>
        <w:rPr>
          <w:color w:val="000000"/>
          <w:szCs w:val="24"/>
          <w:lang w:eastAsia="lt-LT"/>
        </w:rPr>
        <w:t>rijos ir Švietimo ir mokslo ministerijos valstybės tarnautoją, atsakingą už personalo administravimą. Įsakyme dėl Komisijos sudarymo nurodomas Komisijos pirmininkas bei Komisijos sekretorius. Komisijos sekretorius nėra Komisijos narys.</w:t>
      </w:r>
    </w:p>
    <w:p w14:paraId="10073877" w14:textId="77777777" w:rsidR="000025E7" w:rsidRDefault="000703E1">
      <w:pPr>
        <w:widowControl w:val="0"/>
        <w:ind w:firstLine="567"/>
        <w:jc w:val="both"/>
        <w:rPr>
          <w:color w:val="000000"/>
          <w:szCs w:val="24"/>
          <w:lang w:eastAsia="lt-LT"/>
        </w:rPr>
      </w:pPr>
      <w:r>
        <w:rPr>
          <w:color w:val="000000"/>
          <w:szCs w:val="24"/>
          <w:lang w:eastAsia="lt-LT"/>
        </w:rPr>
        <w:t>21</w:t>
      </w:r>
      <w:r>
        <w:rPr>
          <w:color w:val="000000"/>
          <w:szCs w:val="24"/>
          <w:lang w:eastAsia="lt-LT"/>
        </w:rPr>
        <w:t>. Agentūros di</w:t>
      </w:r>
      <w:r>
        <w:rPr>
          <w:color w:val="000000"/>
          <w:szCs w:val="24"/>
          <w:lang w:eastAsia="lt-LT"/>
        </w:rPr>
        <w:t>rektoriaus asmens byla saugoma Ūkio ministerijos Personalo administravimo skyriuje.</w:t>
      </w:r>
    </w:p>
    <w:p w14:paraId="10073878" w14:textId="77777777" w:rsidR="000025E7" w:rsidRDefault="000703E1">
      <w:pPr>
        <w:widowControl w:val="0"/>
        <w:ind w:firstLine="567"/>
        <w:jc w:val="both"/>
        <w:rPr>
          <w:color w:val="000000"/>
          <w:szCs w:val="24"/>
          <w:lang w:eastAsia="lt-LT"/>
        </w:rPr>
      </w:pPr>
      <w:r>
        <w:rPr>
          <w:color w:val="000000"/>
          <w:szCs w:val="24"/>
          <w:lang w:eastAsia="lt-LT"/>
        </w:rPr>
        <w:t>22</w:t>
      </w:r>
      <w:r>
        <w:rPr>
          <w:color w:val="000000"/>
          <w:szCs w:val="24"/>
          <w:lang w:eastAsia="lt-LT"/>
        </w:rPr>
        <w:t>. Ūkio ministras ir švietimo ir mokslo ministras bendru įsakymu teisės aktų nustatyta tvarka skatina Agentūros direktorių, skiria jam tarnybines nuobaudas ir pašalpas</w:t>
      </w:r>
      <w:r>
        <w:rPr>
          <w:color w:val="000000"/>
          <w:szCs w:val="24"/>
          <w:lang w:eastAsia="lt-LT"/>
        </w:rPr>
        <w:t>.</w:t>
      </w:r>
    </w:p>
    <w:p w14:paraId="10073879" w14:textId="77777777" w:rsidR="000025E7" w:rsidRDefault="000703E1">
      <w:pPr>
        <w:widowControl w:val="0"/>
        <w:ind w:firstLine="567"/>
        <w:jc w:val="both"/>
        <w:rPr>
          <w:color w:val="000000"/>
          <w:szCs w:val="24"/>
          <w:lang w:eastAsia="lt-LT"/>
        </w:rPr>
      </w:pPr>
      <w:r>
        <w:rPr>
          <w:color w:val="000000"/>
          <w:szCs w:val="24"/>
          <w:lang w:eastAsia="lt-LT"/>
        </w:rPr>
        <w:t>23</w:t>
      </w:r>
      <w:r>
        <w:rPr>
          <w:color w:val="000000"/>
          <w:szCs w:val="24"/>
          <w:lang w:eastAsia="lt-LT"/>
        </w:rPr>
        <w:t>. Ūkio ministras, suderinęs su švietimo ir mokslo ministru, teisės aktų nustatyta tvarka suteikia Agentūros direktoriui atostogas, siunčia į komandiruotes, vykdo kitus įgaliojimus personalo valdymo srityje.</w:t>
      </w:r>
    </w:p>
    <w:p w14:paraId="1007387A" w14:textId="77777777" w:rsidR="000025E7" w:rsidRDefault="000703E1">
      <w:pPr>
        <w:widowControl w:val="0"/>
        <w:ind w:firstLine="567"/>
        <w:jc w:val="both"/>
        <w:rPr>
          <w:color w:val="000000"/>
          <w:szCs w:val="24"/>
          <w:lang w:eastAsia="lt-LT"/>
        </w:rPr>
      </w:pPr>
      <w:r>
        <w:rPr>
          <w:color w:val="000000"/>
          <w:szCs w:val="24"/>
          <w:lang w:eastAsia="lt-LT"/>
        </w:rPr>
        <w:t>24</w:t>
      </w:r>
      <w:r>
        <w:rPr>
          <w:color w:val="000000"/>
          <w:szCs w:val="24"/>
          <w:lang w:eastAsia="lt-LT"/>
        </w:rPr>
        <w:t>. Agentūros direktorius:</w:t>
      </w:r>
    </w:p>
    <w:p w14:paraId="1007387B" w14:textId="77777777" w:rsidR="000025E7" w:rsidRDefault="000703E1">
      <w:pPr>
        <w:widowControl w:val="0"/>
        <w:ind w:firstLine="567"/>
        <w:jc w:val="both"/>
        <w:rPr>
          <w:color w:val="000000"/>
          <w:szCs w:val="24"/>
          <w:lang w:eastAsia="lt-LT"/>
        </w:rPr>
      </w:pPr>
      <w:r>
        <w:rPr>
          <w:color w:val="000000"/>
          <w:szCs w:val="24"/>
          <w:lang w:eastAsia="lt-LT"/>
        </w:rPr>
        <w:t>24.1</w:t>
      </w:r>
      <w:r>
        <w:rPr>
          <w:color w:val="000000"/>
          <w:szCs w:val="24"/>
          <w:lang w:eastAsia="lt-LT"/>
        </w:rPr>
        <w:t>. or</w:t>
      </w:r>
      <w:r>
        <w:rPr>
          <w:color w:val="000000"/>
          <w:szCs w:val="24"/>
          <w:lang w:eastAsia="lt-LT"/>
        </w:rPr>
        <w:t>ganizuoja Agentūros darbą, atsako už Agentūrai pavestų veiklos tikslų įgyvendinimą ir funkcijų atlikimą;</w:t>
      </w:r>
    </w:p>
    <w:p w14:paraId="1007387C" w14:textId="77777777" w:rsidR="000025E7" w:rsidRDefault="000703E1">
      <w:pPr>
        <w:widowControl w:val="0"/>
        <w:ind w:firstLine="567"/>
        <w:jc w:val="both"/>
        <w:rPr>
          <w:color w:val="000000"/>
          <w:szCs w:val="24"/>
          <w:lang w:eastAsia="lt-LT"/>
        </w:rPr>
      </w:pPr>
      <w:r>
        <w:rPr>
          <w:color w:val="000000"/>
          <w:szCs w:val="24"/>
          <w:lang w:eastAsia="lt-LT"/>
        </w:rPr>
        <w:t>24.2</w:t>
      </w:r>
      <w:r>
        <w:rPr>
          <w:color w:val="000000"/>
          <w:szCs w:val="24"/>
          <w:lang w:eastAsia="lt-LT"/>
        </w:rPr>
        <w:t>. užtikrina, kad Agentūros veikloje būtų laikomasi įstatymų, kitų teisės aktų ir Agentūros nuostatų;</w:t>
      </w:r>
    </w:p>
    <w:p w14:paraId="1007387D" w14:textId="77777777" w:rsidR="000025E7" w:rsidRDefault="000703E1">
      <w:pPr>
        <w:widowControl w:val="0"/>
        <w:ind w:firstLine="567"/>
        <w:jc w:val="both"/>
        <w:rPr>
          <w:color w:val="000000"/>
          <w:szCs w:val="24"/>
          <w:lang w:eastAsia="lt-LT"/>
        </w:rPr>
      </w:pPr>
      <w:r>
        <w:rPr>
          <w:color w:val="000000"/>
          <w:szCs w:val="24"/>
          <w:lang w:eastAsia="lt-LT"/>
        </w:rPr>
        <w:t>24.3</w:t>
      </w:r>
      <w:r>
        <w:rPr>
          <w:color w:val="000000"/>
          <w:szCs w:val="24"/>
          <w:lang w:eastAsia="lt-LT"/>
        </w:rPr>
        <w:t xml:space="preserve">. užtikrina programų ir priemonių </w:t>
      </w:r>
      <w:r>
        <w:rPr>
          <w:color w:val="000000"/>
          <w:szCs w:val="24"/>
          <w:lang w:eastAsia="lt-LT"/>
        </w:rPr>
        <w:t>vykdymo ir Agentūrai paskirtų valstybės biudžeto asignavimų bei kitų lėšų naudojimo teisėtumą, ekonomiškumą, efektyvumą ir rezultatyvumą, atsiskaito už Agentūrai Ūkio ministerijos bei Švietimo ir mokslo ministerijos paskirtų valstybės biudžeto asignavimų n</w:t>
      </w:r>
      <w:r>
        <w:rPr>
          <w:color w:val="000000"/>
          <w:szCs w:val="24"/>
          <w:lang w:eastAsia="lt-LT"/>
        </w:rPr>
        <w:t>audojimą;</w:t>
      </w:r>
    </w:p>
    <w:p w14:paraId="1007387E" w14:textId="77777777" w:rsidR="000025E7" w:rsidRDefault="000703E1">
      <w:pPr>
        <w:widowControl w:val="0"/>
        <w:ind w:firstLine="567"/>
        <w:jc w:val="both"/>
        <w:rPr>
          <w:color w:val="000000"/>
          <w:szCs w:val="24"/>
          <w:lang w:eastAsia="lt-LT"/>
        </w:rPr>
      </w:pPr>
      <w:r>
        <w:rPr>
          <w:color w:val="000000"/>
          <w:szCs w:val="24"/>
          <w:lang w:eastAsia="lt-LT"/>
        </w:rPr>
        <w:t>24.4</w:t>
      </w:r>
      <w:r>
        <w:rPr>
          <w:color w:val="000000"/>
          <w:szCs w:val="24"/>
          <w:lang w:eastAsia="lt-LT"/>
        </w:rPr>
        <w:t>. kasmet iki gruodžio 1 d. teikia Agentūros koordinavimo tarybai (toliau – Taryba) svarstyti, o jai apsvarsčius ir pateikus nuomonę – ūkio ministrui ir švietimo ir mokslo ministrui iki gruodžio 20 d. tvirtinti ateinančių metų Agentūros me</w:t>
      </w:r>
      <w:r>
        <w:rPr>
          <w:color w:val="000000"/>
          <w:szCs w:val="24"/>
          <w:lang w:eastAsia="lt-LT"/>
        </w:rPr>
        <w:t>tinį veiklos planą;</w:t>
      </w:r>
    </w:p>
    <w:p w14:paraId="1007387F" w14:textId="77777777" w:rsidR="000025E7" w:rsidRDefault="000703E1">
      <w:pPr>
        <w:widowControl w:val="0"/>
        <w:ind w:firstLine="567"/>
        <w:jc w:val="both"/>
        <w:rPr>
          <w:color w:val="000000"/>
          <w:szCs w:val="24"/>
          <w:lang w:eastAsia="lt-LT"/>
        </w:rPr>
      </w:pPr>
      <w:r>
        <w:rPr>
          <w:color w:val="000000"/>
          <w:szCs w:val="24"/>
          <w:lang w:eastAsia="lt-LT"/>
        </w:rPr>
        <w:t>24.5</w:t>
      </w:r>
      <w:r>
        <w:rPr>
          <w:color w:val="000000"/>
          <w:szCs w:val="24"/>
          <w:lang w:eastAsia="lt-LT"/>
        </w:rPr>
        <w:t xml:space="preserve">. kasmet iki sausio 15 d. teikia Tarybai svarstyti, o Tarybai apsvarsčius ir pateikus nuomonę – kasmet iki sausio 31 d. teikia Ūkio ministerijai ir Švietimo ir mokslo ministerijai Agentūros veiklos ataskaitas ir viešai </w:t>
      </w:r>
      <w:r>
        <w:rPr>
          <w:color w:val="000000"/>
          <w:szCs w:val="24"/>
          <w:lang w:eastAsia="lt-LT"/>
        </w:rPr>
        <w:t>atsiskaito už savo veiklą;</w:t>
      </w:r>
    </w:p>
    <w:p w14:paraId="10073880" w14:textId="77777777" w:rsidR="000025E7" w:rsidRDefault="000703E1">
      <w:pPr>
        <w:widowControl w:val="0"/>
        <w:ind w:firstLine="567"/>
        <w:jc w:val="both"/>
        <w:rPr>
          <w:color w:val="000000"/>
          <w:szCs w:val="24"/>
          <w:lang w:eastAsia="lt-LT"/>
        </w:rPr>
      </w:pPr>
      <w:r>
        <w:rPr>
          <w:color w:val="000000"/>
          <w:szCs w:val="24"/>
          <w:lang w:eastAsia="lt-LT"/>
        </w:rPr>
        <w:t>24.6</w:t>
      </w:r>
      <w:r>
        <w:rPr>
          <w:color w:val="000000"/>
          <w:szCs w:val="24"/>
          <w:lang w:eastAsia="lt-LT"/>
        </w:rPr>
        <w:t xml:space="preserve">. užtikrina, kad pagal Lietuvos Respublikos viešojo sektoriaus atskaitomybės įstatymą (Žin., 2007, Nr. </w:t>
      </w:r>
      <w:hyperlink r:id="rId21" w:tgtFrame="_blank" w:history="1">
        <w:r>
          <w:rPr>
            <w:color w:val="0000FF" w:themeColor="hyperlink"/>
            <w:szCs w:val="24"/>
            <w:u w:val="single"/>
            <w:lang w:eastAsia="lt-LT"/>
          </w:rPr>
          <w:t>77-3046</w:t>
        </w:r>
      </w:hyperlink>
      <w:r>
        <w:rPr>
          <w:color w:val="000000"/>
          <w:szCs w:val="24"/>
          <w:lang w:eastAsia="lt-LT"/>
        </w:rPr>
        <w:t>) teikiami ataskaitų rinkiniai i</w:t>
      </w:r>
      <w:r>
        <w:rPr>
          <w:color w:val="000000"/>
          <w:szCs w:val="24"/>
          <w:lang w:eastAsia="lt-LT"/>
        </w:rPr>
        <w:t>r statistinės ataskaitos būtų teisingi;</w:t>
      </w:r>
    </w:p>
    <w:p w14:paraId="10073881" w14:textId="77777777" w:rsidR="000025E7" w:rsidRDefault="000703E1">
      <w:pPr>
        <w:widowControl w:val="0"/>
        <w:ind w:firstLine="567"/>
        <w:jc w:val="both"/>
        <w:rPr>
          <w:color w:val="000000"/>
          <w:szCs w:val="24"/>
          <w:lang w:eastAsia="lt-LT"/>
        </w:rPr>
      </w:pPr>
      <w:r>
        <w:rPr>
          <w:color w:val="000000"/>
          <w:szCs w:val="24"/>
          <w:lang w:eastAsia="lt-LT"/>
        </w:rPr>
        <w:t>24.7</w:t>
      </w:r>
      <w:r>
        <w:rPr>
          <w:color w:val="000000"/>
          <w:szCs w:val="24"/>
          <w:lang w:eastAsia="lt-LT"/>
        </w:rPr>
        <w:t>. teikia ūkio ministrui ir švietimo ir mokslo ministrui, Tarybai siūlymus dėl Agentūros veiklos, Agentūros nuostatų pakeitimų;</w:t>
      </w:r>
    </w:p>
    <w:p w14:paraId="10073882" w14:textId="77777777" w:rsidR="000025E7" w:rsidRDefault="000703E1">
      <w:pPr>
        <w:widowControl w:val="0"/>
        <w:ind w:firstLine="567"/>
        <w:jc w:val="both"/>
        <w:rPr>
          <w:color w:val="000000"/>
          <w:szCs w:val="24"/>
          <w:lang w:eastAsia="lt-LT"/>
        </w:rPr>
      </w:pPr>
      <w:r>
        <w:rPr>
          <w:color w:val="000000"/>
          <w:szCs w:val="24"/>
          <w:lang w:eastAsia="lt-LT"/>
        </w:rPr>
        <w:t>24.8</w:t>
      </w:r>
      <w:r>
        <w:rPr>
          <w:color w:val="000000"/>
          <w:szCs w:val="24"/>
          <w:lang w:eastAsia="lt-LT"/>
        </w:rPr>
        <w:t>. Tarybai apsvarsčius ir pateikus siūlymus, teikia ūkio ministrui ir švie</w:t>
      </w:r>
      <w:r>
        <w:rPr>
          <w:color w:val="000000"/>
          <w:szCs w:val="24"/>
          <w:lang w:eastAsia="lt-LT"/>
        </w:rPr>
        <w:t>timo ir mokslo ministrui tvirtinti Agentūros administracijos struktūrą, tvirtina Agentūros valstybės tarnautojų ir darbuotojų pareigybių sąrašą neviršydamas darbo užmokesčiui nustatytų lėšų ir patvirtinto didžiausio leistino valstybės tarnautojų ir darbuot</w:t>
      </w:r>
      <w:r>
        <w:rPr>
          <w:color w:val="000000"/>
          <w:szCs w:val="24"/>
          <w:lang w:eastAsia="lt-LT"/>
        </w:rPr>
        <w:t>ojų pareigybių skaičiaus;</w:t>
      </w:r>
    </w:p>
    <w:p w14:paraId="10073883" w14:textId="77777777" w:rsidR="000025E7" w:rsidRDefault="000703E1">
      <w:pPr>
        <w:widowControl w:val="0"/>
        <w:ind w:firstLine="567"/>
        <w:jc w:val="both"/>
        <w:rPr>
          <w:color w:val="000000"/>
          <w:szCs w:val="24"/>
          <w:lang w:eastAsia="lt-LT"/>
        </w:rPr>
      </w:pPr>
      <w:r>
        <w:rPr>
          <w:color w:val="000000"/>
          <w:szCs w:val="24"/>
          <w:lang w:eastAsia="lt-LT"/>
        </w:rPr>
        <w:t>24.9</w:t>
      </w:r>
      <w:r>
        <w:rPr>
          <w:color w:val="000000"/>
          <w:szCs w:val="24"/>
          <w:lang w:eastAsia="lt-LT"/>
        </w:rPr>
        <w:t>. vadovaudamasis Lietuvos Respublikos valstybės tarnybos įstatymu, kitais teisės aktais, priima į pareigas ir atleidžia iš pareigų Agentūros valstybės tarnautojus ir darbuotojus, skatina juos, skiria jiems drausmines ar ta</w:t>
      </w:r>
      <w:r>
        <w:rPr>
          <w:color w:val="000000"/>
          <w:szCs w:val="24"/>
          <w:lang w:eastAsia="lt-LT"/>
        </w:rPr>
        <w:t>rnybines nuobaudas ir pašalpas;</w:t>
      </w:r>
    </w:p>
    <w:p w14:paraId="10073884" w14:textId="77777777" w:rsidR="000025E7" w:rsidRDefault="000703E1">
      <w:pPr>
        <w:widowControl w:val="0"/>
        <w:ind w:firstLine="567"/>
        <w:jc w:val="both"/>
        <w:rPr>
          <w:color w:val="000000"/>
          <w:szCs w:val="24"/>
          <w:lang w:eastAsia="lt-LT"/>
        </w:rPr>
      </w:pPr>
      <w:r>
        <w:rPr>
          <w:color w:val="000000"/>
          <w:szCs w:val="24"/>
          <w:lang w:eastAsia="lt-LT"/>
        </w:rPr>
        <w:t>24.10</w:t>
      </w:r>
      <w:r>
        <w:rPr>
          <w:color w:val="000000"/>
          <w:szCs w:val="24"/>
          <w:lang w:eastAsia="lt-LT"/>
        </w:rPr>
        <w:t>. organizuoja Agentūros valstybės tarnautojų ir darbuotojų kvalifikacijos tobulinimą pagal tam tikslui parengtas programas;</w:t>
      </w:r>
    </w:p>
    <w:p w14:paraId="10073885" w14:textId="77777777" w:rsidR="000025E7" w:rsidRDefault="000703E1">
      <w:pPr>
        <w:widowControl w:val="0"/>
        <w:ind w:firstLine="567"/>
        <w:jc w:val="both"/>
        <w:rPr>
          <w:color w:val="000000"/>
          <w:szCs w:val="24"/>
          <w:lang w:eastAsia="lt-LT"/>
        </w:rPr>
      </w:pPr>
      <w:r>
        <w:rPr>
          <w:color w:val="000000"/>
          <w:szCs w:val="24"/>
          <w:lang w:eastAsia="lt-LT"/>
        </w:rPr>
        <w:t>24.11</w:t>
      </w:r>
      <w:r>
        <w:rPr>
          <w:color w:val="000000"/>
          <w:szCs w:val="24"/>
          <w:lang w:eastAsia="lt-LT"/>
        </w:rPr>
        <w:t>. priima ir pasirašo įsakymus, kontroliuoja, kaip jie įgyvendinami;</w:t>
      </w:r>
    </w:p>
    <w:p w14:paraId="10073886" w14:textId="77777777" w:rsidR="000025E7" w:rsidRDefault="000703E1">
      <w:pPr>
        <w:widowControl w:val="0"/>
        <w:ind w:firstLine="567"/>
        <w:jc w:val="both"/>
        <w:rPr>
          <w:color w:val="000000"/>
          <w:szCs w:val="24"/>
          <w:lang w:eastAsia="lt-LT"/>
        </w:rPr>
      </w:pPr>
      <w:r>
        <w:rPr>
          <w:color w:val="000000"/>
          <w:szCs w:val="24"/>
          <w:lang w:eastAsia="lt-LT"/>
        </w:rPr>
        <w:t>24.12</w:t>
      </w:r>
      <w:r>
        <w:rPr>
          <w:color w:val="000000"/>
          <w:szCs w:val="24"/>
          <w:lang w:eastAsia="lt-LT"/>
        </w:rPr>
        <w:t>. sud</w:t>
      </w:r>
      <w:r>
        <w:rPr>
          <w:color w:val="000000"/>
          <w:szCs w:val="24"/>
          <w:lang w:eastAsia="lt-LT"/>
        </w:rPr>
        <w:t>aro sutartis Agentūros veiklos tikslams įgyvendinti;</w:t>
      </w:r>
    </w:p>
    <w:p w14:paraId="10073887" w14:textId="77777777" w:rsidR="000025E7" w:rsidRDefault="000703E1">
      <w:pPr>
        <w:widowControl w:val="0"/>
        <w:ind w:firstLine="567"/>
        <w:jc w:val="both"/>
        <w:rPr>
          <w:color w:val="000000"/>
          <w:szCs w:val="24"/>
          <w:lang w:eastAsia="lt-LT"/>
        </w:rPr>
      </w:pPr>
      <w:r>
        <w:rPr>
          <w:color w:val="000000"/>
          <w:szCs w:val="24"/>
          <w:lang w:eastAsia="lt-LT"/>
        </w:rPr>
        <w:t>24.13</w:t>
      </w:r>
      <w:r>
        <w:rPr>
          <w:color w:val="000000"/>
          <w:szCs w:val="24"/>
          <w:lang w:eastAsia="lt-LT"/>
        </w:rPr>
        <w:t>. atstovauja Agentūrai valstybės ir savivaldybių institucijose, įstaigose, įmonėse ir organizacijose bei užsienio valstybių institucijose ir tarptautinėse organizacijose;</w:t>
      </w:r>
    </w:p>
    <w:p w14:paraId="10073888" w14:textId="77777777" w:rsidR="000025E7" w:rsidRDefault="000703E1">
      <w:pPr>
        <w:widowControl w:val="0"/>
        <w:ind w:firstLine="567"/>
        <w:jc w:val="both"/>
        <w:rPr>
          <w:color w:val="000000"/>
          <w:szCs w:val="24"/>
          <w:lang w:eastAsia="lt-LT"/>
        </w:rPr>
      </w:pPr>
      <w:r>
        <w:rPr>
          <w:color w:val="000000"/>
          <w:szCs w:val="24"/>
          <w:lang w:eastAsia="lt-LT"/>
        </w:rPr>
        <w:t>24.14</w:t>
      </w:r>
      <w:r>
        <w:rPr>
          <w:color w:val="000000"/>
          <w:szCs w:val="24"/>
          <w:lang w:eastAsia="lt-LT"/>
        </w:rPr>
        <w:t xml:space="preserve">. atlieka </w:t>
      </w:r>
      <w:r>
        <w:rPr>
          <w:color w:val="000000"/>
          <w:szCs w:val="24"/>
          <w:lang w:eastAsia="lt-LT"/>
        </w:rPr>
        <w:t>kitas teisės aktų jam pavestas funkcijas.</w:t>
      </w:r>
    </w:p>
    <w:p w14:paraId="10073889" w14:textId="77777777" w:rsidR="000025E7" w:rsidRDefault="000703E1">
      <w:pPr>
        <w:widowControl w:val="0"/>
        <w:ind w:firstLine="567"/>
        <w:jc w:val="both"/>
        <w:rPr>
          <w:color w:val="000000"/>
          <w:szCs w:val="24"/>
          <w:lang w:eastAsia="lt-LT"/>
        </w:rPr>
      </w:pPr>
      <w:r>
        <w:rPr>
          <w:color w:val="000000"/>
          <w:szCs w:val="24"/>
          <w:lang w:eastAsia="lt-LT"/>
        </w:rPr>
        <w:t>25</w:t>
      </w:r>
      <w:r>
        <w:rPr>
          <w:color w:val="000000"/>
          <w:szCs w:val="24"/>
          <w:lang w:eastAsia="lt-LT"/>
        </w:rPr>
        <w:t>. Agentūros direktorius turi pavaduotoją, kurį Agentūros direktorius priima į pareigas ir atleidžia iš jų Lietuvos Respublikos valstybės tarnybos įstatymo nustatyta tvarka. Agentūros direktoriaus pavaduotoj</w:t>
      </w:r>
      <w:r>
        <w:rPr>
          <w:color w:val="000000"/>
          <w:szCs w:val="24"/>
          <w:lang w:eastAsia="lt-LT"/>
        </w:rPr>
        <w:t>as tiesiogiai pavaldus ir atskaitingas Agentūros direktoriui.</w:t>
      </w:r>
    </w:p>
    <w:p w14:paraId="1007388A" w14:textId="77777777" w:rsidR="000025E7" w:rsidRDefault="000703E1">
      <w:pPr>
        <w:widowControl w:val="0"/>
        <w:ind w:firstLine="567"/>
        <w:jc w:val="both"/>
        <w:rPr>
          <w:color w:val="000000"/>
          <w:szCs w:val="24"/>
          <w:lang w:eastAsia="lt-LT"/>
        </w:rPr>
      </w:pPr>
      <w:r>
        <w:rPr>
          <w:color w:val="000000"/>
          <w:szCs w:val="24"/>
          <w:lang w:eastAsia="lt-LT"/>
        </w:rPr>
        <w:t>26</w:t>
      </w:r>
      <w:r>
        <w:rPr>
          <w:color w:val="000000"/>
          <w:szCs w:val="24"/>
          <w:lang w:eastAsia="lt-LT"/>
        </w:rPr>
        <w:t>. Agentūros direktoriaus pavaduotojas Agentūros direktoriaus jam nustatytose veiklos srityse:</w:t>
      </w:r>
    </w:p>
    <w:p w14:paraId="1007388B" w14:textId="77777777" w:rsidR="000025E7" w:rsidRDefault="000703E1">
      <w:pPr>
        <w:widowControl w:val="0"/>
        <w:ind w:firstLine="567"/>
        <w:jc w:val="both"/>
        <w:rPr>
          <w:color w:val="000000"/>
          <w:szCs w:val="24"/>
          <w:lang w:eastAsia="lt-LT"/>
        </w:rPr>
      </w:pPr>
      <w:r>
        <w:rPr>
          <w:color w:val="000000"/>
          <w:szCs w:val="24"/>
          <w:lang w:eastAsia="lt-LT"/>
        </w:rPr>
        <w:t>26.1</w:t>
      </w:r>
      <w:r>
        <w:rPr>
          <w:color w:val="000000"/>
          <w:szCs w:val="24"/>
          <w:lang w:eastAsia="lt-LT"/>
        </w:rPr>
        <w:t>. Agentūros direktoriaus pavedimu atstovauja Agentūrai;</w:t>
      </w:r>
    </w:p>
    <w:p w14:paraId="1007388C" w14:textId="77777777" w:rsidR="000025E7" w:rsidRDefault="000703E1">
      <w:pPr>
        <w:widowControl w:val="0"/>
        <w:ind w:firstLine="567"/>
        <w:jc w:val="both"/>
        <w:rPr>
          <w:color w:val="000000"/>
          <w:szCs w:val="24"/>
          <w:lang w:eastAsia="lt-LT"/>
        </w:rPr>
      </w:pPr>
      <w:r>
        <w:rPr>
          <w:color w:val="000000"/>
          <w:szCs w:val="24"/>
          <w:lang w:eastAsia="lt-LT"/>
        </w:rPr>
        <w:t>26.2</w:t>
      </w:r>
      <w:r>
        <w:rPr>
          <w:color w:val="000000"/>
          <w:szCs w:val="24"/>
          <w:lang w:eastAsia="lt-LT"/>
        </w:rPr>
        <w:t>. atlieka kitas Agentūro</w:t>
      </w:r>
      <w:r>
        <w:rPr>
          <w:color w:val="000000"/>
          <w:szCs w:val="24"/>
          <w:lang w:eastAsia="lt-LT"/>
        </w:rPr>
        <w:t>s direktoriaus jam pavestas funkcijas.</w:t>
      </w:r>
    </w:p>
    <w:p w14:paraId="1007388D" w14:textId="77777777" w:rsidR="000025E7" w:rsidRDefault="000703E1">
      <w:pPr>
        <w:widowControl w:val="0"/>
        <w:ind w:firstLine="567"/>
        <w:jc w:val="both"/>
        <w:rPr>
          <w:color w:val="000000"/>
          <w:szCs w:val="24"/>
          <w:lang w:eastAsia="lt-LT"/>
        </w:rPr>
      </w:pPr>
      <w:r>
        <w:rPr>
          <w:color w:val="000000"/>
          <w:szCs w:val="24"/>
          <w:lang w:eastAsia="lt-LT"/>
        </w:rPr>
        <w:t>27</w:t>
      </w:r>
      <w:r>
        <w:rPr>
          <w:color w:val="000000"/>
          <w:szCs w:val="24"/>
          <w:lang w:eastAsia="lt-LT"/>
        </w:rPr>
        <w:t>. Laikinai nesant Agentūros direktoriaus, jo funkcijas atlieka Agentūros direktoriaus pavaduotojas, o jam laikinai negalint eiti savo pareigų – kitas Agentūros valstybės tarnautojas ar darbuotojas.</w:t>
      </w:r>
    </w:p>
    <w:p w14:paraId="1007388E" w14:textId="77777777" w:rsidR="000025E7" w:rsidRDefault="000703E1">
      <w:pPr>
        <w:widowControl w:val="0"/>
        <w:ind w:firstLine="567"/>
        <w:jc w:val="both"/>
        <w:rPr>
          <w:color w:val="000000"/>
          <w:szCs w:val="24"/>
          <w:lang w:eastAsia="lt-LT"/>
        </w:rPr>
      </w:pPr>
      <w:r>
        <w:rPr>
          <w:color w:val="000000"/>
          <w:szCs w:val="24"/>
          <w:lang w:eastAsia="lt-LT"/>
        </w:rPr>
        <w:t>28</w:t>
      </w:r>
      <w:r>
        <w:rPr>
          <w:color w:val="000000"/>
          <w:szCs w:val="24"/>
          <w:lang w:eastAsia="lt-LT"/>
        </w:rPr>
        <w:t xml:space="preserve">. </w:t>
      </w:r>
      <w:r>
        <w:rPr>
          <w:color w:val="000000"/>
          <w:szCs w:val="24"/>
          <w:lang w:eastAsia="lt-LT"/>
        </w:rPr>
        <w:t>Taryba yra kolegialus Agentūros veiklos koordinavimo organas. Tarybą sudaro penki nariai: du Ūkio ministerijos pasiūlyti atstovai, du Švietimo ir mokslo ministerijos pasiūlyti atstovai, vienas Lietuvos Respublikos finansų ministerijos pasiūlytas atstovas.</w:t>
      </w:r>
    </w:p>
    <w:p w14:paraId="1007388F" w14:textId="77777777" w:rsidR="000025E7" w:rsidRDefault="000703E1">
      <w:pPr>
        <w:widowControl w:val="0"/>
        <w:ind w:firstLine="567"/>
        <w:jc w:val="both"/>
        <w:rPr>
          <w:color w:val="000000"/>
          <w:spacing w:val="-4"/>
          <w:szCs w:val="24"/>
          <w:lang w:eastAsia="lt-LT"/>
        </w:rPr>
      </w:pPr>
      <w:r>
        <w:rPr>
          <w:color w:val="000000"/>
          <w:spacing w:val="-4"/>
          <w:szCs w:val="24"/>
          <w:lang w:eastAsia="lt-LT"/>
        </w:rPr>
        <w:t>29</w:t>
      </w:r>
      <w:r>
        <w:rPr>
          <w:color w:val="000000"/>
          <w:spacing w:val="-4"/>
          <w:szCs w:val="24"/>
          <w:lang w:eastAsia="lt-LT"/>
        </w:rPr>
        <w:t>. Tarybos sudėtį tvirtina ūkio ministras ir švietimo ir mokslo ministras bendru įsakymu. Įsakyme gali būti nustatyta pirmininkavimo Tarybai tvarka. Tarybos darbas organizuojamas vadovaujantis Tarybos darbo reglamentu, kurį tvirtina Taryba.</w:t>
      </w:r>
    </w:p>
    <w:p w14:paraId="10073890" w14:textId="77777777" w:rsidR="000025E7" w:rsidRDefault="000703E1">
      <w:pPr>
        <w:widowControl w:val="0"/>
        <w:ind w:firstLine="567"/>
        <w:jc w:val="both"/>
        <w:rPr>
          <w:color w:val="000000"/>
          <w:szCs w:val="24"/>
          <w:lang w:eastAsia="lt-LT"/>
        </w:rPr>
      </w:pPr>
      <w:r>
        <w:rPr>
          <w:color w:val="000000"/>
          <w:szCs w:val="24"/>
          <w:lang w:eastAsia="lt-LT"/>
        </w:rPr>
        <w:t>30</w:t>
      </w:r>
      <w:r>
        <w:rPr>
          <w:color w:val="000000"/>
          <w:szCs w:val="24"/>
          <w:lang w:eastAsia="lt-LT"/>
        </w:rPr>
        <w:t>. Ta</w:t>
      </w:r>
      <w:r>
        <w:rPr>
          <w:color w:val="000000"/>
          <w:szCs w:val="24"/>
          <w:lang w:eastAsia="lt-LT"/>
        </w:rPr>
        <w:t>ryba:</w:t>
      </w:r>
    </w:p>
    <w:p w14:paraId="10073891" w14:textId="77777777" w:rsidR="000025E7" w:rsidRDefault="000703E1">
      <w:pPr>
        <w:widowControl w:val="0"/>
        <w:ind w:firstLine="567"/>
        <w:jc w:val="both"/>
        <w:rPr>
          <w:color w:val="000000"/>
          <w:szCs w:val="24"/>
          <w:lang w:eastAsia="lt-LT"/>
        </w:rPr>
      </w:pPr>
      <w:r>
        <w:rPr>
          <w:color w:val="000000"/>
          <w:szCs w:val="24"/>
          <w:lang w:eastAsia="lt-LT"/>
        </w:rPr>
        <w:t>30.1</w:t>
      </w:r>
      <w:r>
        <w:rPr>
          <w:color w:val="000000"/>
          <w:szCs w:val="24"/>
          <w:lang w:eastAsia="lt-LT"/>
        </w:rPr>
        <w:t>. svarsto ir teikia pasiūlymus ūkio ministrui ir švietimo ir mokslo ministrui dėl Agentūros veiklos;</w:t>
      </w:r>
    </w:p>
    <w:p w14:paraId="10073892" w14:textId="77777777" w:rsidR="000025E7" w:rsidRDefault="000703E1">
      <w:pPr>
        <w:widowControl w:val="0"/>
        <w:ind w:firstLine="567"/>
        <w:jc w:val="both"/>
        <w:rPr>
          <w:color w:val="000000"/>
          <w:szCs w:val="24"/>
          <w:lang w:eastAsia="lt-LT"/>
        </w:rPr>
      </w:pPr>
      <w:r>
        <w:rPr>
          <w:color w:val="000000"/>
          <w:szCs w:val="24"/>
          <w:lang w:eastAsia="lt-LT"/>
        </w:rPr>
        <w:t>30.2</w:t>
      </w:r>
      <w:r>
        <w:rPr>
          <w:color w:val="000000"/>
          <w:szCs w:val="24"/>
          <w:lang w:eastAsia="lt-LT"/>
        </w:rPr>
        <w:t>. svarsto Agentūros metinį veiklos planą ir veiklos ataskaitą;</w:t>
      </w:r>
    </w:p>
    <w:p w14:paraId="10073893" w14:textId="77777777" w:rsidR="000025E7" w:rsidRDefault="000703E1">
      <w:pPr>
        <w:widowControl w:val="0"/>
        <w:ind w:firstLine="567"/>
        <w:jc w:val="both"/>
        <w:rPr>
          <w:color w:val="000000"/>
          <w:szCs w:val="24"/>
          <w:lang w:eastAsia="lt-LT"/>
        </w:rPr>
      </w:pPr>
      <w:r>
        <w:rPr>
          <w:color w:val="000000"/>
          <w:szCs w:val="24"/>
          <w:lang w:eastAsia="lt-LT"/>
        </w:rPr>
        <w:t>30.3</w:t>
      </w:r>
      <w:r>
        <w:rPr>
          <w:color w:val="000000"/>
          <w:szCs w:val="24"/>
          <w:lang w:eastAsia="lt-LT"/>
        </w:rPr>
        <w:t>. teikia ūkio ministrui ir švietimo ir mokslo ministrui siūlymus</w:t>
      </w:r>
      <w:r>
        <w:rPr>
          <w:color w:val="000000"/>
          <w:szCs w:val="24"/>
          <w:lang w:eastAsia="lt-LT"/>
        </w:rPr>
        <w:t xml:space="preserve"> dėl Agentūros nuostatų pakeitimų;</w:t>
      </w:r>
    </w:p>
    <w:p w14:paraId="10073894" w14:textId="77777777" w:rsidR="000025E7" w:rsidRDefault="000703E1">
      <w:pPr>
        <w:widowControl w:val="0"/>
        <w:ind w:firstLine="567"/>
        <w:jc w:val="both"/>
        <w:rPr>
          <w:color w:val="000000"/>
          <w:szCs w:val="24"/>
          <w:lang w:eastAsia="lt-LT"/>
        </w:rPr>
      </w:pPr>
      <w:r>
        <w:rPr>
          <w:color w:val="000000"/>
          <w:szCs w:val="24"/>
          <w:lang w:eastAsia="lt-LT"/>
        </w:rPr>
        <w:t>30.4</w:t>
      </w:r>
      <w:r>
        <w:rPr>
          <w:color w:val="000000"/>
          <w:szCs w:val="24"/>
          <w:lang w:eastAsia="lt-LT"/>
        </w:rPr>
        <w:t>. svarsto ir teikia nuomonę Agentūros direktoriui dėl Agentūros komiteto(-ų) sudėties ir šio (-ių) komiteto (-ų) pirmininko kandidatūros;</w:t>
      </w:r>
    </w:p>
    <w:p w14:paraId="10073895" w14:textId="77777777" w:rsidR="000025E7" w:rsidRDefault="000703E1">
      <w:pPr>
        <w:widowControl w:val="0"/>
        <w:ind w:firstLine="567"/>
        <w:jc w:val="both"/>
        <w:rPr>
          <w:color w:val="000000"/>
          <w:szCs w:val="24"/>
          <w:lang w:eastAsia="lt-LT"/>
        </w:rPr>
      </w:pPr>
      <w:r>
        <w:rPr>
          <w:color w:val="000000"/>
          <w:szCs w:val="24"/>
          <w:lang w:eastAsia="lt-LT"/>
        </w:rPr>
        <w:t>30.5</w:t>
      </w:r>
      <w:r>
        <w:rPr>
          <w:color w:val="000000"/>
          <w:szCs w:val="24"/>
          <w:lang w:eastAsia="lt-LT"/>
        </w:rPr>
        <w:t>. atlieka kitas Tarybai pavestas funkcijas.</w:t>
      </w:r>
    </w:p>
    <w:p w14:paraId="10073896" w14:textId="77777777" w:rsidR="000025E7" w:rsidRDefault="000703E1">
      <w:pPr>
        <w:widowControl w:val="0"/>
        <w:ind w:firstLine="567"/>
        <w:jc w:val="both"/>
        <w:rPr>
          <w:color w:val="000000"/>
          <w:szCs w:val="24"/>
          <w:lang w:eastAsia="lt-LT"/>
        </w:rPr>
      </w:pPr>
      <w:r>
        <w:rPr>
          <w:color w:val="000000"/>
          <w:szCs w:val="24"/>
          <w:lang w:eastAsia="lt-LT"/>
        </w:rPr>
        <w:t>31</w:t>
      </w:r>
      <w:r>
        <w:rPr>
          <w:color w:val="000000"/>
          <w:szCs w:val="24"/>
          <w:lang w:eastAsia="lt-LT"/>
        </w:rPr>
        <w:t>. Taryba nutari</w:t>
      </w:r>
      <w:r>
        <w:rPr>
          <w:color w:val="000000"/>
          <w:szCs w:val="24"/>
          <w:lang w:eastAsia="lt-LT"/>
        </w:rPr>
        <w:t>mus priima Tarybos posėdžiuose.</w:t>
      </w:r>
    </w:p>
    <w:p w14:paraId="10073897" w14:textId="77777777" w:rsidR="000025E7" w:rsidRDefault="000703E1">
      <w:pPr>
        <w:widowControl w:val="0"/>
        <w:ind w:firstLine="567"/>
        <w:jc w:val="both"/>
        <w:rPr>
          <w:color w:val="000000"/>
          <w:szCs w:val="24"/>
          <w:lang w:eastAsia="lt-LT"/>
        </w:rPr>
      </w:pPr>
      <w:r>
        <w:rPr>
          <w:color w:val="000000"/>
          <w:szCs w:val="24"/>
          <w:lang w:eastAsia="lt-LT"/>
        </w:rPr>
        <w:t>32</w:t>
      </w:r>
      <w:r>
        <w:rPr>
          <w:color w:val="000000"/>
          <w:szCs w:val="24"/>
          <w:lang w:eastAsia="lt-LT"/>
        </w:rPr>
        <w:t>. Tarybos posėdis teisėtas, jeigu jame dalyvauja ne mažiau kaip keturi Tarybos nariai. Tarybos sprendimai priimami, kai už siūlymą balsuoja ne mažiau kaip keturi jos nariai arba bendru sutarimu.</w:t>
      </w:r>
    </w:p>
    <w:p w14:paraId="10073898" w14:textId="77777777" w:rsidR="000025E7" w:rsidRDefault="000703E1">
      <w:pPr>
        <w:widowControl w:val="0"/>
        <w:ind w:firstLine="567"/>
        <w:jc w:val="both"/>
        <w:rPr>
          <w:color w:val="000000"/>
          <w:szCs w:val="24"/>
          <w:lang w:eastAsia="lt-LT"/>
        </w:rPr>
      </w:pPr>
      <w:r>
        <w:rPr>
          <w:color w:val="000000"/>
          <w:szCs w:val="24"/>
          <w:lang w:eastAsia="lt-LT"/>
        </w:rPr>
        <w:t>33</w:t>
      </w:r>
      <w:r>
        <w:rPr>
          <w:color w:val="000000"/>
          <w:szCs w:val="24"/>
          <w:lang w:eastAsia="lt-LT"/>
        </w:rPr>
        <w:t>. Agentūros ekspe</w:t>
      </w:r>
      <w:r>
        <w:rPr>
          <w:color w:val="000000"/>
          <w:szCs w:val="24"/>
          <w:lang w:eastAsia="lt-LT"/>
        </w:rPr>
        <w:t>rtinę veiklą koordinuojančią funkciją atlieka Technologinės plėtros ekspertų komitetas (toliau – Komitetas), į kurį po du atstovus – ekspertus – siūlo Ūkio ministerija ir Švietimo ir mokslo ministerija, ir vieną – Agentūra. Komiteto sudėtį tvirtina Agentūr</w:t>
      </w:r>
      <w:r>
        <w:rPr>
          <w:color w:val="000000"/>
          <w:szCs w:val="24"/>
          <w:lang w:eastAsia="lt-LT"/>
        </w:rPr>
        <w:t>os direktorius įsakymu, prieš tai Komiteto sudėtį ir pirmininko kandidatūrą apsvarsčius Tarybos posėdyje.</w:t>
      </w:r>
    </w:p>
    <w:p w14:paraId="10073899" w14:textId="77777777" w:rsidR="000025E7" w:rsidRDefault="000703E1">
      <w:pPr>
        <w:widowControl w:val="0"/>
        <w:ind w:firstLine="567"/>
        <w:jc w:val="both"/>
        <w:rPr>
          <w:color w:val="000000"/>
          <w:szCs w:val="24"/>
          <w:lang w:eastAsia="lt-LT"/>
        </w:rPr>
      </w:pPr>
      <w:r>
        <w:rPr>
          <w:color w:val="000000"/>
          <w:szCs w:val="24"/>
          <w:lang w:eastAsia="lt-LT"/>
        </w:rPr>
        <w:t>34</w:t>
      </w:r>
      <w:r>
        <w:rPr>
          <w:color w:val="000000"/>
          <w:szCs w:val="24"/>
          <w:lang w:eastAsia="lt-LT"/>
        </w:rPr>
        <w:t>. Komitetas:</w:t>
      </w:r>
    </w:p>
    <w:p w14:paraId="1007389A" w14:textId="77777777" w:rsidR="000025E7" w:rsidRDefault="000703E1">
      <w:pPr>
        <w:widowControl w:val="0"/>
        <w:ind w:firstLine="567"/>
        <w:jc w:val="both"/>
        <w:rPr>
          <w:color w:val="000000"/>
          <w:szCs w:val="24"/>
          <w:lang w:eastAsia="lt-LT"/>
        </w:rPr>
      </w:pPr>
      <w:r>
        <w:rPr>
          <w:color w:val="000000"/>
          <w:szCs w:val="24"/>
          <w:lang w:eastAsia="lt-LT"/>
        </w:rPr>
        <w:t>34.1</w:t>
      </w:r>
      <w:r>
        <w:rPr>
          <w:color w:val="000000"/>
          <w:szCs w:val="24"/>
          <w:lang w:eastAsia="lt-LT"/>
        </w:rPr>
        <w:t>. teikia siūlymus Agentūros direktoriui dėl ekspertų grupių sudėties;</w:t>
      </w:r>
    </w:p>
    <w:p w14:paraId="1007389B" w14:textId="77777777" w:rsidR="000025E7" w:rsidRDefault="000703E1">
      <w:pPr>
        <w:widowControl w:val="0"/>
        <w:ind w:firstLine="567"/>
        <w:jc w:val="both"/>
        <w:rPr>
          <w:color w:val="000000"/>
          <w:szCs w:val="24"/>
          <w:lang w:eastAsia="lt-LT"/>
        </w:rPr>
      </w:pPr>
      <w:r>
        <w:rPr>
          <w:color w:val="000000"/>
          <w:szCs w:val="24"/>
          <w:lang w:eastAsia="lt-LT"/>
        </w:rPr>
        <w:t>34.2</w:t>
      </w:r>
      <w:r>
        <w:rPr>
          <w:color w:val="000000"/>
          <w:szCs w:val="24"/>
          <w:lang w:eastAsia="lt-LT"/>
        </w:rPr>
        <w:t>. teikia siūlymus Agentūros direktoriui dėl org</w:t>
      </w:r>
      <w:r>
        <w:rPr>
          <w:color w:val="000000"/>
          <w:szCs w:val="24"/>
          <w:lang w:eastAsia="lt-LT"/>
        </w:rPr>
        <w:t>anizuojamų konkursų administruojant programas ir priemones;</w:t>
      </w:r>
    </w:p>
    <w:p w14:paraId="1007389C" w14:textId="77777777" w:rsidR="000025E7" w:rsidRDefault="000703E1">
      <w:pPr>
        <w:widowControl w:val="0"/>
        <w:ind w:firstLine="567"/>
        <w:jc w:val="both"/>
        <w:rPr>
          <w:color w:val="000000"/>
          <w:szCs w:val="24"/>
          <w:lang w:eastAsia="lt-LT"/>
        </w:rPr>
      </w:pPr>
      <w:r>
        <w:rPr>
          <w:color w:val="000000"/>
          <w:szCs w:val="24"/>
          <w:lang w:eastAsia="lt-LT"/>
        </w:rPr>
        <w:t>34.3</w:t>
      </w:r>
      <w:r>
        <w:rPr>
          <w:color w:val="000000"/>
          <w:szCs w:val="24"/>
          <w:lang w:eastAsia="lt-LT"/>
        </w:rPr>
        <w:t>. vertina Agentūros įgyvendinamų programų ir priemonių veiksmingumą, teikia ekspertinius siūlymus Agentūros direktoriui dėl MTEP ir inovacijų plėtros;</w:t>
      </w:r>
    </w:p>
    <w:p w14:paraId="1007389D" w14:textId="77777777" w:rsidR="000025E7" w:rsidRDefault="000703E1">
      <w:pPr>
        <w:widowControl w:val="0"/>
        <w:ind w:firstLine="567"/>
        <w:jc w:val="both"/>
        <w:rPr>
          <w:color w:val="000000"/>
          <w:szCs w:val="24"/>
          <w:lang w:eastAsia="lt-LT"/>
        </w:rPr>
      </w:pPr>
      <w:r>
        <w:rPr>
          <w:color w:val="000000"/>
          <w:szCs w:val="24"/>
          <w:lang w:eastAsia="lt-LT"/>
        </w:rPr>
        <w:t>34.4</w:t>
      </w:r>
      <w:r>
        <w:rPr>
          <w:color w:val="000000"/>
          <w:szCs w:val="24"/>
          <w:lang w:eastAsia="lt-LT"/>
        </w:rPr>
        <w:t>. svarsto apeliacijas dėl Age</w:t>
      </w:r>
      <w:r>
        <w:rPr>
          <w:color w:val="000000"/>
          <w:szCs w:val="24"/>
          <w:lang w:eastAsia="lt-LT"/>
        </w:rPr>
        <w:t>ntūros organizuojamų ekspertinių vertinimų procedūrų;</w:t>
      </w:r>
    </w:p>
    <w:p w14:paraId="1007389E" w14:textId="77777777" w:rsidR="000025E7" w:rsidRDefault="000703E1">
      <w:pPr>
        <w:widowControl w:val="0"/>
        <w:ind w:firstLine="567"/>
        <w:jc w:val="both"/>
        <w:rPr>
          <w:color w:val="000000"/>
          <w:szCs w:val="24"/>
          <w:lang w:eastAsia="lt-LT"/>
        </w:rPr>
      </w:pPr>
      <w:r>
        <w:rPr>
          <w:color w:val="000000"/>
          <w:szCs w:val="24"/>
          <w:lang w:eastAsia="lt-LT"/>
        </w:rPr>
        <w:t>34.5</w:t>
      </w:r>
      <w:r>
        <w:rPr>
          <w:color w:val="000000"/>
          <w:szCs w:val="24"/>
          <w:lang w:eastAsia="lt-LT"/>
        </w:rPr>
        <w:t>. svarsto ir sprendžia kitus klausimus, susijusius su Komiteto kuruojama veikla.</w:t>
      </w:r>
    </w:p>
    <w:p w14:paraId="1007389F" w14:textId="77777777" w:rsidR="000025E7" w:rsidRDefault="000703E1">
      <w:pPr>
        <w:widowControl w:val="0"/>
        <w:ind w:firstLine="567"/>
        <w:jc w:val="both"/>
        <w:rPr>
          <w:color w:val="000000"/>
          <w:szCs w:val="24"/>
          <w:lang w:eastAsia="lt-LT"/>
        </w:rPr>
      </w:pPr>
      <w:r>
        <w:rPr>
          <w:color w:val="000000"/>
          <w:szCs w:val="24"/>
          <w:lang w:eastAsia="lt-LT"/>
        </w:rPr>
        <w:t>35</w:t>
      </w:r>
      <w:r>
        <w:rPr>
          <w:color w:val="000000"/>
          <w:szCs w:val="24"/>
          <w:lang w:eastAsia="lt-LT"/>
        </w:rPr>
        <w:t xml:space="preserve">. Komiteto darbas organizuojamas vadovaujantis Komiteto darbo reglamentu, kurį tvirtina Agentūros </w:t>
      </w:r>
      <w:r>
        <w:rPr>
          <w:color w:val="000000"/>
          <w:szCs w:val="24"/>
          <w:lang w:eastAsia="lt-LT"/>
        </w:rPr>
        <w:t>direktorius.</w:t>
      </w:r>
    </w:p>
    <w:p w14:paraId="100738A0" w14:textId="77777777" w:rsidR="000025E7" w:rsidRDefault="000703E1">
      <w:pPr>
        <w:widowControl w:val="0"/>
        <w:ind w:firstLine="567"/>
        <w:jc w:val="both"/>
        <w:rPr>
          <w:color w:val="000000"/>
          <w:szCs w:val="24"/>
          <w:lang w:eastAsia="lt-LT"/>
        </w:rPr>
      </w:pPr>
    </w:p>
    <w:p w14:paraId="100738A1" w14:textId="77777777" w:rsidR="000025E7" w:rsidRDefault="000703E1">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aGENTŪROS VIDAUS ADMINISTRAVIMO KONTROLĖ</w:t>
      </w:r>
    </w:p>
    <w:p w14:paraId="100738A2" w14:textId="77777777" w:rsidR="000025E7" w:rsidRDefault="000025E7">
      <w:pPr>
        <w:widowControl w:val="0"/>
        <w:ind w:firstLine="567"/>
        <w:jc w:val="both"/>
        <w:rPr>
          <w:color w:val="000000"/>
          <w:szCs w:val="24"/>
          <w:lang w:eastAsia="lt-LT"/>
        </w:rPr>
      </w:pPr>
    </w:p>
    <w:p w14:paraId="100738A3" w14:textId="77777777" w:rsidR="000025E7" w:rsidRDefault="000703E1">
      <w:pPr>
        <w:widowControl w:val="0"/>
        <w:ind w:firstLine="567"/>
        <w:jc w:val="both"/>
        <w:rPr>
          <w:color w:val="000000"/>
          <w:szCs w:val="24"/>
          <w:lang w:eastAsia="lt-LT"/>
        </w:rPr>
      </w:pPr>
      <w:r>
        <w:rPr>
          <w:color w:val="000000"/>
          <w:szCs w:val="24"/>
          <w:lang w:eastAsia="lt-LT"/>
        </w:rPr>
        <w:t>36</w:t>
      </w:r>
      <w:r>
        <w:rPr>
          <w:color w:val="000000"/>
          <w:szCs w:val="24"/>
          <w:lang w:eastAsia="lt-LT"/>
        </w:rPr>
        <w:t>. Agentūros valstybinį (finansinį ir veiklos) auditą atlieka Lietuvos Respublikos valstybės kontrolė.</w:t>
      </w:r>
    </w:p>
    <w:p w14:paraId="100738A4" w14:textId="77777777" w:rsidR="000025E7" w:rsidRDefault="000703E1">
      <w:pPr>
        <w:widowControl w:val="0"/>
        <w:ind w:firstLine="567"/>
        <w:jc w:val="both"/>
        <w:rPr>
          <w:color w:val="000000"/>
          <w:spacing w:val="-2"/>
          <w:szCs w:val="24"/>
          <w:lang w:eastAsia="lt-LT"/>
        </w:rPr>
      </w:pPr>
      <w:r>
        <w:rPr>
          <w:color w:val="000000"/>
          <w:spacing w:val="-2"/>
          <w:szCs w:val="24"/>
          <w:lang w:eastAsia="lt-LT"/>
        </w:rPr>
        <w:t>37</w:t>
      </w:r>
      <w:r>
        <w:rPr>
          <w:color w:val="000000"/>
          <w:spacing w:val="-2"/>
          <w:szCs w:val="24"/>
          <w:lang w:eastAsia="lt-LT"/>
        </w:rPr>
        <w:t xml:space="preserve">. Agentūros finansų kontrolę atlieka Agentūros direktoriaus paskirti </w:t>
      </w:r>
      <w:r>
        <w:rPr>
          <w:color w:val="000000"/>
          <w:spacing w:val="-2"/>
          <w:szCs w:val="24"/>
          <w:lang w:eastAsia="lt-LT"/>
        </w:rPr>
        <w:t>Agentūros valstybės tarnautojai arba darbuotojai.</w:t>
      </w:r>
    </w:p>
    <w:p w14:paraId="100738A5" w14:textId="77777777" w:rsidR="000025E7" w:rsidRDefault="000703E1">
      <w:pPr>
        <w:widowControl w:val="0"/>
        <w:ind w:firstLine="567"/>
        <w:jc w:val="both"/>
        <w:rPr>
          <w:color w:val="000000"/>
          <w:szCs w:val="24"/>
          <w:lang w:eastAsia="lt-LT"/>
        </w:rPr>
      </w:pPr>
      <w:r>
        <w:rPr>
          <w:color w:val="000000"/>
          <w:szCs w:val="24"/>
          <w:lang w:eastAsia="lt-LT"/>
        </w:rPr>
        <w:t>38</w:t>
      </w:r>
      <w:r>
        <w:rPr>
          <w:color w:val="000000"/>
          <w:szCs w:val="24"/>
          <w:lang w:eastAsia="lt-LT"/>
        </w:rPr>
        <w:t>. Agentūros vidaus auditą atlieka Ūkio ministerijos ir Švietimo ir mokslo ministerijos administracijos padaliniai, atliekantys vidaus auditą.</w:t>
      </w:r>
    </w:p>
    <w:p w14:paraId="100738A6" w14:textId="77777777" w:rsidR="000025E7" w:rsidRDefault="000703E1">
      <w:pPr>
        <w:widowControl w:val="0"/>
        <w:ind w:firstLine="567"/>
        <w:jc w:val="both"/>
        <w:rPr>
          <w:color w:val="000000"/>
          <w:spacing w:val="-2"/>
          <w:szCs w:val="24"/>
          <w:lang w:eastAsia="lt-LT"/>
        </w:rPr>
      </w:pPr>
      <w:r>
        <w:rPr>
          <w:color w:val="000000"/>
          <w:spacing w:val="-2"/>
          <w:szCs w:val="24"/>
          <w:lang w:eastAsia="lt-LT"/>
        </w:rPr>
        <w:t>39</w:t>
      </w:r>
      <w:r>
        <w:rPr>
          <w:color w:val="000000"/>
          <w:spacing w:val="-2"/>
          <w:szCs w:val="24"/>
          <w:lang w:eastAsia="lt-LT"/>
        </w:rPr>
        <w:t>. Agentūros metinio veiklos plano įgyvendinimo kontr</w:t>
      </w:r>
      <w:r>
        <w:rPr>
          <w:color w:val="000000"/>
          <w:spacing w:val="-2"/>
          <w:szCs w:val="24"/>
          <w:lang w:eastAsia="lt-LT"/>
        </w:rPr>
        <w:t>olę atlieka Taryba, Tarybos darbo reglamente nustatyta tvarka.</w:t>
      </w:r>
    </w:p>
    <w:p w14:paraId="100738A7" w14:textId="77777777" w:rsidR="000025E7" w:rsidRDefault="000703E1">
      <w:pPr>
        <w:widowControl w:val="0"/>
        <w:ind w:firstLine="567"/>
        <w:jc w:val="both"/>
        <w:rPr>
          <w:color w:val="000000"/>
          <w:szCs w:val="24"/>
          <w:lang w:eastAsia="lt-LT"/>
        </w:rPr>
      </w:pPr>
    </w:p>
    <w:p w14:paraId="100738A8" w14:textId="77777777" w:rsidR="000025E7" w:rsidRDefault="000703E1">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BAIGIAMOSIOS NUOSTATOS</w:t>
      </w:r>
    </w:p>
    <w:p w14:paraId="100738A9" w14:textId="77777777" w:rsidR="000025E7" w:rsidRDefault="000025E7">
      <w:pPr>
        <w:widowControl w:val="0"/>
        <w:ind w:firstLine="567"/>
        <w:jc w:val="both"/>
        <w:rPr>
          <w:color w:val="000000"/>
          <w:szCs w:val="24"/>
          <w:lang w:eastAsia="lt-LT"/>
        </w:rPr>
      </w:pPr>
    </w:p>
    <w:p w14:paraId="100738AA" w14:textId="77777777" w:rsidR="000025E7" w:rsidRDefault="000703E1">
      <w:pPr>
        <w:widowControl w:val="0"/>
        <w:ind w:firstLine="567"/>
        <w:jc w:val="both"/>
        <w:rPr>
          <w:color w:val="000000"/>
          <w:szCs w:val="24"/>
          <w:lang w:eastAsia="lt-LT"/>
        </w:rPr>
      </w:pPr>
      <w:r>
        <w:rPr>
          <w:color w:val="000000"/>
          <w:szCs w:val="24"/>
          <w:lang w:eastAsia="lt-LT"/>
        </w:rPr>
        <w:t>40</w:t>
      </w:r>
      <w:r>
        <w:rPr>
          <w:color w:val="000000"/>
          <w:szCs w:val="24"/>
          <w:lang w:eastAsia="lt-LT"/>
        </w:rPr>
        <w:t>. Agentūra reorganizuojama arba likviduojama Lietuvos Respublikos biudžetinių įstaigų įstatymo ir kitų teisės aktų nustatyta tvarka.</w:t>
      </w:r>
    </w:p>
    <w:p w14:paraId="100738AB" w14:textId="77777777" w:rsidR="000025E7" w:rsidRDefault="000703E1">
      <w:pPr>
        <w:widowControl w:val="0"/>
        <w:jc w:val="center"/>
        <w:rPr>
          <w:color w:val="000000"/>
          <w:szCs w:val="24"/>
          <w:lang w:eastAsia="lt-LT"/>
        </w:rPr>
      </w:pPr>
    </w:p>
    <w:bookmarkStart w:id="0" w:name="_GoBack" w:displacedByCustomXml="prev"/>
    <w:p w14:paraId="100738AC" w14:textId="77777777" w:rsidR="000025E7" w:rsidRDefault="000703E1">
      <w:pPr>
        <w:widowControl w:val="0"/>
        <w:jc w:val="center"/>
        <w:rPr>
          <w:color w:val="000000"/>
          <w:szCs w:val="24"/>
          <w:lang w:eastAsia="lt-LT"/>
        </w:rPr>
      </w:pPr>
      <w:r>
        <w:rPr>
          <w:color w:val="000000"/>
          <w:szCs w:val="24"/>
          <w:lang w:eastAsia="lt-LT"/>
        </w:rPr>
        <w:t>______________</w:t>
      </w:r>
      <w:r>
        <w:rPr>
          <w:color w:val="000000"/>
          <w:szCs w:val="24"/>
          <w:lang w:eastAsia="lt-LT"/>
        </w:rPr>
        <w:t>___</w:t>
      </w:r>
    </w:p>
    <w:p w14:paraId="100738AD" w14:textId="77777777" w:rsidR="000025E7" w:rsidRDefault="000703E1">
      <w:pPr>
        <w:rPr>
          <w:szCs w:val="24"/>
          <w:lang w:eastAsia="lt-LT"/>
        </w:rPr>
      </w:pPr>
    </w:p>
    <w:bookmarkEnd w:id="0" w:displacedByCustomXml="next"/>
    <w:sectPr w:rsidR="000025E7">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B0"/>
    <w:rsid w:val="000025E7"/>
    <w:rsid w:val="000703E1"/>
    <w:rsid w:val="005A5AB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595FF45F869"/>
  <Relationship Id="rId11" Type="http://schemas.openxmlformats.org/officeDocument/2006/relationships/hyperlink" TargetMode="External" Target="https://www.e-tar.lt/portal/lt/legalAct/TAR.486B69CC3F90"/>
  <Relationship Id="rId12" Type="http://schemas.openxmlformats.org/officeDocument/2006/relationships/hyperlink" TargetMode="External" Target="https://www.e-tar.lt/portal/lt/legalAct/TAR.3A756D83A99B"/>
  <Relationship Id="rId13" Type="http://schemas.openxmlformats.org/officeDocument/2006/relationships/hyperlink" TargetMode="External" Target="https://www.e-tar.lt/portal/lt/legalAct/TAR.03A6EC49D1B2"/>
  <Relationship Id="rId14" Type="http://schemas.openxmlformats.org/officeDocument/2006/relationships/hyperlink" TargetMode="External" Target="https://www.e-tar.lt/portal/lt/legalAct/TAR.712BBBFA3D41"/>
  <Relationship Id="rId15" Type="http://schemas.openxmlformats.org/officeDocument/2006/relationships/hyperlink" TargetMode="External" Target="https://www.e-tar.lt/portal/lt/legalAct/TAR.691728933211"/>
  <Relationship Id="rId16" Type="http://schemas.openxmlformats.org/officeDocument/2006/relationships/hyperlink" TargetMode="External" Target="https://www.e-tar.lt/portal/lt/legalAct/TAR.A6665E0FB4EC"/>
  <Relationship Id="rId17" Type="http://schemas.openxmlformats.org/officeDocument/2006/relationships/hyperlink" TargetMode="External" Target="https://www.e-tar.lt/portal/lt/legalAct/TAR.E585462E386D"/>
  <Relationship Id="rId18" Type="http://schemas.openxmlformats.org/officeDocument/2006/relationships/hyperlink" TargetMode="External" Target="https://www.e-tar.lt/portal/lt/legalAct/TAR.D3ED3792F52B"/>
  <Relationship Id="rId19" Type="http://schemas.openxmlformats.org/officeDocument/2006/relationships/hyperlink" TargetMode="External" Target="https://www.e-tar.lt/portal/lt/legalAct/TAR.5603BD9D8D74"/>
  <Relationship Id="rId2" Type="http://schemas.openxmlformats.org/officeDocument/2006/relationships/styles" Target="styles.xml"/>
  <Relationship Id="rId20" Type="http://schemas.openxmlformats.org/officeDocument/2006/relationships/hyperlink" TargetMode="External" Target="https://www.e-tar.lt/portal/lt/legalAct/TAR.31185A622C9F"/>
  <Relationship Id="rId21" Type="http://schemas.openxmlformats.org/officeDocument/2006/relationships/hyperlink" TargetMode="External" Target="https://www.e-tar.lt/portal/lt/legalAct/TAR.E2CE2C82DA9E"/>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67236B734605"/>
  <Relationship Id="rId7" Type="http://schemas.openxmlformats.org/officeDocument/2006/relationships/hyperlink" TargetMode="External" Target="https://www.e-tar.lt/portal/lt/legalAct/TAR.A068B0DB0CD5"/>
  <Relationship Id="rId8" Type="http://schemas.openxmlformats.org/officeDocument/2006/relationships/hyperlink" TargetMode="External" Target="https://www.e-tar.lt/portal/lt/legalAct/TAR.01518150AC3B"/>
  <Relationship Id="rId9" Type="http://schemas.openxmlformats.org/officeDocument/2006/relationships/hyperlink" TargetMode="External" Target="https://www.e-tar.lt/portal/lt/legalAct/TAR.8A39C83848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13278</Words>
  <Characters>7570</Characters>
  <Application>Microsoft Office Word</Application>
  <DocSecurity>0</DocSecurity>
  <Lines>63</Lines>
  <Paragraphs>41</Paragraphs>
  <ScaleCrop>false</ScaleCrop>
  <Company/>
  <LinksUpToDate>false</LinksUpToDate>
  <CharactersWithSpaces>20807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2015-07-17T09:44:00Z</dcterms:created>
  <dc:creator>Rima</dc:creator>
  <lastModifiedBy>GUMBYTĖ Danguolė</lastModifiedBy>
  <dcterms:modified xsi:type="dcterms:W3CDTF">2015-07-17T09:49:00Z</dcterms:modified>
  <revision>3</revision>
  <dc:title>LIETUVOS RESPUBLIKOS ŪKIO MINISTRO</dc:title>
</coreProperties>
</file>