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D4674" w14:textId="77777777" w:rsidR="00335E4C" w:rsidRDefault="00F11FA5">
      <w:pPr>
        <w:widowControl w:val="0"/>
        <w:jc w:val="center"/>
        <w:rPr>
          <w:caps/>
          <w:color w:val="000000"/>
        </w:rPr>
      </w:pPr>
      <w:r>
        <w:rPr>
          <w:caps/>
          <w:color w:val="000000"/>
        </w:rPr>
        <w:pict w14:anchorId="306D494B">
          <v:shapetype id="_x0000_t201" coordsize="21600,21600" o:spt="201" path="m,l,21600r21600,l21600,xe">
            <v:stroke joinstyle="miter"/>
            <v:path shadowok="f" o:extrusionok="f" strokeok="f" fillok="f" o:connecttype="rect"/>
            <o:lock v:ext="edit" shapetype="t"/>
          </v:shapetype>
          <v:shape id="_x0000_s1060" type="#_x0000_t201" style="position:absolute;left:0;text-align:left;margin-left:0;margin-top:0;width:.75pt;height:.75pt;z-index:251657728;visibility:hidden;mso-position-horizontal-relative:text;mso-position-vertical-relative:text" stroked="f">
            <v:imagedata r:id="rId8" o:title=""/>
          </v:shape>
          <w:control r:id="rId9" w:name="Control 36" w:shapeid="_x0000_s1060"/>
        </w:pict>
      </w:r>
      <w:r>
        <w:rPr>
          <w:caps/>
          <w:color w:val="000000"/>
        </w:rPr>
        <w:t>LIETUVOS RESPUBLIKOS ENERGETIKOS MINISTRO</w:t>
      </w:r>
    </w:p>
    <w:p w14:paraId="306D4675" w14:textId="77777777" w:rsidR="00335E4C" w:rsidRDefault="00F11FA5">
      <w:pPr>
        <w:widowControl w:val="0"/>
        <w:jc w:val="center"/>
        <w:rPr>
          <w:caps/>
          <w:color w:val="000000"/>
        </w:rPr>
      </w:pPr>
      <w:r>
        <w:rPr>
          <w:caps/>
          <w:color w:val="000000"/>
        </w:rPr>
        <w:t>į s a k y m a s</w:t>
      </w:r>
    </w:p>
    <w:p w14:paraId="306D4676" w14:textId="77777777" w:rsidR="00335E4C" w:rsidRDefault="00335E4C">
      <w:pPr>
        <w:widowControl w:val="0"/>
        <w:jc w:val="center"/>
        <w:rPr>
          <w:color w:val="000000"/>
        </w:rPr>
      </w:pPr>
    </w:p>
    <w:p w14:paraId="306D4677" w14:textId="77777777" w:rsidR="00335E4C" w:rsidRDefault="00F11FA5">
      <w:pPr>
        <w:widowControl w:val="0"/>
        <w:jc w:val="center"/>
        <w:rPr>
          <w:b/>
          <w:bCs/>
          <w:caps/>
          <w:color w:val="000000"/>
        </w:rPr>
      </w:pPr>
      <w:r>
        <w:rPr>
          <w:b/>
          <w:bCs/>
          <w:caps/>
          <w:color w:val="000000"/>
        </w:rPr>
        <w:t>DĖL ELEKTROS ENERGIJOS, PAGAMINTOS DIDELIO EFEKTYVUMO KOGENERACIJOS PROCESO METU, KILMĖS GARANTIJų PAŽYMĖJIMŲ IŠDAVIMO TAISYKLIŲ PATVIRTINIMO</w:t>
      </w:r>
    </w:p>
    <w:p w14:paraId="306D4678" w14:textId="77777777" w:rsidR="00335E4C" w:rsidRDefault="00335E4C">
      <w:pPr>
        <w:widowControl w:val="0"/>
        <w:jc w:val="center"/>
        <w:rPr>
          <w:color w:val="000000"/>
        </w:rPr>
      </w:pPr>
    </w:p>
    <w:p w14:paraId="306D4679" w14:textId="77777777" w:rsidR="00335E4C" w:rsidRDefault="00F11FA5">
      <w:pPr>
        <w:widowControl w:val="0"/>
        <w:jc w:val="center"/>
        <w:rPr>
          <w:color w:val="000000"/>
        </w:rPr>
      </w:pPr>
      <w:r>
        <w:rPr>
          <w:color w:val="000000"/>
        </w:rPr>
        <w:t>2012 m. lapkričio 5</w:t>
      </w:r>
      <w:r>
        <w:rPr>
          <w:color w:val="000000"/>
        </w:rPr>
        <w:t xml:space="preserve"> d. Nr. 1-216</w:t>
      </w:r>
    </w:p>
    <w:p w14:paraId="306D467A" w14:textId="77777777" w:rsidR="00335E4C" w:rsidRDefault="00F11FA5">
      <w:pPr>
        <w:widowControl w:val="0"/>
        <w:jc w:val="center"/>
        <w:rPr>
          <w:color w:val="000000"/>
        </w:rPr>
      </w:pPr>
      <w:r>
        <w:rPr>
          <w:color w:val="000000"/>
        </w:rPr>
        <w:t>Vilnius</w:t>
      </w:r>
    </w:p>
    <w:p w14:paraId="306D467B" w14:textId="77777777" w:rsidR="00335E4C" w:rsidRDefault="00335E4C">
      <w:pPr>
        <w:widowControl w:val="0"/>
        <w:ind w:firstLine="567"/>
        <w:jc w:val="both"/>
        <w:rPr>
          <w:color w:val="000000"/>
        </w:rPr>
      </w:pPr>
    </w:p>
    <w:p w14:paraId="033FD377" w14:textId="77777777" w:rsidR="00F11FA5" w:rsidRDefault="00F11FA5">
      <w:pPr>
        <w:widowControl w:val="0"/>
        <w:ind w:firstLine="567"/>
        <w:jc w:val="both"/>
        <w:rPr>
          <w:color w:val="000000"/>
        </w:rPr>
      </w:pPr>
    </w:p>
    <w:p w14:paraId="306D467C" w14:textId="77777777" w:rsidR="00335E4C" w:rsidRDefault="00F11FA5">
      <w:pPr>
        <w:widowControl w:val="0"/>
        <w:ind w:firstLine="567"/>
        <w:jc w:val="both"/>
        <w:rPr>
          <w:color w:val="000000"/>
        </w:rPr>
      </w:pPr>
      <w:r>
        <w:rPr>
          <w:color w:val="000000"/>
        </w:rPr>
        <w:t>Vadovaudamasis Lietuvos Respublikos energetikos įstatymo (Žin., 2002, Nr. 56</w:t>
      </w:r>
      <w:r>
        <w:rPr>
          <w:color w:val="000000"/>
        </w:rPr>
        <w:noBreakHyphen/>
        <w:t>2224; 2011, Nr. 160-7576) 6 straipsnio 2 punktu ir įgyvendindamas 2004 m. vasario 11 d. Europos Parlamento ir Tarybos direktyvos 2004/8/EB dėl termofikacijo</w:t>
      </w:r>
      <w:r>
        <w:rPr>
          <w:color w:val="000000"/>
        </w:rPr>
        <w:t xml:space="preserve">s skatinimo, remiantis naudingosios šilumos paklausa vidaus energetikos rinkoje, ir iš dalies keičiančios Direktyvą 92/42/EEB (OL </w:t>
      </w:r>
      <w:r>
        <w:rPr>
          <w:i/>
          <w:iCs/>
          <w:color w:val="000000"/>
        </w:rPr>
        <w:t>2004 m. specialusis leidimas</w:t>
      </w:r>
      <w:r>
        <w:rPr>
          <w:color w:val="000000"/>
        </w:rPr>
        <w:t>, 12 skyrius, 3 tomas, p. 3), 5 straipsnio nuostatas ir 2011 m. gruodžio 19 d. Europos Komisijos į</w:t>
      </w:r>
      <w:r>
        <w:rPr>
          <w:color w:val="000000"/>
        </w:rPr>
        <w:t>gyvendinimo sprendimą Nr. 2011/877/ES, kuriuo pagal Europos Parlamento ir Tarybos direktyvą 2004/8/EB nustatomos atskirosios elektros energijos ir šilumos gamybos naudingumo suderintosios atskaitinės vertės ir panaikinamas Komisijos sprendimas 2007/74/EB (</w:t>
      </w:r>
      <w:r>
        <w:rPr>
          <w:color w:val="000000"/>
        </w:rPr>
        <w:t>OL 2011 L 343, p. 91),</w:t>
      </w:r>
    </w:p>
    <w:p w14:paraId="306D467D" w14:textId="77777777" w:rsidR="00335E4C" w:rsidRDefault="00F11FA5">
      <w:pPr>
        <w:widowControl w:val="0"/>
        <w:ind w:firstLine="567"/>
        <w:jc w:val="both"/>
        <w:rPr>
          <w:color w:val="000000"/>
        </w:rPr>
      </w:pPr>
      <w:r>
        <w:rPr>
          <w:color w:val="000000"/>
        </w:rPr>
        <w:t>t v i r t i n u Elektros energijos, pagamintos didelio efektyvumo kogeneracijos proceso metu, kilmės garantijų pažymėjimų išdavimo taisykles (pridedama).</w:t>
      </w:r>
    </w:p>
    <w:p w14:paraId="335F3F4D" w14:textId="77777777" w:rsidR="00F11FA5" w:rsidRDefault="00F11FA5">
      <w:pPr>
        <w:widowControl w:val="0"/>
        <w:ind w:firstLine="567"/>
        <w:jc w:val="both"/>
        <w:rPr>
          <w:color w:val="000000"/>
        </w:rPr>
      </w:pPr>
    </w:p>
    <w:p w14:paraId="306D467E" w14:textId="77777777" w:rsidR="00335E4C" w:rsidRDefault="00335E4C">
      <w:pPr>
        <w:widowControl w:val="0"/>
        <w:ind w:firstLine="567"/>
        <w:jc w:val="both"/>
        <w:rPr>
          <w:color w:val="000000"/>
        </w:rPr>
      </w:pPr>
    </w:p>
    <w:p w14:paraId="306D467F" w14:textId="77777777" w:rsidR="00335E4C" w:rsidRDefault="00F11FA5">
      <w:pPr>
        <w:widowControl w:val="0"/>
        <w:ind w:firstLine="567"/>
        <w:jc w:val="both"/>
        <w:rPr>
          <w:color w:val="000000"/>
        </w:rPr>
      </w:pPr>
    </w:p>
    <w:p w14:paraId="306D4683" w14:textId="61BBA683" w:rsidR="00335E4C" w:rsidRPr="00F11FA5" w:rsidRDefault="00F11FA5" w:rsidP="00F11FA5">
      <w:pPr>
        <w:widowControl w:val="0"/>
        <w:tabs>
          <w:tab w:val="right" w:pos="9071"/>
        </w:tabs>
        <w:rPr>
          <w:caps/>
          <w:color w:val="000000"/>
        </w:rPr>
      </w:pPr>
      <w:r>
        <w:rPr>
          <w:caps/>
          <w:color w:val="000000"/>
        </w:rPr>
        <w:t>Energetikos ministras</w:t>
      </w:r>
      <w:r>
        <w:rPr>
          <w:caps/>
          <w:color w:val="000000"/>
        </w:rPr>
        <w:tab/>
        <w:t>Arvydas Sekmokas</w:t>
      </w:r>
    </w:p>
    <w:p w14:paraId="306D4684" w14:textId="77777777" w:rsidR="00335E4C" w:rsidRDefault="00F11FA5">
      <w:pPr>
        <w:widowControl w:val="0"/>
        <w:ind w:left="4535"/>
        <w:rPr>
          <w:color w:val="000000"/>
        </w:rPr>
      </w:pPr>
      <w:r>
        <w:rPr>
          <w:color w:val="000000"/>
        </w:rPr>
        <w:br w:type="page"/>
      </w:r>
      <w:r>
        <w:rPr>
          <w:color w:val="000000"/>
        </w:rPr>
        <w:lastRenderedPageBreak/>
        <w:t>PATVIRT</w:t>
      </w:r>
      <w:r>
        <w:rPr>
          <w:color w:val="000000"/>
        </w:rPr>
        <w:t>INTA</w:t>
      </w:r>
    </w:p>
    <w:p w14:paraId="306D4685" w14:textId="77777777" w:rsidR="00335E4C" w:rsidRDefault="00F11FA5">
      <w:pPr>
        <w:widowControl w:val="0"/>
        <w:ind w:left="4535"/>
        <w:rPr>
          <w:color w:val="000000"/>
        </w:rPr>
      </w:pPr>
      <w:r>
        <w:rPr>
          <w:color w:val="000000"/>
        </w:rPr>
        <w:t xml:space="preserve">Lietuvos Respublikos energetikos ministro </w:t>
      </w:r>
    </w:p>
    <w:p w14:paraId="306D4686" w14:textId="77777777" w:rsidR="00335E4C" w:rsidRDefault="00F11FA5">
      <w:pPr>
        <w:widowControl w:val="0"/>
        <w:ind w:left="4535"/>
        <w:rPr>
          <w:color w:val="000000"/>
        </w:rPr>
      </w:pPr>
      <w:r>
        <w:rPr>
          <w:color w:val="000000"/>
        </w:rPr>
        <w:t>2012 m. lapkričio 5 d. įsakymu Nr. 1-216</w:t>
      </w:r>
    </w:p>
    <w:p w14:paraId="306D4687" w14:textId="77777777" w:rsidR="00335E4C" w:rsidRDefault="00335E4C">
      <w:pPr>
        <w:widowControl w:val="0"/>
        <w:ind w:firstLine="567"/>
        <w:jc w:val="both"/>
        <w:rPr>
          <w:color w:val="000000"/>
        </w:rPr>
      </w:pPr>
    </w:p>
    <w:p w14:paraId="306D4688" w14:textId="77777777" w:rsidR="00335E4C" w:rsidRDefault="00F11FA5">
      <w:pPr>
        <w:widowControl w:val="0"/>
        <w:jc w:val="center"/>
        <w:rPr>
          <w:b/>
          <w:bCs/>
          <w:caps/>
          <w:color w:val="000000"/>
        </w:rPr>
      </w:pPr>
      <w:r>
        <w:rPr>
          <w:b/>
          <w:bCs/>
          <w:caps/>
          <w:color w:val="000000"/>
        </w:rPr>
        <w:t>ELEKTROS ENERGIJOS, PAGAMINTOS DIDELIO EFEKTYVUMO KOGENERACIJOS PROCESO METU, KILMĖS GARANTIJų PAŽYMĖJIMŲ IŠDAVIMO TAISYKLĖS</w:t>
      </w:r>
    </w:p>
    <w:p w14:paraId="306D4689" w14:textId="77777777" w:rsidR="00335E4C" w:rsidRDefault="00335E4C">
      <w:pPr>
        <w:widowControl w:val="0"/>
        <w:jc w:val="center"/>
        <w:rPr>
          <w:b/>
          <w:bCs/>
          <w:caps/>
          <w:color w:val="000000"/>
        </w:rPr>
      </w:pPr>
    </w:p>
    <w:p w14:paraId="306D468A" w14:textId="77777777" w:rsidR="00335E4C" w:rsidRDefault="00F11FA5">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306D468B" w14:textId="77777777" w:rsidR="00335E4C" w:rsidRDefault="00335E4C">
      <w:pPr>
        <w:widowControl w:val="0"/>
        <w:ind w:firstLine="567"/>
        <w:jc w:val="both"/>
        <w:rPr>
          <w:color w:val="000000"/>
        </w:rPr>
      </w:pPr>
    </w:p>
    <w:p w14:paraId="306D468C" w14:textId="77777777" w:rsidR="00335E4C" w:rsidRDefault="00F11FA5">
      <w:pPr>
        <w:widowControl w:val="0"/>
        <w:ind w:firstLine="567"/>
        <w:jc w:val="both"/>
        <w:rPr>
          <w:color w:val="000000"/>
        </w:rPr>
      </w:pPr>
      <w:r>
        <w:rPr>
          <w:color w:val="000000"/>
        </w:rPr>
        <w:t>1</w:t>
      </w:r>
      <w:r>
        <w:rPr>
          <w:color w:val="000000"/>
        </w:rPr>
        <w:t xml:space="preserve">. </w:t>
      </w:r>
      <w:r>
        <w:rPr>
          <w:color w:val="000000"/>
        </w:rPr>
        <w:t>Elektros energijos, pagamintos didelio efektyvumo kogeneracijos proceso metu, kilmės garantijų pažymėjimų išdavimo taisyklės (toliau – Taisyklės) nustato elektros energijos, pagamintos didelio efektyvumo kogeneracijos proceso metu, kilmės garantijų pažymėj</w:t>
      </w:r>
      <w:r>
        <w:rPr>
          <w:color w:val="000000"/>
        </w:rPr>
        <w:t>imų (toliau – kilmės pažymėjimas) išdavimo reikalavimus ir tvarką.</w:t>
      </w:r>
    </w:p>
    <w:p w14:paraId="306D468D" w14:textId="77777777" w:rsidR="00335E4C" w:rsidRDefault="00F11FA5">
      <w:pPr>
        <w:widowControl w:val="0"/>
        <w:ind w:firstLine="567"/>
        <w:jc w:val="both"/>
        <w:rPr>
          <w:color w:val="000000"/>
        </w:rPr>
      </w:pPr>
      <w:r>
        <w:rPr>
          <w:color w:val="000000"/>
        </w:rPr>
        <w:t>2</w:t>
      </w:r>
      <w:r>
        <w:rPr>
          <w:color w:val="000000"/>
        </w:rPr>
        <w:t>. Taisyklės taikomos šiems asmenims:</w:t>
      </w:r>
    </w:p>
    <w:p w14:paraId="306D468E" w14:textId="77777777" w:rsidR="00335E4C" w:rsidRDefault="00F11FA5">
      <w:pPr>
        <w:widowControl w:val="0"/>
        <w:ind w:firstLine="567"/>
        <w:jc w:val="both"/>
        <w:rPr>
          <w:color w:val="000000"/>
        </w:rPr>
      </w:pPr>
      <w:r>
        <w:rPr>
          <w:color w:val="000000"/>
        </w:rPr>
        <w:t>2.1</w:t>
      </w:r>
      <w:r>
        <w:rPr>
          <w:color w:val="000000"/>
        </w:rPr>
        <w:t>. elektros energijos gamintojams, gaminantiems elektros energiją kogeneracijos proceso metu (toliau – gamintojas) ir norintiems įgyti kilmės p</w:t>
      </w:r>
      <w:r>
        <w:rPr>
          <w:color w:val="000000"/>
        </w:rPr>
        <w:t>ažymėjimus;</w:t>
      </w:r>
    </w:p>
    <w:p w14:paraId="306D468F" w14:textId="77777777" w:rsidR="00335E4C" w:rsidRDefault="00F11FA5">
      <w:pPr>
        <w:widowControl w:val="0"/>
        <w:ind w:firstLine="567"/>
        <w:jc w:val="both"/>
        <w:rPr>
          <w:color w:val="000000"/>
        </w:rPr>
      </w:pPr>
      <w:r>
        <w:rPr>
          <w:color w:val="000000"/>
        </w:rPr>
        <w:t>2.2</w:t>
      </w:r>
      <w:r>
        <w:rPr>
          <w:color w:val="000000"/>
        </w:rPr>
        <w:t>. elektros perdavimo sistemos operatoriui.</w:t>
      </w:r>
    </w:p>
    <w:p w14:paraId="306D4690" w14:textId="77777777" w:rsidR="00335E4C" w:rsidRDefault="00F11FA5">
      <w:pPr>
        <w:widowControl w:val="0"/>
        <w:ind w:firstLine="567"/>
        <w:jc w:val="both"/>
        <w:rPr>
          <w:color w:val="000000"/>
        </w:rPr>
      </w:pPr>
      <w:r>
        <w:rPr>
          <w:color w:val="000000"/>
        </w:rPr>
        <w:t>3</w:t>
      </w:r>
      <w:r>
        <w:rPr>
          <w:color w:val="000000"/>
        </w:rPr>
        <w:t>. Kilmės pažymėjimai išduodami laikantis objektyvumo, skaidrumo ir nediskriminavimo reikalavimų.</w:t>
      </w:r>
    </w:p>
    <w:p w14:paraId="306D4691" w14:textId="77777777" w:rsidR="00335E4C" w:rsidRDefault="00F11FA5">
      <w:pPr>
        <w:widowControl w:val="0"/>
        <w:ind w:firstLine="567"/>
        <w:jc w:val="both"/>
        <w:rPr>
          <w:color w:val="000000"/>
        </w:rPr>
      </w:pPr>
      <w:r>
        <w:rPr>
          <w:color w:val="000000"/>
        </w:rPr>
        <w:t>4</w:t>
      </w:r>
      <w:r>
        <w:rPr>
          <w:color w:val="000000"/>
        </w:rPr>
        <w:t>. Taisyklėse vartojamos sąvokos ir jų apibrėžtys:</w:t>
      </w:r>
    </w:p>
    <w:p w14:paraId="306D4692" w14:textId="77777777" w:rsidR="00335E4C" w:rsidRDefault="00F11FA5">
      <w:pPr>
        <w:widowControl w:val="0"/>
        <w:ind w:firstLine="567"/>
        <w:jc w:val="both"/>
        <w:rPr>
          <w:color w:val="000000"/>
        </w:rPr>
      </w:pPr>
      <w:r>
        <w:rPr>
          <w:b/>
          <w:bCs/>
          <w:color w:val="000000"/>
        </w:rPr>
        <w:t>Didelio efektyvumo kogeneracija</w:t>
      </w:r>
      <w:r>
        <w:rPr>
          <w:color w:val="000000"/>
        </w:rPr>
        <w:t xml:space="preserve"> – tai kogeneracijos procesas, kai pasiekiamas ne mažesnis kaip 10 % kuro (pirminės energijos) sutaupymas, palyginti su atskira palyginamąja šilumos ir elektros energijos gamyba, arba pasiekiamas ne mažesnis kaip 0 % kuro sutaupymas mažesnės nei 1 MW elekt</w:t>
      </w:r>
      <w:r>
        <w:rPr>
          <w:color w:val="000000"/>
        </w:rPr>
        <w:t>rinės galios kogeneracijos blokui.</w:t>
      </w:r>
    </w:p>
    <w:p w14:paraId="306D4693" w14:textId="77777777" w:rsidR="00335E4C" w:rsidRDefault="00F11FA5">
      <w:pPr>
        <w:widowControl w:val="0"/>
        <w:ind w:firstLine="567"/>
        <w:jc w:val="both"/>
        <w:rPr>
          <w:color w:val="000000"/>
        </w:rPr>
      </w:pPr>
      <w:r>
        <w:rPr>
          <w:b/>
          <w:bCs/>
          <w:color w:val="000000"/>
        </w:rPr>
        <w:t>Ekonomiškai pagrįsta paklausa</w:t>
      </w:r>
      <w:r>
        <w:rPr>
          <w:color w:val="000000"/>
        </w:rPr>
        <w:t xml:space="preserve"> – paklausa, neviršijanti šildymo ir vėsinimo poreikių, kurią kitu atveju rinkos sąlygomis patenkintų ne kogeneracija, o kiti energijos gamybos procesai.</w:t>
      </w:r>
    </w:p>
    <w:p w14:paraId="306D4694" w14:textId="77777777" w:rsidR="00335E4C" w:rsidRDefault="00F11FA5">
      <w:pPr>
        <w:widowControl w:val="0"/>
        <w:ind w:firstLine="567"/>
        <w:jc w:val="both"/>
        <w:rPr>
          <w:color w:val="000000"/>
        </w:rPr>
      </w:pPr>
      <w:r>
        <w:rPr>
          <w:b/>
          <w:bCs/>
          <w:color w:val="000000"/>
        </w:rPr>
        <w:t>Elektros ir šilumos energijų gamybos e</w:t>
      </w:r>
      <w:r>
        <w:rPr>
          <w:b/>
          <w:bCs/>
          <w:color w:val="000000"/>
        </w:rPr>
        <w:t>fektyvumo suderintosios atskaitinės efektyvumo vertės</w:t>
      </w:r>
      <w:r>
        <w:rPr>
          <w:color w:val="000000"/>
        </w:rPr>
        <w:t xml:space="preserve"> – elektros ir šilumos energijų alternatyvios atskirosios gamybos, vietoje kurios planuojama naudoti kogeneracijos procesą, efektyvumo vertės.</w:t>
      </w:r>
    </w:p>
    <w:p w14:paraId="306D4695" w14:textId="77777777" w:rsidR="00335E4C" w:rsidRDefault="00F11FA5">
      <w:pPr>
        <w:widowControl w:val="0"/>
        <w:ind w:firstLine="567"/>
        <w:jc w:val="both"/>
        <w:rPr>
          <w:color w:val="000000"/>
        </w:rPr>
      </w:pPr>
      <w:r>
        <w:rPr>
          <w:b/>
          <w:bCs/>
          <w:color w:val="000000"/>
        </w:rPr>
        <w:t>Elektros ir šilumos energijų santykis</w:t>
      </w:r>
      <w:r>
        <w:rPr>
          <w:color w:val="000000"/>
        </w:rPr>
        <w:t xml:space="preserve"> – kogeneracijos proces</w:t>
      </w:r>
      <w:r>
        <w:rPr>
          <w:color w:val="000000"/>
        </w:rPr>
        <w:t>o metu pagamintos elektros energijos ir naudingosios šilumos energijos santykis.</w:t>
      </w:r>
    </w:p>
    <w:p w14:paraId="306D4696" w14:textId="77777777" w:rsidR="00335E4C" w:rsidRDefault="00F11FA5">
      <w:pPr>
        <w:widowControl w:val="0"/>
        <w:ind w:firstLine="567"/>
        <w:jc w:val="both"/>
        <w:rPr>
          <w:color w:val="000000"/>
        </w:rPr>
      </w:pPr>
      <w:r>
        <w:rPr>
          <w:b/>
          <w:bCs/>
          <w:color w:val="000000"/>
        </w:rPr>
        <w:t>Kilmės pažymėjimas</w:t>
      </w:r>
      <w:r>
        <w:rPr>
          <w:color w:val="000000"/>
        </w:rPr>
        <w:t xml:space="preserve"> – dokumentas, patvirtinantis didelio efektyvumo kogeneracijos proceso metu pagamintos elektros energijos kilmę ir jos kiekį.</w:t>
      </w:r>
    </w:p>
    <w:p w14:paraId="306D4697" w14:textId="77777777" w:rsidR="00335E4C" w:rsidRDefault="00F11FA5">
      <w:pPr>
        <w:widowControl w:val="0"/>
        <w:ind w:firstLine="567"/>
        <w:jc w:val="both"/>
        <w:rPr>
          <w:color w:val="000000"/>
        </w:rPr>
      </w:pPr>
      <w:r>
        <w:rPr>
          <w:b/>
          <w:bCs/>
          <w:color w:val="000000"/>
        </w:rPr>
        <w:t>Kogeneracija</w:t>
      </w:r>
      <w:r>
        <w:rPr>
          <w:color w:val="000000"/>
        </w:rPr>
        <w:t xml:space="preserve"> – vienalaikė energ</w:t>
      </w:r>
      <w:r>
        <w:rPr>
          <w:color w:val="000000"/>
        </w:rPr>
        <w:t>ijos gamyba, kai to paties technologinio proceso metu gaminama elektros energija ir naudingoji šilumos energija.</w:t>
      </w:r>
    </w:p>
    <w:p w14:paraId="306D4698" w14:textId="77777777" w:rsidR="00335E4C" w:rsidRDefault="00F11FA5">
      <w:pPr>
        <w:widowControl w:val="0"/>
        <w:ind w:firstLine="567"/>
        <w:jc w:val="both"/>
        <w:rPr>
          <w:color w:val="000000"/>
        </w:rPr>
      </w:pPr>
      <w:r>
        <w:rPr>
          <w:b/>
          <w:bCs/>
          <w:color w:val="000000"/>
        </w:rPr>
        <w:t>Kogeneracijos blokas</w:t>
      </w:r>
      <w:r>
        <w:rPr>
          <w:color w:val="000000"/>
        </w:rPr>
        <w:t xml:space="preserve"> (toliau – KB) – technologiškai susietų įrenginių grupė, skirta elektros energijai ir šilumos energijai to paties technolog</w:t>
      </w:r>
      <w:r>
        <w:rPr>
          <w:color w:val="000000"/>
        </w:rPr>
        <w:t xml:space="preserve">inio proceso metu gaminti. Kai vienas technologinės sistemos šilumos energijos gamybos šaltinis (katilas) tiekia garą kelioms garo turbinoms arba keli šilumos gamybos šaltiniai tiekia garą vienai garo turbinai, t. y. egzistuoja ryšiai tarp atskirų šilumos </w:t>
      </w:r>
      <w:r>
        <w:rPr>
          <w:color w:val="000000"/>
        </w:rPr>
        <w:t>energijos ir elektros energijos gamybos įrenginių, kogeneracijos blokas suprantamas kaip ryšiais susietų įrenginių visuma.</w:t>
      </w:r>
    </w:p>
    <w:p w14:paraId="306D4699" w14:textId="77777777" w:rsidR="00335E4C" w:rsidRDefault="00F11FA5">
      <w:pPr>
        <w:widowControl w:val="0"/>
        <w:ind w:firstLine="567"/>
        <w:jc w:val="both"/>
        <w:rPr>
          <w:color w:val="000000"/>
        </w:rPr>
      </w:pPr>
      <w:r>
        <w:rPr>
          <w:b/>
          <w:bCs/>
          <w:color w:val="000000"/>
        </w:rPr>
        <w:t>Kogeneracijos bloko bendrasis efektyvumo koeficientas</w:t>
      </w:r>
      <w:r>
        <w:rPr>
          <w:color w:val="000000"/>
        </w:rPr>
        <w:t xml:space="preserve"> – kogeneracijos bloke pagamintos elektros energijos ir naudingosios šilumos ene</w:t>
      </w:r>
      <w:r>
        <w:rPr>
          <w:color w:val="000000"/>
        </w:rPr>
        <w:t>rgijos ir jų gamybai sunaudoto kuro santykis.</w:t>
      </w:r>
    </w:p>
    <w:p w14:paraId="306D469A" w14:textId="77777777" w:rsidR="00335E4C" w:rsidRDefault="00F11FA5">
      <w:pPr>
        <w:widowControl w:val="0"/>
        <w:ind w:firstLine="567"/>
        <w:jc w:val="both"/>
        <w:rPr>
          <w:color w:val="000000"/>
        </w:rPr>
      </w:pPr>
      <w:r>
        <w:rPr>
          <w:b/>
          <w:bCs/>
          <w:color w:val="000000"/>
        </w:rPr>
        <w:t>Kogeneracijos proceso metu pagaminta elektros energija</w:t>
      </w:r>
      <w:r>
        <w:rPr>
          <w:color w:val="000000"/>
        </w:rPr>
        <w:t xml:space="preserve"> – elektros energijos kiekis, pagamintas kartu su naudingąja šilumos energija, kuris apskaičiuojamas pagal Taisyklių 2 priedą.</w:t>
      </w:r>
    </w:p>
    <w:p w14:paraId="306D469B" w14:textId="77777777" w:rsidR="00335E4C" w:rsidRDefault="00F11FA5">
      <w:pPr>
        <w:widowControl w:val="0"/>
        <w:ind w:firstLine="567"/>
        <w:jc w:val="both"/>
        <w:rPr>
          <w:color w:val="000000"/>
        </w:rPr>
      </w:pPr>
      <w:r>
        <w:rPr>
          <w:b/>
          <w:bCs/>
          <w:color w:val="000000"/>
        </w:rPr>
        <w:t>Kogeneracijos produkcija</w:t>
      </w:r>
      <w:r>
        <w:rPr>
          <w:color w:val="000000"/>
        </w:rPr>
        <w:t xml:space="preserve"> – ko</w:t>
      </w:r>
      <w:r>
        <w:rPr>
          <w:color w:val="000000"/>
        </w:rPr>
        <w:t>generacijos proceso metu pagamintos elektros ir mechaninės energijų bei naudingosios šilumos energijos kiekių suma.</w:t>
      </w:r>
    </w:p>
    <w:p w14:paraId="306D469C" w14:textId="77777777" w:rsidR="00335E4C" w:rsidRDefault="00F11FA5">
      <w:pPr>
        <w:widowControl w:val="0"/>
        <w:ind w:firstLine="567"/>
        <w:jc w:val="both"/>
        <w:rPr>
          <w:color w:val="000000"/>
        </w:rPr>
      </w:pPr>
      <w:r>
        <w:rPr>
          <w:b/>
          <w:bCs/>
          <w:color w:val="000000"/>
        </w:rPr>
        <w:t>Mažos galios kogeneracijos įrenginiai</w:t>
      </w:r>
      <w:r>
        <w:rPr>
          <w:color w:val="000000"/>
        </w:rPr>
        <w:t xml:space="preserve"> – mažesnės kaip 1 MW elektrinės galios </w:t>
      </w:r>
      <w:r>
        <w:rPr>
          <w:color w:val="000000"/>
        </w:rPr>
        <w:lastRenderedPageBreak/>
        <w:t>kogeneracijos įrenginiai.</w:t>
      </w:r>
    </w:p>
    <w:p w14:paraId="306D469D" w14:textId="77777777" w:rsidR="00335E4C" w:rsidRDefault="00F11FA5">
      <w:pPr>
        <w:widowControl w:val="0"/>
        <w:ind w:firstLine="567"/>
        <w:jc w:val="both"/>
        <w:rPr>
          <w:color w:val="000000"/>
        </w:rPr>
      </w:pPr>
      <w:r>
        <w:rPr>
          <w:b/>
          <w:bCs/>
          <w:color w:val="000000"/>
        </w:rPr>
        <w:t>Mikrokogeneracijos įrenginiai</w:t>
      </w:r>
      <w:r>
        <w:rPr>
          <w:color w:val="000000"/>
        </w:rPr>
        <w:t xml:space="preserve"> – mažes</w:t>
      </w:r>
      <w:r>
        <w:rPr>
          <w:color w:val="000000"/>
        </w:rPr>
        <w:t>nės kaip 50 kW elektrinės galios kogeneracijos įrenginiai.</w:t>
      </w:r>
    </w:p>
    <w:p w14:paraId="306D469E" w14:textId="77777777" w:rsidR="00335E4C" w:rsidRDefault="00F11FA5">
      <w:pPr>
        <w:widowControl w:val="0"/>
        <w:ind w:firstLine="567"/>
        <w:jc w:val="both"/>
        <w:rPr>
          <w:color w:val="000000"/>
        </w:rPr>
      </w:pPr>
      <w:r>
        <w:rPr>
          <w:b/>
          <w:bCs/>
          <w:color w:val="000000"/>
        </w:rPr>
        <w:t>Naudingoji šilumos energija</w:t>
      </w:r>
      <w:r>
        <w:rPr>
          <w:color w:val="000000"/>
        </w:rPr>
        <w:t xml:space="preserve"> – tai kogeneracijos proceso metu pagaminta šilumos energija, skirta ekonomiškai pagrįstai paklausai tenkinti.</w:t>
      </w:r>
    </w:p>
    <w:p w14:paraId="306D469F" w14:textId="77777777" w:rsidR="00335E4C" w:rsidRDefault="00F11FA5">
      <w:pPr>
        <w:widowControl w:val="0"/>
        <w:ind w:firstLine="567"/>
        <w:jc w:val="both"/>
        <w:rPr>
          <w:color w:val="000000"/>
        </w:rPr>
      </w:pPr>
      <w:r>
        <w:rPr>
          <w:b/>
          <w:bCs/>
          <w:color w:val="000000"/>
        </w:rPr>
        <w:t>Registracijos žurnalas</w:t>
      </w:r>
      <w:r>
        <w:rPr>
          <w:color w:val="000000"/>
        </w:rPr>
        <w:t xml:space="preserve"> – registravimo ir apskaitos dokument</w:t>
      </w:r>
      <w:r>
        <w:rPr>
          <w:color w:val="000000"/>
        </w:rPr>
        <w:t>as (spausdintas ar skaitmeninėje laikmenoje).</w:t>
      </w:r>
    </w:p>
    <w:p w14:paraId="306D46A0" w14:textId="77777777" w:rsidR="00335E4C" w:rsidRDefault="00F11FA5">
      <w:pPr>
        <w:widowControl w:val="0"/>
        <w:ind w:firstLine="567"/>
        <w:jc w:val="both"/>
        <w:rPr>
          <w:color w:val="000000"/>
        </w:rPr>
      </w:pPr>
    </w:p>
    <w:p w14:paraId="306D46A1" w14:textId="77777777" w:rsidR="00335E4C" w:rsidRDefault="00F11FA5">
      <w:pPr>
        <w:widowControl w:val="0"/>
        <w:jc w:val="center"/>
        <w:rPr>
          <w:b/>
          <w:bCs/>
          <w:caps/>
          <w:color w:val="000000"/>
        </w:rPr>
      </w:pPr>
      <w:r>
        <w:rPr>
          <w:b/>
          <w:bCs/>
          <w:caps/>
          <w:color w:val="000000"/>
        </w:rPr>
        <w:t>II</w:t>
      </w:r>
      <w:r>
        <w:rPr>
          <w:b/>
          <w:bCs/>
          <w:caps/>
          <w:color w:val="000000"/>
        </w:rPr>
        <w:t xml:space="preserve">. </w:t>
      </w:r>
      <w:r>
        <w:rPr>
          <w:b/>
          <w:bCs/>
          <w:caps/>
          <w:color w:val="000000"/>
        </w:rPr>
        <w:t>KILMĖS PAŽYMĖJIMŲ IŠDAVIMAS IR PANAIKINIMAS</w:t>
      </w:r>
    </w:p>
    <w:p w14:paraId="306D46A2" w14:textId="77777777" w:rsidR="00335E4C" w:rsidRDefault="00335E4C">
      <w:pPr>
        <w:widowControl w:val="0"/>
        <w:ind w:firstLine="567"/>
        <w:jc w:val="both"/>
        <w:rPr>
          <w:color w:val="000000"/>
        </w:rPr>
      </w:pPr>
    </w:p>
    <w:p w14:paraId="306D46A3" w14:textId="77777777" w:rsidR="00335E4C" w:rsidRDefault="00F11FA5">
      <w:pPr>
        <w:widowControl w:val="0"/>
        <w:ind w:firstLine="567"/>
        <w:jc w:val="both"/>
        <w:rPr>
          <w:color w:val="000000"/>
        </w:rPr>
      </w:pPr>
      <w:r>
        <w:rPr>
          <w:color w:val="000000"/>
        </w:rPr>
        <w:t>5</w:t>
      </w:r>
      <w:r>
        <w:rPr>
          <w:color w:val="000000"/>
        </w:rPr>
        <w:t>. Kilmės pažymėjimus išduoda arba panaikina elektros perdavimo sistemos operatorius (toliau – operatorius).</w:t>
      </w:r>
    </w:p>
    <w:p w14:paraId="306D46A4" w14:textId="77777777" w:rsidR="00335E4C" w:rsidRDefault="00F11FA5">
      <w:pPr>
        <w:widowControl w:val="0"/>
        <w:ind w:firstLine="567"/>
        <w:jc w:val="both"/>
        <w:rPr>
          <w:color w:val="000000"/>
          <w:spacing w:val="-2"/>
        </w:rPr>
      </w:pPr>
      <w:r>
        <w:rPr>
          <w:color w:val="000000"/>
          <w:spacing w:val="-2"/>
        </w:rPr>
        <w:t>6</w:t>
      </w:r>
      <w:r>
        <w:rPr>
          <w:color w:val="000000"/>
          <w:spacing w:val="-2"/>
        </w:rPr>
        <w:t>. Gamintojas, pageidaujantis įgyti k</w:t>
      </w:r>
      <w:r>
        <w:rPr>
          <w:color w:val="000000"/>
          <w:spacing w:val="-2"/>
        </w:rPr>
        <w:t>ilmės pažymėjimą, pateikia operatoriui laisvos formos prašymą ir šiuos duomenis:</w:t>
      </w:r>
    </w:p>
    <w:p w14:paraId="306D46A5" w14:textId="77777777" w:rsidR="00335E4C" w:rsidRDefault="00F11FA5">
      <w:pPr>
        <w:widowControl w:val="0"/>
        <w:ind w:firstLine="567"/>
        <w:jc w:val="both"/>
        <w:rPr>
          <w:color w:val="000000"/>
        </w:rPr>
      </w:pPr>
      <w:r>
        <w:rPr>
          <w:color w:val="000000"/>
        </w:rPr>
        <w:t>6.1</w:t>
      </w:r>
      <w:r>
        <w:rPr>
          <w:color w:val="000000"/>
        </w:rPr>
        <w:t>. gamintojo buveinės registracijos arba gyvenamosios vietos adresą;</w:t>
      </w:r>
    </w:p>
    <w:p w14:paraId="306D46A6" w14:textId="77777777" w:rsidR="00335E4C" w:rsidRDefault="00F11FA5">
      <w:pPr>
        <w:widowControl w:val="0"/>
        <w:ind w:firstLine="567"/>
        <w:jc w:val="both"/>
        <w:rPr>
          <w:color w:val="000000"/>
        </w:rPr>
      </w:pPr>
      <w:r>
        <w:rPr>
          <w:color w:val="000000"/>
        </w:rPr>
        <w:t>6.2</w:t>
      </w:r>
      <w:r>
        <w:rPr>
          <w:color w:val="000000"/>
        </w:rPr>
        <w:t>. elektros energijos gamybos vietos adresą;</w:t>
      </w:r>
    </w:p>
    <w:p w14:paraId="306D46A7" w14:textId="77777777" w:rsidR="00335E4C" w:rsidRDefault="00F11FA5">
      <w:pPr>
        <w:widowControl w:val="0"/>
        <w:ind w:firstLine="567"/>
        <w:jc w:val="both"/>
        <w:rPr>
          <w:color w:val="000000"/>
        </w:rPr>
      </w:pPr>
      <w:r>
        <w:rPr>
          <w:color w:val="000000"/>
        </w:rPr>
        <w:t>6.3</w:t>
      </w:r>
      <w:r>
        <w:rPr>
          <w:color w:val="000000"/>
        </w:rPr>
        <w:t xml:space="preserve">. gamintojo vadovo patvirtintas leidimo </w:t>
      </w:r>
      <w:r>
        <w:rPr>
          <w:color w:val="000000"/>
        </w:rPr>
        <w:t>gaminti elektros energiją ir leidimo plėsti elektros energijos gamybos pajėgumus kopijas;</w:t>
      </w:r>
    </w:p>
    <w:p w14:paraId="306D46A8" w14:textId="77777777" w:rsidR="00335E4C" w:rsidRDefault="00F11FA5">
      <w:pPr>
        <w:widowControl w:val="0"/>
        <w:ind w:firstLine="567"/>
        <w:jc w:val="both"/>
        <w:rPr>
          <w:color w:val="000000"/>
        </w:rPr>
      </w:pPr>
      <w:r>
        <w:rPr>
          <w:color w:val="000000"/>
        </w:rPr>
        <w:t>6.4</w:t>
      </w:r>
      <w:r>
        <w:rPr>
          <w:color w:val="000000"/>
        </w:rPr>
        <w:t>. eksploatuojamų KB skaičių ir kiekvieno KB technologijos tipą pagal Taisyklių 1 priedo 1 punkte pateiktą klasifikaciją;</w:t>
      </w:r>
    </w:p>
    <w:p w14:paraId="306D46A9" w14:textId="77777777" w:rsidR="00335E4C" w:rsidRDefault="00F11FA5">
      <w:pPr>
        <w:widowControl w:val="0"/>
        <w:ind w:firstLine="567"/>
        <w:jc w:val="both"/>
        <w:rPr>
          <w:color w:val="000000"/>
        </w:rPr>
      </w:pPr>
      <w:r>
        <w:rPr>
          <w:color w:val="000000"/>
        </w:rPr>
        <w:t>6.5</w:t>
      </w:r>
      <w:r>
        <w:rPr>
          <w:color w:val="000000"/>
        </w:rPr>
        <w:t>. kiekvieno KB įrengtąją elektr</w:t>
      </w:r>
      <w:r>
        <w:rPr>
          <w:color w:val="000000"/>
        </w:rPr>
        <w:t>inę galią;</w:t>
      </w:r>
    </w:p>
    <w:p w14:paraId="306D46AA" w14:textId="77777777" w:rsidR="00335E4C" w:rsidRDefault="00F11FA5">
      <w:pPr>
        <w:widowControl w:val="0"/>
        <w:ind w:firstLine="567"/>
        <w:jc w:val="both"/>
        <w:rPr>
          <w:color w:val="000000"/>
        </w:rPr>
      </w:pPr>
      <w:r>
        <w:rPr>
          <w:color w:val="000000"/>
        </w:rPr>
        <w:t>6.6</w:t>
      </w:r>
      <w:r>
        <w:rPr>
          <w:color w:val="000000"/>
        </w:rPr>
        <w:t>. kiekvieno KB įrengtąją šiluminę galią;</w:t>
      </w:r>
    </w:p>
    <w:p w14:paraId="306D46AB" w14:textId="77777777" w:rsidR="00335E4C" w:rsidRDefault="00F11FA5">
      <w:pPr>
        <w:widowControl w:val="0"/>
        <w:ind w:firstLine="567"/>
        <w:jc w:val="both"/>
        <w:rPr>
          <w:color w:val="000000"/>
        </w:rPr>
      </w:pPr>
      <w:r>
        <w:rPr>
          <w:color w:val="000000"/>
        </w:rPr>
        <w:t>6.7</w:t>
      </w:r>
      <w:r>
        <w:rPr>
          <w:color w:val="000000"/>
        </w:rPr>
        <w:t>. kiekviename KB galimas naudoti kuro rūšis;</w:t>
      </w:r>
    </w:p>
    <w:p w14:paraId="306D46AC" w14:textId="77777777" w:rsidR="00335E4C" w:rsidRDefault="00F11FA5">
      <w:pPr>
        <w:widowControl w:val="0"/>
        <w:ind w:firstLine="567"/>
        <w:jc w:val="both"/>
        <w:rPr>
          <w:color w:val="000000"/>
        </w:rPr>
      </w:pPr>
      <w:r>
        <w:rPr>
          <w:color w:val="000000"/>
        </w:rPr>
        <w:t>6.8</w:t>
      </w:r>
      <w:r>
        <w:rPr>
          <w:color w:val="000000"/>
        </w:rPr>
        <w:t>. kiekvieno KB prijungimo prie elektros tinklų įtampą;</w:t>
      </w:r>
    </w:p>
    <w:p w14:paraId="306D46AD" w14:textId="77777777" w:rsidR="00335E4C" w:rsidRDefault="00F11FA5">
      <w:pPr>
        <w:widowControl w:val="0"/>
        <w:ind w:firstLine="567"/>
        <w:jc w:val="both"/>
        <w:rPr>
          <w:color w:val="000000"/>
        </w:rPr>
      </w:pPr>
      <w:r>
        <w:rPr>
          <w:color w:val="000000"/>
        </w:rPr>
        <w:t>6.9</w:t>
      </w:r>
      <w:r>
        <w:rPr>
          <w:color w:val="000000"/>
        </w:rPr>
        <w:t>. KB technologinę schemą, kurioje pavaizduotos KB menamos ribos, energijos i</w:t>
      </w:r>
      <w:r>
        <w:rPr>
          <w:color w:val="000000"/>
        </w:rPr>
        <w:t>r kuro srautų kryptys ir apskaitos prietaisų vietos;</w:t>
      </w:r>
    </w:p>
    <w:p w14:paraId="306D46AE" w14:textId="77777777" w:rsidR="00335E4C" w:rsidRDefault="00F11FA5">
      <w:pPr>
        <w:widowControl w:val="0"/>
        <w:ind w:firstLine="567"/>
        <w:jc w:val="both"/>
        <w:rPr>
          <w:color w:val="000000"/>
          <w:spacing w:val="-4"/>
        </w:rPr>
      </w:pPr>
      <w:r>
        <w:rPr>
          <w:color w:val="000000"/>
          <w:spacing w:val="-4"/>
        </w:rPr>
        <w:t>6.10</w:t>
      </w:r>
      <w:r>
        <w:rPr>
          <w:color w:val="000000"/>
          <w:spacing w:val="-4"/>
        </w:rPr>
        <w:t>. kiekviename KB naudoto kuro rūšis, jų kiekius (t arba m</w:t>
      </w:r>
      <w:r>
        <w:rPr>
          <w:color w:val="000000"/>
          <w:spacing w:val="-4"/>
          <w:vertAlign w:val="superscript"/>
        </w:rPr>
        <w:t>3</w:t>
      </w:r>
      <w:r>
        <w:rPr>
          <w:color w:val="000000"/>
          <w:spacing w:val="-4"/>
        </w:rPr>
        <w:t>) ir žemutines kuro degimo šilumos vertes (kJ/kg arba kJ/m</w:t>
      </w:r>
      <w:r>
        <w:rPr>
          <w:color w:val="000000"/>
          <w:spacing w:val="-4"/>
          <w:vertAlign w:val="superscript"/>
        </w:rPr>
        <w:t>3</w:t>
      </w:r>
      <w:r>
        <w:rPr>
          <w:color w:val="000000"/>
          <w:spacing w:val="-4"/>
        </w:rPr>
        <w:t>);</w:t>
      </w:r>
    </w:p>
    <w:p w14:paraId="306D46AF" w14:textId="77777777" w:rsidR="00335E4C" w:rsidRDefault="00F11FA5">
      <w:pPr>
        <w:widowControl w:val="0"/>
        <w:ind w:firstLine="567"/>
        <w:jc w:val="both"/>
        <w:rPr>
          <w:color w:val="000000"/>
        </w:rPr>
      </w:pPr>
      <w:r>
        <w:rPr>
          <w:color w:val="000000"/>
        </w:rPr>
        <w:t>6.11</w:t>
      </w:r>
      <w:r>
        <w:rPr>
          <w:color w:val="000000"/>
        </w:rPr>
        <w:t>. kiekviename KB pagamintą naudingosios šilumos energijos kiekį (kW</w:t>
      </w:r>
      <w:r>
        <w:rPr>
          <w:color w:val="000000"/>
        </w:rPr>
        <w:t>h);</w:t>
      </w:r>
    </w:p>
    <w:p w14:paraId="306D46B0" w14:textId="77777777" w:rsidR="00335E4C" w:rsidRDefault="00F11FA5">
      <w:pPr>
        <w:widowControl w:val="0"/>
        <w:ind w:firstLine="567"/>
        <w:jc w:val="both"/>
        <w:rPr>
          <w:color w:val="000000"/>
        </w:rPr>
      </w:pPr>
      <w:r>
        <w:rPr>
          <w:color w:val="000000"/>
        </w:rPr>
        <w:t>6.12</w:t>
      </w:r>
      <w:r>
        <w:rPr>
          <w:color w:val="000000"/>
        </w:rPr>
        <w:t>. didelio efektyvumo kogeneracijos proceso metu pagamintos elektros energijos kiekį, apskaičiuotą pagal Taisyklių 1 priedą (kWh);</w:t>
      </w:r>
    </w:p>
    <w:p w14:paraId="306D46B1" w14:textId="77777777" w:rsidR="00335E4C" w:rsidRDefault="00F11FA5">
      <w:pPr>
        <w:widowControl w:val="0"/>
        <w:ind w:firstLine="567"/>
        <w:jc w:val="both"/>
        <w:rPr>
          <w:color w:val="000000"/>
        </w:rPr>
      </w:pPr>
      <w:r>
        <w:rPr>
          <w:color w:val="000000"/>
        </w:rPr>
        <w:t>6.13</w:t>
      </w:r>
      <w:r>
        <w:rPr>
          <w:color w:val="000000"/>
        </w:rPr>
        <w:t>. kuro (pirminės energijos) sutaupymą, apskaičiuotą pagal Taisyklių 2 priedą (kWh).</w:t>
      </w:r>
    </w:p>
    <w:p w14:paraId="306D46B2" w14:textId="77777777" w:rsidR="00335E4C" w:rsidRDefault="00F11FA5">
      <w:pPr>
        <w:widowControl w:val="0"/>
        <w:ind w:firstLine="567"/>
        <w:jc w:val="both"/>
        <w:rPr>
          <w:color w:val="000000"/>
        </w:rPr>
      </w:pPr>
      <w:r>
        <w:rPr>
          <w:color w:val="000000"/>
        </w:rPr>
        <w:t>7</w:t>
      </w:r>
      <w:r>
        <w:rPr>
          <w:color w:val="000000"/>
        </w:rPr>
        <w:t>. Gamintojas at</w:t>
      </w:r>
      <w:r>
        <w:rPr>
          <w:color w:val="000000"/>
        </w:rPr>
        <w:t>sako už operatoriui pateiktų duomenų tikslumą ir patikimumą. Pastebėjęs, kad pateikė neteisingus duomenis, arba jiems pasikeitus, jis privalo apie tai nedelsdamas informuoti operatorių ir pateikti jam teisingus duomenis. Gamintojo teikiami duomenys apie en</w:t>
      </w:r>
      <w:r>
        <w:rPr>
          <w:color w:val="000000"/>
        </w:rPr>
        <w:t>ergijos srautus ir suvartotą kurą turi būti išmatuoti apskaitos prietaisais, vadovaujantis Lietuvos Respublikos metrologijos įstatymo (Žin., 1996, Nr. 74</w:t>
      </w:r>
      <w:r>
        <w:rPr>
          <w:color w:val="000000"/>
        </w:rPr>
        <w:noBreakHyphen/>
        <w:t>1768; 2006, Nr. 77</w:t>
      </w:r>
      <w:r>
        <w:rPr>
          <w:color w:val="000000"/>
        </w:rPr>
        <w:noBreakHyphen/>
        <w:t>2966) ir kitų teisės aktų reikalavimais.</w:t>
      </w:r>
    </w:p>
    <w:p w14:paraId="306D46B3" w14:textId="77777777" w:rsidR="00335E4C" w:rsidRDefault="00F11FA5">
      <w:pPr>
        <w:widowControl w:val="0"/>
        <w:ind w:firstLine="567"/>
        <w:jc w:val="both"/>
        <w:rPr>
          <w:color w:val="000000"/>
          <w:spacing w:val="-2"/>
        </w:rPr>
      </w:pPr>
      <w:r>
        <w:rPr>
          <w:color w:val="000000"/>
          <w:spacing w:val="-2"/>
        </w:rPr>
        <w:t>8</w:t>
      </w:r>
      <w:r>
        <w:rPr>
          <w:color w:val="000000"/>
          <w:spacing w:val="-2"/>
        </w:rPr>
        <w:t xml:space="preserve">. Operatorius ne vėliau kaip per 20 </w:t>
      </w:r>
      <w:r>
        <w:rPr>
          <w:color w:val="000000"/>
          <w:spacing w:val="-2"/>
        </w:rPr>
        <w:t>darbo dienų nuo prašymo gavimo dienos, vadovaudamasis gamintojo pateiktais Taisyklių 6.1–6.13 punktuose nurodytais duomenimis, išduoda arba pagrįstai atsisako išduoti kilmės pažymėjimą.</w:t>
      </w:r>
    </w:p>
    <w:p w14:paraId="306D46B4" w14:textId="77777777" w:rsidR="00335E4C" w:rsidRDefault="00F11FA5">
      <w:pPr>
        <w:widowControl w:val="0"/>
        <w:ind w:firstLine="567"/>
        <w:jc w:val="both"/>
        <w:rPr>
          <w:color w:val="000000"/>
          <w:spacing w:val="-6"/>
        </w:rPr>
      </w:pPr>
      <w:r>
        <w:rPr>
          <w:color w:val="000000"/>
          <w:spacing w:val="-6"/>
        </w:rPr>
        <w:t>9</w:t>
      </w:r>
      <w:r>
        <w:rPr>
          <w:color w:val="000000"/>
          <w:spacing w:val="-6"/>
        </w:rPr>
        <w:t>. Informaciją apie išduotus kilmės pažymėjimus operatorius skelbi</w:t>
      </w:r>
      <w:r>
        <w:rPr>
          <w:color w:val="000000"/>
          <w:spacing w:val="-6"/>
        </w:rPr>
        <w:t>a savo interneto svetainėje ir fiksuoja registracijos žurnale.</w:t>
      </w:r>
    </w:p>
    <w:p w14:paraId="306D46B5" w14:textId="77777777" w:rsidR="00335E4C" w:rsidRDefault="00F11FA5">
      <w:pPr>
        <w:widowControl w:val="0"/>
        <w:ind w:firstLine="567"/>
        <w:jc w:val="both"/>
        <w:rPr>
          <w:color w:val="000000"/>
          <w:spacing w:val="-6"/>
        </w:rPr>
      </w:pPr>
      <w:r>
        <w:rPr>
          <w:color w:val="000000"/>
          <w:spacing w:val="-6"/>
        </w:rPr>
        <w:t>10</w:t>
      </w:r>
      <w:r>
        <w:rPr>
          <w:color w:val="000000"/>
          <w:spacing w:val="-6"/>
        </w:rPr>
        <w:t>. Kilmės pažymėjimas išduodamas pagal operatoriaus nustatytą kilmės pažymėjimo formą, kuriame nurodomi šie duomenys:</w:t>
      </w:r>
    </w:p>
    <w:p w14:paraId="306D46B6" w14:textId="77777777" w:rsidR="00335E4C" w:rsidRDefault="00F11FA5">
      <w:pPr>
        <w:widowControl w:val="0"/>
        <w:ind w:firstLine="567"/>
        <w:jc w:val="both"/>
        <w:rPr>
          <w:color w:val="000000"/>
        </w:rPr>
      </w:pPr>
      <w:r>
        <w:rPr>
          <w:color w:val="000000"/>
        </w:rPr>
        <w:t>10.1</w:t>
      </w:r>
      <w:r>
        <w:rPr>
          <w:color w:val="000000"/>
        </w:rPr>
        <w:t>. gamintojo pavadinimas, buveinės registracijos adresas, elektro</w:t>
      </w:r>
      <w:r>
        <w:rPr>
          <w:color w:val="000000"/>
        </w:rPr>
        <w:t>s energijos gamybos vietos adresas;</w:t>
      </w:r>
    </w:p>
    <w:p w14:paraId="306D46B7" w14:textId="77777777" w:rsidR="00335E4C" w:rsidRDefault="00F11FA5">
      <w:pPr>
        <w:widowControl w:val="0"/>
        <w:ind w:firstLine="567"/>
        <w:jc w:val="both"/>
        <w:rPr>
          <w:color w:val="000000"/>
        </w:rPr>
      </w:pPr>
      <w:r>
        <w:rPr>
          <w:color w:val="000000"/>
        </w:rPr>
        <w:t>10.2</w:t>
      </w:r>
      <w:r>
        <w:rPr>
          <w:color w:val="000000"/>
        </w:rPr>
        <w:t>. kilmės pažymėjimo išdavimo data ir jo identifikacijos numeris;</w:t>
      </w:r>
    </w:p>
    <w:p w14:paraId="306D46B8" w14:textId="77777777" w:rsidR="00335E4C" w:rsidRDefault="00F11FA5">
      <w:pPr>
        <w:widowControl w:val="0"/>
        <w:ind w:firstLine="567"/>
        <w:jc w:val="both"/>
        <w:rPr>
          <w:color w:val="000000"/>
        </w:rPr>
      </w:pPr>
      <w:r>
        <w:rPr>
          <w:color w:val="000000"/>
        </w:rPr>
        <w:t>10.3</w:t>
      </w:r>
      <w:r>
        <w:rPr>
          <w:color w:val="000000"/>
        </w:rPr>
        <w:t>. laikotarpis, kurio metu vyko elektros energijos gamyba didelio efektyvumo kogeneracijos proceso metu;</w:t>
      </w:r>
    </w:p>
    <w:p w14:paraId="306D46B9" w14:textId="77777777" w:rsidR="00335E4C" w:rsidRDefault="00F11FA5">
      <w:pPr>
        <w:widowControl w:val="0"/>
        <w:ind w:firstLine="567"/>
        <w:jc w:val="both"/>
        <w:rPr>
          <w:color w:val="000000"/>
        </w:rPr>
      </w:pPr>
      <w:r>
        <w:rPr>
          <w:color w:val="000000"/>
        </w:rPr>
        <w:t>10.4</w:t>
      </w:r>
      <w:r>
        <w:rPr>
          <w:color w:val="000000"/>
        </w:rPr>
        <w:t>. naudoto kuro rūšys, jų ki</w:t>
      </w:r>
      <w:r>
        <w:rPr>
          <w:color w:val="000000"/>
        </w:rPr>
        <w:t>ekiai (t arba m</w:t>
      </w:r>
      <w:r>
        <w:rPr>
          <w:color w:val="000000"/>
          <w:vertAlign w:val="superscript"/>
        </w:rPr>
        <w:t>3</w:t>
      </w:r>
      <w:r>
        <w:rPr>
          <w:color w:val="000000"/>
        </w:rPr>
        <w:t xml:space="preserve">) ir žemutinės kuro degimo šilumos vertės </w:t>
      </w:r>
      <w:r>
        <w:rPr>
          <w:color w:val="000000"/>
        </w:rPr>
        <w:lastRenderedPageBreak/>
        <w:t>(kJ/kg arba kJ/m</w:t>
      </w:r>
      <w:r>
        <w:rPr>
          <w:color w:val="000000"/>
          <w:vertAlign w:val="superscript"/>
        </w:rPr>
        <w:t>3</w:t>
      </w:r>
      <w:r>
        <w:rPr>
          <w:color w:val="000000"/>
        </w:rPr>
        <w:t>);</w:t>
      </w:r>
    </w:p>
    <w:p w14:paraId="306D46BA" w14:textId="77777777" w:rsidR="00335E4C" w:rsidRDefault="00F11FA5">
      <w:pPr>
        <w:widowControl w:val="0"/>
        <w:ind w:firstLine="567"/>
        <w:jc w:val="both"/>
        <w:rPr>
          <w:color w:val="000000"/>
        </w:rPr>
      </w:pPr>
      <w:r>
        <w:rPr>
          <w:color w:val="000000"/>
        </w:rPr>
        <w:t>10.5</w:t>
      </w:r>
      <w:r>
        <w:rPr>
          <w:color w:val="000000"/>
        </w:rPr>
        <w:t>. pagamintas naudingosios šilumos energijos kiekis (kWh) ir jos panaudojimas;</w:t>
      </w:r>
    </w:p>
    <w:p w14:paraId="306D46BB" w14:textId="77777777" w:rsidR="00335E4C" w:rsidRDefault="00F11FA5">
      <w:pPr>
        <w:widowControl w:val="0"/>
        <w:ind w:firstLine="567"/>
        <w:jc w:val="both"/>
        <w:rPr>
          <w:color w:val="000000"/>
        </w:rPr>
      </w:pPr>
      <w:r>
        <w:rPr>
          <w:color w:val="000000"/>
        </w:rPr>
        <w:t>10.6</w:t>
      </w:r>
      <w:r>
        <w:rPr>
          <w:color w:val="000000"/>
        </w:rPr>
        <w:t>. didelio efektyvumo kogeneracijos proceso metu pagamintos elektros energijos kiekis</w:t>
      </w:r>
      <w:r>
        <w:rPr>
          <w:color w:val="000000"/>
        </w:rPr>
        <w:t xml:space="preserve"> (kWh), kuriam suteikiamas kilmės pažymėjimas;</w:t>
      </w:r>
    </w:p>
    <w:p w14:paraId="306D46BC" w14:textId="77777777" w:rsidR="00335E4C" w:rsidRDefault="00F11FA5">
      <w:pPr>
        <w:widowControl w:val="0"/>
        <w:ind w:firstLine="567"/>
        <w:jc w:val="both"/>
        <w:rPr>
          <w:color w:val="000000"/>
        </w:rPr>
      </w:pPr>
      <w:r>
        <w:rPr>
          <w:color w:val="000000"/>
        </w:rPr>
        <w:t>10.7</w:t>
      </w:r>
      <w:r>
        <w:rPr>
          <w:color w:val="000000"/>
        </w:rPr>
        <w:t>. kuro (pirminės energijos) sutaupymas (kWh) gaminant elektros energiją didelio efektyvumo kogeneracijos proceso metu.</w:t>
      </w:r>
    </w:p>
    <w:p w14:paraId="306D46BD" w14:textId="77777777" w:rsidR="00335E4C" w:rsidRDefault="00F11FA5">
      <w:pPr>
        <w:widowControl w:val="0"/>
        <w:ind w:firstLine="567"/>
        <w:jc w:val="both"/>
        <w:rPr>
          <w:color w:val="000000"/>
        </w:rPr>
      </w:pPr>
      <w:r>
        <w:rPr>
          <w:color w:val="000000"/>
        </w:rPr>
        <w:t>11</w:t>
      </w:r>
      <w:r>
        <w:rPr>
          <w:color w:val="000000"/>
        </w:rPr>
        <w:t>. Gamintojų pateiktus duomenis tikrina Valstybinė energetikos inspekcija p</w:t>
      </w:r>
      <w:r>
        <w:rPr>
          <w:color w:val="000000"/>
        </w:rPr>
        <w:t>rie Energetikos ministerijos planinių patikrinimų metu arba operatoriaus prašymu.</w:t>
      </w:r>
    </w:p>
    <w:p w14:paraId="306D46BE" w14:textId="77777777" w:rsidR="00335E4C" w:rsidRDefault="00F11FA5">
      <w:pPr>
        <w:widowControl w:val="0"/>
        <w:ind w:firstLine="567"/>
        <w:jc w:val="both"/>
        <w:rPr>
          <w:color w:val="000000"/>
        </w:rPr>
      </w:pPr>
      <w:r>
        <w:rPr>
          <w:color w:val="000000"/>
        </w:rPr>
        <w:t>12</w:t>
      </w:r>
      <w:r>
        <w:rPr>
          <w:color w:val="000000"/>
        </w:rPr>
        <w:t>. Valstybinė energetikos inspekcija prie Energetikos ministerijos, patikrinimo metu nustačiusi, kad gamintojas pateikė klaidingus duomenis apie pagamintus energijos kie</w:t>
      </w:r>
      <w:r>
        <w:rPr>
          <w:color w:val="000000"/>
        </w:rPr>
        <w:t>kius ar sunaudotą kuro kiekį, informuoja apie tai operatorių, kuris nedelsdamas priima sprendimą panaikinti kilmės pažymėjimą, tai paskelbia savo interneto svetainėje ir pažymi registracijos žurnale.</w:t>
      </w:r>
    </w:p>
    <w:p w14:paraId="306D46BF" w14:textId="77777777" w:rsidR="00335E4C" w:rsidRDefault="00F11FA5">
      <w:pPr>
        <w:widowControl w:val="0"/>
        <w:ind w:firstLine="567"/>
        <w:jc w:val="both"/>
        <w:rPr>
          <w:color w:val="000000"/>
        </w:rPr>
      </w:pPr>
      <w:r>
        <w:rPr>
          <w:color w:val="000000"/>
        </w:rPr>
        <w:t>13</w:t>
      </w:r>
      <w:r>
        <w:rPr>
          <w:color w:val="000000"/>
        </w:rPr>
        <w:t>. Apie panaikintą kilmės pažymėjimą operatorius ra</w:t>
      </w:r>
      <w:r>
        <w:rPr>
          <w:color w:val="000000"/>
        </w:rPr>
        <w:t>štu informuoja gamintoją ne vėliau kaip per 3 darbo dienas nuo sprendimo panaikinti kilmės pažymėjimą priėmimo.</w:t>
      </w:r>
    </w:p>
    <w:p w14:paraId="306D46C0" w14:textId="77777777" w:rsidR="00335E4C" w:rsidRDefault="00F11FA5">
      <w:pPr>
        <w:widowControl w:val="0"/>
        <w:ind w:firstLine="567"/>
        <w:jc w:val="both"/>
        <w:rPr>
          <w:color w:val="000000"/>
        </w:rPr>
      </w:pPr>
    </w:p>
    <w:p w14:paraId="306D46C1" w14:textId="77777777" w:rsidR="00335E4C" w:rsidRDefault="00F11FA5">
      <w:pPr>
        <w:widowControl w:val="0"/>
        <w:jc w:val="center"/>
        <w:rPr>
          <w:b/>
          <w:bCs/>
          <w:caps/>
          <w:color w:val="000000"/>
        </w:rPr>
      </w:pPr>
      <w:r>
        <w:rPr>
          <w:b/>
          <w:bCs/>
          <w:caps/>
          <w:color w:val="000000"/>
        </w:rPr>
        <w:t>III</w:t>
      </w:r>
      <w:r>
        <w:rPr>
          <w:b/>
          <w:bCs/>
          <w:caps/>
          <w:color w:val="000000"/>
        </w:rPr>
        <w:t xml:space="preserve">. </w:t>
      </w:r>
      <w:r>
        <w:rPr>
          <w:b/>
          <w:bCs/>
          <w:caps/>
          <w:color w:val="000000"/>
        </w:rPr>
        <w:t>KITOSE EUROPOS SĄJUNGOS VALSTYBĖSE NARĖSE IŠDUOTŲ KILMĖS PAŽYMĖJIMŲ PRIPAŽINIMAS</w:t>
      </w:r>
    </w:p>
    <w:p w14:paraId="306D46C2" w14:textId="77777777" w:rsidR="00335E4C" w:rsidRDefault="00335E4C">
      <w:pPr>
        <w:widowControl w:val="0"/>
        <w:ind w:firstLine="567"/>
        <w:jc w:val="both"/>
        <w:rPr>
          <w:color w:val="000000"/>
        </w:rPr>
      </w:pPr>
    </w:p>
    <w:p w14:paraId="306D46C3" w14:textId="77777777" w:rsidR="00335E4C" w:rsidRDefault="00F11FA5">
      <w:pPr>
        <w:widowControl w:val="0"/>
        <w:ind w:firstLine="567"/>
        <w:jc w:val="both"/>
        <w:rPr>
          <w:color w:val="000000"/>
        </w:rPr>
      </w:pPr>
      <w:r>
        <w:rPr>
          <w:color w:val="000000"/>
        </w:rPr>
        <w:t>14</w:t>
      </w:r>
      <w:r>
        <w:rPr>
          <w:color w:val="000000"/>
        </w:rPr>
        <w:t xml:space="preserve">. Gamintojai, turintys kitoje Europos </w:t>
      </w:r>
      <w:r>
        <w:rPr>
          <w:color w:val="000000"/>
        </w:rPr>
        <w:t>Sąjungos valstybėje narėje išduotą kilmės pažymėjimą ir norintys jį pripažinti Lietuvos Respublikoje, turi pateikti operatoriaus nustatytos formos prašymą pripažinti kilmės pažymėjimą Lietuvos Respublikoje (toliau – prašymas) ir kilmės pažymėjimą arba patv</w:t>
      </w:r>
      <w:r>
        <w:rPr>
          <w:color w:val="000000"/>
        </w:rPr>
        <w:t>irtintą gamintojo vadovo jo kopiją.</w:t>
      </w:r>
    </w:p>
    <w:p w14:paraId="306D46C4" w14:textId="77777777" w:rsidR="00335E4C" w:rsidRDefault="00F11FA5">
      <w:pPr>
        <w:widowControl w:val="0"/>
        <w:ind w:firstLine="567"/>
        <w:jc w:val="both"/>
        <w:rPr>
          <w:color w:val="000000"/>
        </w:rPr>
      </w:pPr>
      <w:r>
        <w:rPr>
          <w:color w:val="000000"/>
        </w:rPr>
        <w:t>15</w:t>
      </w:r>
      <w:r>
        <w:rPr>
          <w:color w:val="000000"/>
        </w:rPr>
        <w:t xml:space="preserve">. Operatorius, gavęs Taisyklių 14 punkte nurodytus dokumentus, apie kilmės pažymėjimo pripažinimą Lietuvos Respublikoje skelbia savo interneto svetainėje, pažymi šį faktą registracijos žurnale ir informuoja kilmės </w:t>
      </w:r>
      <w:r>
        <w:rPr>
          <w:color w:val="000000"/>
        </w:rPr>
        <w:t>pažymėjimą išdavusią Europos Sąjungos valstybės narės instituciją.</w:t>
      </w:r>
    </w:p>
    <w:p w14:paraId="306D46C5" w14:textId="77777777" w:rsidR="00335E4C" w:rsidRDefault="00F11FA5">
      <w:pPr>
        <w:widowControl w:val="0"/>
        <w:ind w:firstLine="567"/>
        <w:jc w:val="both"/>
        <w:rPr>
          <w:color w:val="000000"/>
        </w:rPr>
      </w:pPr>
    </w:p>
    <w:p w14:paraId="306D46C6" w14:textId="77777777" w:rsidR="00335E4C" w:rsidRDefault="00F11FA5">
      <w:pPr>
        <w:widowControl w:val="0"/>
        <w:jc w:val="center"/>
        <w:rPr>
          <w:b/>
          <w:bCs/>
          <w:caps/>
          <w:color w:val="000000"/>
        </w:rPr>
      </w:pPr>
      <w:r>
        <w:rPr>
          <w:b/>
          <w:bCs/>
          <w:caps/>
          <w:color w:val="000000"/>
        </w:rPr>
        <w:t>IV</w:t>
      </w:r>
      <w:r>
        <w:rPr>
          <w:b/>
          <w:bCs/>
          <w:caps/>
          <w:color w:val="000000"/>
        </w:rPr>
        <w:t xml:space="preserve">. </w:t>
      </w:r>
      <w:r>
        <w:rPr>
          <w:b/>
          <w:bCs/>
          <w:caps/>
          <w:color w:val="000000"/>
        </w:rPr>
        <w:t>BAIGIAMOSIOS NUOSTATOS</w:t>
      </w:r>
    </w:p>
    <w:p w14:paraId="306D46C7" w14:textId="77777777" w:rsidR="00335E4C" w:rsidRDefault="00335E4C">
      <w:pPr>
        <w:widowControl w:val="0"/>
        <w:ind w:firstLine="567"/>
        <w:jc w:val="both"/>
        <w:rPr>
          <w:color w:val="000000"/>
        </w:rPr>
      </w:pPr>
    </w:p>
    <w:p w14:paraId="306D46C8" w14:textId="77777777" w:rsidR="00335E4C" w:rsidRDefault="00F11FA5">
      <w:pPr>
        <w:widowControl w:val="0"/>
        <w:ind w:firstLine="567"/>
        <w:jc w:val="both"/>
        <w:rPr>
          <w:color w:val="000000"/>
        </w:rPr>
      </w:pPr>
      <w:r>
        <w:rPr>
          <w:color w:val="000000"/>
        </w:rPr>
        <w:t>16</w:t>
      </w:r>
      <w:r>
        <w:rPr>
          <w:color w:val="000000"/>
        </w:rPr>
        <w:t>. Ginčus tarp operatoriaus ir gamintojo dėl pateiktų duomenų teisingumo sprendžia Valstybinė energetikos inspekcija prie Energetikos ministerijos.</w:t>
      </w:r>
    </w:p>
    <w:p w14:paraId="306D46C9" w14:textId="77777777" w:rsidR="00335E4C" w:rsidRDefault="00F11FA5">
      <w:pPr>
        <w:widowControl w:val="0"/>
        <w:ind w:firstLine="567"/>
        <w:jc w:val="both"/>
        <w:rPr>
          <w:color w:val="000000"/>
        </w:rPr>
      </w:pPr>
      <w:r>
        <w:rPr>
          <w:color w:val="000000"/>
        </w:rPr>
        <w:t>17</w:t>
      </w:r>
      <w:r>
        <w:rPr>
          <w:color w:val="000000"/>
        </w:rPr>
        <w:t>. Taisykles pažeidę asmenys atsako Lietuvos Respublikos įstatymų nustatyta tvarka.</w:t>
      </w:r>
    </w:p>
    <w:p w14:paraId="306D46CA" w14:textId="77777777" w:rsidR="00335E4C" w:rsidRDefault="00F11FA5">
      <w:pPr>
        <w:widowControl w:val="0"/>
        <w:ind w:firstLine="567"/>
        <w:jc w:val="both"/>
        <w:rPr>
          <w:color w:val="000000"/>
        </w:rPr>
      </w:pPr>
    </w:p>
    <w:p w14:paraId="306D46CC" w14:textId="42A0388C" w:rsidR="00335E4C" w:rsidRDefault="00F11FA5" w:rsidP="00F11FA5">
      <w:pPr>
        <w:widowControl w:val="0"/>
        <w:jc w:val="center"/>
        <w:rPr>
          <w:caps/>
          <w:color w:val="000000"/>
        </w:rPr>
      </w:pPr>
      <w:r>
        <w:rPr>
          <w:color w:val="000000"/>
        </w:rPr>
        <w:t>_________________</w:t>
      </w:r>
    </w:p>
    <w:p w14:paraId="306D46CD" w14:textId="77777777" w:rsidR="00335E4C" w:rsidRDefault="00F11FA5">
      <w:pPr>
        <w:widowControl w:val="0"/>
        <w:ind w:left="4535"/>
        <w:rPr>
          <w:rFonts w:ascii="TimesLT" w:hAnsi="TimesLT"/>
        </w:rPr>
      </w:pPr>
      <w:r>
        <w:rPr>
          <w:rFonts w:ascii="TimesLT" w:hAnsi="TimesLT"/>
        </w:rPr>
        <w:br w:type="page"/>
      </w:r>
      <w:r>
        <w:rPr>
          <w:rFonts w:ascii="TimesLT" w:hAnsi="TimesLT"/>
        </w:rPr>
        <w:lastRenderedPageBreak/>
        <w:t xml:space="preserve">Elektros energijos, pagamintos didelio </w:t>
      </w:r>
    </w:p>
    <w:p w14:paraId="306D46CE" w14:textId="77777777" w:rsidR="00335E4C" w:rsidRDefault="00F11FA5">
      <w:pPr>
        <w:widowControl w:val="0"/>
        <w:ind w:left="4535"/>
        <w:rPr>
          <w:rFonts w:ascii="TimesLT" w:hAnsi="TimesLT"/>
        </w:rPr>
      </w:pPr>
      <w:r>
        <w:rPr>
          <w:rFonts w:ascii="TimesLT" w:hAnsi="TimesLT"/>
        </w:rPr>
        <w:t xml:space="preserve">efektyvumo kogeneracijos proceso metu, </w:t>
      </w:r>
    </w:p>
    <w:p w14:paraId="306D46CF" w14:textId="77777777" w:rsidR="00335E4C" w:rsidRDefault="00F11FA5">
      <w:pPr>
        <w:widowControl w:val="0"/>
        <w:ind w:left="4535"/>
        <w:rPr>
          <w:rFonts w:ascii="TimesLT" w:hAnsi="TimesLT"/>
        </w:rPr>
      </w:pPr>
      <w:r>
        <w:rPr>
          <w:rFonts w:ascii="TimesLT" w:hAnsi="TimesLT"/>
        </w:rPr>
        <w:t xml:space="preserve">kilmės garantijų pažymėjimų išdavimo </w:t>
      </w:r>
    </w:p>
    <w:p w14:paraId="306D46D0" w14:textId="77777777" w:rsidR="00335E4C" w:rsidRDefault="00F11FA5">
      <w:pPr>
        <w:widowControl w:val="0"/>
        <w:ind w:left="4535"/>
        <w:rPr>
          <w:rFonts w:ascii="TimesLT" w:hAnsi="TimesLT"/>
        </w:rPr>
      </w:pPr>
      <w:r>
        <w:rPr>
          <w:rFonts w:ascii="TimesLT" w:hAnsi="TimesLT"/>
        </w:rPr>
        <w:t>taisyklių</w:t>
      </w:r>
    </w:p>
    <w:p w14:paraId="306D46D1" w14:textId="77777777" w:rsidR="00335E4C" w:rsidRDefault="00F11FA5">
      <w:pPr>
        <w:widowControl w:val="0"/>
        <w:ind w:left="4535"/>
        <w:rPr>
          <w:rFonts w:ascii="TimesLT" w:hAnsi="TimesLT"/>
        </w:rPr>
      </w:pPr>
      <w:r>
        <w:rPr>
          <w:rFonts w:ascii="TimesLT" w:hAnsi="TimesLT"/>
        </w:rPr>
        <w:t>1</w:t>
      </w:r>
      <w:r>
        <w:rPr>
          <w:rFonts w:ascii="TimesLT" w:hAnsi="TimesLT"/>
        </w:rPr>
        <w:t xml:space="preserve"> priedas</w:t>
      </w:r>
    </w:p>
    <w:p w14:paraId="306D46D2" w14:textId="77777777" w:rsidR="00335E4C" w:rsidRDefault="00335E4C">
      <w:pPr>
        <w:widowControl w:val="0"/>
        <w:jc w:val="both"/>
        <w:rPr>
          <w:b/>
          <w:bCs/>
        </w:rPr>
      </w:pPr>
    </w:p>
    <w:p w14:paraId="306D46D3" w14:textId="77777777" w:rsidR="00335E4C" w:rsidRDefault="00F11FA5">
      <w:pPr>
        <w:widowControl w:val="0"/>
        <w:jc w:val="center"/>
        <w:rPr>
          <w:b/>
          <w:bCs/>
          <w:caps/>
        </w:rPr>
      </w:pPr>
      <w:r>
        <w:rPr>
          <w:b/>
          <w:bCs/>
          <w:caps/>
        </w:rPr>
        <w:t>kogeneracijos proceso metu pagamintos elektros energijos kiekio apskaičiavimo metodika</w:t>
      </w:r>
    </w:p>
    <w:p w14:paraId="306D46D4" w14:textId="77777777" w:rsidR="00335E4C" w:rsidRDefault="00335E4C">
      <w:pPr>
        <w:widowControl w:val="0"/>
        <w:tabs>
          <w:tab w:val="num" w:pos="993"/>
          <w:tab w:val="num" w:pos="1211"/>
        </w:tabs>
        <w:ind w:firstLine="567"/>
        <w:jc w:val="both"/>
      </w:pPr>
    </w:p>
    <w:p w14:paraId="306D46D5" w14:textId="77777777" w:rsidR="00335E4C" w:rsidRDefault="00F11FA5">
      <w:pPr>
        <w:widowControl w:val="0"/>
        <w:ind w:firstLine="567"/>
        <w:jc w:val="both"/>
      </w:pPr>
      <w:r>
        <w:t>1</w:t>
      </w:r>
      <w:r>
        <w:t>. Kogeneracijos proceso metu pagamintos elektros energijos kiekio apskaičiavimo metodika (toliau – Metodika) taikoma apskaičiuojant kogeneracijos proceso metu pa</w:t>
      </w:r>
      <w:r>
        <w:t>gamintos elektros energijos kiekį, kai naudojamos šios kogeneracijos technologijos:</w:t>
      </w:r>
    </w:p>
    <w:p w14:paraId="306D46D6" w14:textId="77777777" w:rsidR="00335E4C" w:rsidRDefault="00F11FA5">
      <w:pPr>
        <w:widowControl w:val="0"/>
        <w:ind w:firstLine="567"/>
        <w:jc w:val="both"/>
      </w:pPr>
      <w:r>
        <w:t>1.1</w:t>
      </w:r>
      <w:r>
        <w:t>. kombinuotojo ciklo dujų turbina su šilumos išgavimu;</w:t>
      </w:r>
    </w:p>
    <w:p w14:paraId="306D46D7" w14:textId="77777777" w:rsidR="00335E4C" w:rsidRDefault="00F11FA5">
      <w:pPr>
        <w:widowControl w:val="0"/>
        <w:ind w:firstLine="567"/>
        <w:jc w:val="both"/>
      </w:pPr>
      <w:r>
        <w:t>1.2</w:t>
      </w:r>
      <w:r>
        <w:t>. priešslėginė garo turbina;</w:t>
      </w:r>
    </w:p>
    <w:p w14:paraId="306D46D8" w14:textId="77777777" w:rsidR="00335E4C" w:rsidRDefault="00F11FA5">
      <w:pPr>
        <w:widowControl w:val="0"/>
        <w:ind w:firstLine="567"/>
        <w:jc w:val="both"/>
      </w:pPr>
      <w:r>
        <w:t>1.3</w:t>
      </w:r>
      <w:r>
        <w:t>. garų išgavimo kondensacinė turbina;</w:t>
      </w:r>
    </w:p>
    <w:p w14:paraId="306D46D9" w14:textId="77777777" w:rsidR="00335E4C" w:rsidRDefault="00F11FA5">
      <w:pPr>
        <w:widowControl w:val="0"/>
        <w:ind w:firstLine="567"/>
        <w:jc w:val="both"/>
      </w:pPr>
      <w:r>
        <w:t>1.4</w:t>
      </w:r>
      <w:r>
        <w:t xml:space="preserve">. dujų turbina su </w:t>
      </w:r>
      <w:r>
        <w:t>šilumos išgavimu;</w:t>
      </w:r>
    </w:p>
    <w:p w14:paraId="306D46DA" w14:textId="77777777" w:rsidR="00335E4C" w:rsidRDefault="00F11FA5">
      <w:pPr>
        <w:widowControl w:val="0"/>
        <w:ind w:firstLine="567"/>
        <w:jc w:val="both"/>
      </w:pPr>
      <w:r>
        <w:t>1.5</w:t>
      </w:r>
      <w:r>
        <w:t>. vidaus degimo variklis;</w:t>
      </w:r>
    </w:p>
    <w:p w14:paraId="306D46DB" w14:textId="77777777" w:rsidR="00335E4C" w:rsidRDefault="00F11FA5">
      <w:pPr>
        <w:widowControl w:val="0"/>
        <w:ind w:firstLine="567"/>
        <w:jc w:val="both"/>
      </w:pPr>
      <w:r>
        <w:t>1.6</w:t>
      </w:r>
      <w:r>
        <w:t>. mikroturbinos;</w:t>
      </w:r>
    </w:p>
    <w:p w14:paraId="306D46DC" w14:textId="77777777" w:rsidR="00335E4C" w:rsidRDefault="00F11FA5">
      <w:pPr>
        <w:widowControl w:val="0"/>
        <w:ind w:firstLine="567"/>
        <w:jc w:val="both"/>
      </w:pPr>
      <w:r>
        <w:t>1.7</w:t>
      </w:r>
      <w:r>
        <w:t>. Stirlingo variklis;</w:t>
      </w:r>
    </w:p>
    <w:p w14:paraId="306D46DD" w14:textId="77777777" w:rsidR="00335E4C" w:rsidRDefault="00F11FA5">
      <w:pPr>
        <w:widowControl w:val="0"/>
        <w:ind w:firstLine="567"/>
        <w:jc w:val="both"/>
      </w:pPr>
      <w:r>
        <w:t>1.8</w:t>
      </w:r>
      <w:r>
        <w:t>. kuro elementai;</w:t>
      </w:r>
    </w:p>
    <w:p w14:paraId="306D46DE" w14:textId="77777777" w:rsidR="00335E4C" w:rsidRDefault="00F11FA5">
      <w:pPr>
        <w:widowControl w:val="0"/>
        <w:ind w:firstLine="567"/>
        <w:jc w:val="both"/>
      </w:pPr>
      <w:r>
        <w:t>1.9</w:t>
      </w:r>
      <w:r>
        <w:t>. garo variklis;</w:t>
      </w:r>
    </w:p>
    <w:p w14:paraId="306D46DF" w14:textId="77777777" w:rsidR="00335E4C" w:rsidRDefault="00F11FA5">
      <w:pPr>
        <w:widowControl w:val="0"/>
        <w:ind w:firstLine="567"/>
        <w:jc w:val="both"/>
      </w:pPr>
      <w:r>
        <w:t>1.10</w:t>
      </w:r>
      <w:r>
        <w:t xml:space="preserve">. organinis </w:t>
      </w:r>
      <w:r>
        <w:rPr>
          <w:i/>
        </w:rPr>
        <w:t>Rankine</w:t>
      </w:r>
      <w:r>
        <w:t xml:space="preserve"> ciklas;</w:t>
      </w:r>
    </w:p>
    <w:p w14:paraId="306D46E0" w14:textId="77777777" w:rsidR="00335E4C" w:rsidRDefault="00F11FA5">
      <w:pPr>
        <w:widowControl w:val="0"/>
        <w:ind w:firstLine="567"/>
        <w:jc w:val="both"/>
      </w:pPr>
      <w:r>
        <w:t>1.11</w:t>
      </w:r>
      <w:r>
        <w:t xml:space="preserve">. kitos technologijos ar jų deriniai, atitinkantys </w:t>
      </w:r>
      <w:r>
        <w:t>kogeneracijos sąvoką, pateiktą Elektros energijos, pagamintos didelio efektyvumo kogeneracijos proceso metu, kilmės garantijų pažymėjimų išdavimo taisyklių 4 punkte.</w:t>
      </w:r>
    </w:p>
    <w:p w14:paraId="306D46E1" w14:textId="77777777" w:rsidR="00335E4C" w:rsidRDefault="00F11FA5">
      <w:pPr>
        <w:widowControl w:val="0"/>
        <w:ind w:firstLine="567"/>
        <w:jc w:val="both"/>
      </w:pPr>
      <w:r>
        <w:t>2</w:t>
      </w:r>
      <w:r>
        <w:t>. Prieš atliekant skaičiavimus, nustatomos</w:t>
      </w:r>
      <w:r>
        <w:rPr>
          <w:b/>
        </w:rPr>
        <w:t xml:space="preserve"> </w:t>
      </w:r>
      <w:r>
        <w:t>kogeneracijos bloko (toliau</w:t>
      </w:r>
      <w:r>
        <w:rPr>
          <w:b/>
        </w:rPr>
        <w:t xml:space="preserve"> – </w:t>
      </w:r>
      <w:r>
        <w:t>KB) ribos.</w:t>
      </w:r>
      <w:r>
        <w:t xml:space="preserve"> </w:t>
      </w:r>
    </w:p>
    <w:p w14:paraId="306D46E2" w14:textId="77777777" w:rsidR="00335E4C" w:rsidRDefault="00F11FA5">
      <w:pPr>
        <w:widowControl w:val="0"/>
        <w:ind w:firstLine="567"/>
        <w:jc w:val="both"/>
      </w:pPr>
      <w:r>
        <w:t>3</w:t>
      </w:r>
      <w:r>
        <w:t xml:space="preserve">. Mikrokogeneracijos įrenginiuose visas pagamintas elektros energijos kiekis priskiriamas kogeneracijos proceso metu pagamintam elektros energijos kiekiui. </w:t>
      </w:r>
    </w:p>
    <w:p w14:paraId="306D46E3" w14:textId="77777777" w:rsidR="00335E4C" w:rsidRDefault="00F11FA5">
      <w:pPr>
        <w:widowControl w:val="0"/>
        <w:ind w:firstLine="567"/>
        <w:jc w:val="both"/>
      </w:pPr>
      <w:r>
        <w:t>4</w:t>
      </w:r>
      <w:r>
        <w:t>. Atliekant kogeneracijos proceso metu pagamintos elektros energijos kiekio skaičiavimą</w:t>
      </w:r>
      <w:r>
        <w:t xml:space="preserve">, pirmiausia apskaičiuojamas KB bendrasis efektyvumo koeficientas </w:t>
      </w:r>
      <w:r>
        <w:rPr>
          <w:iCs/>
          <w:position w:val="-10"/>
        </w:rPr>
        <w:object w:dxaOrig="195" w:dyaOrig="255" w14:anchorId="306D4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75pt" o:ole="">
            <v:imagedata r:id="rId10" o:title=""/>
          </v:shape>
          <o:OLEObject Type="Embed" ProgID="Equation.3" ShapeID="_x0000_i1026" DrawAspect="Content" ObjectID="_1511769020" r:id="rId11"/>
        </w:object>
      </w:r>
      <w:r>
        <w:rPr>
          <w:i/>
          <w:iCs/>
          <w:vanish/>
        </w:rPr>
        <w:t>eta</w:t>
      </w:r>
      <w:r>
        <w:t xml:space="preserve"> (%) pagal formulę:</w:t>
      </w:r>
    </w:p>
    <w:p w14:paraId="306D46E4" w14:textId="77777777" w:rsidR="00335E4C" w:rsidRDefault="00335E4C">
      <w:pPr>
        <w:widowControl w:val="0"/>
        <w:ind w:firstLine="720"/>
      </w:pPr>
    </w:p>
    <w:p w14:paraId="306D46E5" w14:textId="77777777" w:rsidR="00335E4C" w:rsidRDefault="00F11FA5">
      <w:pPr>
        <w:widowControl w:val="0"/>
        <w:tabs>
          <w:tab w:val="right" w:pos="8400"/>
        </w:tabs>
        <w:ind w:firstLine="567"/>
        <w:jc w:val="both"/>
      </w:pPr>
      <w:r>
        <w:rPr>
          <w:position w:val="-32"/>
        </w:rPr>
        <w:object w:dxaOrig="2220" w:dyaOrig="735" w14:anchorId="306D494D">
          <v:shape id="_x0000_i1027" type="#_x0000_t75" style="width:111pt;height:36.75pt" o:ole="">
            <v:imagedata r:id="rId12" o:title=""/>
          </v:shape>
          <o:OLEObject Type="Embed" ProgID="Equation.3" ShapeID="_x0000_i1027" DrawAspect="Content" ObjectID="_1511769021" r:id="rId13"/>
        </w:object>
      </w:r>
      <w:proofErr w:type="spellStart"/>
      <w:r>
        <w:rPr>
          <w:i/>
          <w:vanish/>
        </w:rPr>
        <w:t>eta=(E</w:t>
      </w:r>
      <w:proofErr w:type="spellEnd"/>
      <w:r>
        <w:rPr>
          <w:i/>
          <w:vanish/>
        </w:rPr>
        <w:t>+</w:t>
      </w:r>
      <w:r>
        <w:rPr>
          <w:i/>
          <w:vanish/>
          <w:lang w:val="fr-FR"/>
        </w:rPr>
        <w:t>Q(</w:t>
      </w:r>
      <w:proofErr w:type="spellStart"/>
      <w:r>
        <w:rPr>
          <w:i/>
          <w:vanish/>
          <w:lang w:val="fr-FR"/>
        </w:rPr>
        <w:t>kog</w:t>
      </w:r>
      <w:proofErr w:type="spellEnd"/>
      <w:r>
        <w:rPr>
          <w:i/>
          <w:vanish/>
          <w:lang w:val="fr-FR"/>
        </w:rPr>
        <w:t xml:space="preserve">))/(f–f(ne </w:t>
      </w:r>
      <w:proofErr w:type="spellStart"/>
      <w:r>
        <w:rPr>
          <w:i/>
          <w:vanish/>
          <w:lang w:val="fr-FR"/>
        </w:rPr>
        <w:t>kog,Q</w:t>
      </w:r>
      <w:proofErr w:type="spellEnd"/>
      <w:r>
        <w:rPr>
          <w:i/>
          <w:vanish/>
          <w:lang w:val="fr-FR"/>
        </w:rPr>
        <w:t>)</w:t>
      </w:r>
      <w:r>
        <w:rPr>
          <w:i/>
          <w:vanish/>
        </w:rPr>
        <w:t>)</w:t>
      </w:r>
      <w:r>
        <w:rPr>
          <w:vanish/>
        </w:rPr>
        <w:t>*100%</w:t>
      </w:r>
      <w:r>
        <w:t>,</w:t>
      </w:r>
      <w:r>
        <w:tab/>
        <w:t>(1)</w:t>
      </w:r>
    </w:p>
    <w:p w14:paraId="306D46E6" w14:textId="77777777" w:rsidR="00335E4C" w:rsidRDefault="00F11FA5">
      <w:pPr>
        <w:widowControl w:val="0"/>
        <w:ind w:firstLine="567"/>
        <w:jc w:val="both"/>
      </w:pPr>
      <w:r>
        <w:t>kur:</w:t>
      </w:r>
    </w:p>
    <w:tbl>
      <w:tblPr>
        <w:tblW w:w="9070" w:type="dxa"/>
        <w:tblLook w:val="0000" w:firstRow="0" w:lastRow="0" w:firstColumn="0" w:lastColumn="0" w:noHBand="0" w:noVBand="0"/>
      </w:tblPr>
      <w:tblGrid>
        <w:gridCol w:w="1188"/>
        <w:gridCol w:w="415"/>
        <w:gridCol w:w="7467"/>
      </w:tblGrid>
      <w:tr w:rsidR="00335E4C" w14:paraId="306D46EA" w14:textId="77777777">
        <w:tc>
          <w:tcPr>
            <w:tcW w:w="1031" w:type="dxa"/>
          </w:tcPr>
          <w:p w14:paraId="306D46E7" w14:textId="77777777" w:rsidR="00335E4C" w:rsidRDefault="00F11FA5">
            <w:pPr>
              <w:widowControl w:val="0"/>
              <w:ind w:right="-42"/>
            </w:pPr>
            <w:r>
              <w:t>E</w:t>
            </w:r>
          </w:p>
        </w:tc>
        <w:tc>
          <w:tcPr>
            <w:tcW w:w="360" w:type="dxa"/>
          </w:tcPr>
          <w:p w14:paraId="306D46E8" w14:textId="77777777" w:rsidR="00335E4C" w:rsidRDefault="00F11FA5">
            <w:pPr>
              <w:widowControl w:val="0"/>
              <w:jc w:val="center"/>
            </w:pPr>
            <w:r>
              <w:t>–</w:t>
            </w:r>
          </w:p>
        </w:tc>
        <w:tc>
          <w:tcPr>
            <w:tcW w:w="6479" w:type="dxa"/>
          </w:tcPr>
          <w:p w14:paraId="306D46E9" w14:textId="77777777" w:rsidR="00335E4C" w:rsidRDefault="00F11FA5">
            <w:pPr>
              <w:widowControl w:val="0"/>
              <w:ind w:right="-42"/>
            </w:pPr>
            <w:r>
              <w:t>pagamintas elektros energijos kiekis, kWh;</w:t>
            </w:r>
          </w:p>
        </w:tc>
      </w:tr>
      <w:tr w:rsidR="00335E4C" w14:paraId="306D46EE" w14:textId="77777777">
        <w:tc>
          <w:tcPr>
            <w:tcW w:w="1031" w:type="dxa"/>
          </w:tcPr>
          <w:p w14:paraId="306D46EB" w14:textId="77777777" w:rsidR="00335E4C" w:rsidRDefault="00F11FA5">
            <w:pPr>
              <w:widowControl w:val="0"/>
            </w:pPr>
            <w:r>
              <w:rPr>
                <w:iCs/>
              </w:rPr>
              <w:t>Q</w:t>
            </w:r>
            <w:r>
              <w:rPr>
                <w:iCs/>
                <w:vertAlign w:val="subscript"/>
              </w:rPr>
              <w:t>kog</w:t>
            </w:r>
          </w:p>
        </w:tc>
        <w:tc>
          <w:tcPr>
            <w:tcW w:w="360" w:type="dxa"/>
          </w:tcPr>
          <w:p w14:paraId="306D46EC" w14:textId="77777777" w:rsidR="00335E4C" w:rsidRDefault="00F11FA5">
            <w:pPr>
              <w:widowControl w:val="0"/>
              <w:jc w:val="center"/>
            </w:pPr>
            <w:r>
              <w:t>–</w:t>
            </w:r>
          </w:p>
        </w:tc>
        <w:tc>
          <w:tcPr>
            <w:tcW w:w="6479" w:type="dxa"/>
          </w:tcPr>
          <w:p w14:paraId="306D46ED" w14:textId="77777777" w:rsidR="00335E4C" w:rsidRDefault="00F11FA5">
            <w:pPr>
              <w:widowControl w:val="0"/>
            </w:pPr>
            <w:r>
              <w:t xml:space="preserve">naudingosios šilumos </w:t>
            </w:r>
            <w:r>
              <w:t>energijos kiekis*, kWh;</w:t>
            </w:r>
          </w:p>
        </w:tc>
      </w:tr>
      <w:tr w:rsidR="00335E4C" w14:paraId="306D46F2" w14:textId="77777777">
        <w:tc>
          <w:tcPr>
            <w:tcW w:w="1031" w:type="dxa"/>
          </w:tcPr>
          <w:p w14:paraId="306D46EF" w14:textId="77777777" w:rsidR="00335E4C" w:rsidRDefault="00F11FA5">
            <w:pPr>
              <w:widowControl w:val="0"/>
            </w:pPr>
            <w:r>
              <w:t>f</w:t>
            </w:r>
          </w:p>
        </w:tc>
        <w:tc>
          <w:tcPr>
            <w:tcW w:w="360" w:type="dxa"/>
          </w:tcPr>
          <w:p w14:paraId="306D46F0" w14:textId="77777777" w:rsidR="00335E4C" w:rsidRDefault="00F11FA5">
            <w:pPr>
              <w:widowControl w:val="0"/>
              <w:jc w:val="center"/>
            </w:pPr>
            <w:r>
              <w:t>–</w:t>
            </w:r>
          </w:p>
        </w:tc>
        <w:tc>
          <w:tcPr>
            <w:tcW w:w="6479" w:type="dxa"/>
          </w:tcPr>
          <w:p w14:paraId="306D46F1" w14:textId="77777777" w:rsidR="00335E4C" w:rsidRDefault="00F11FA5">
            <w:pPr>
              <w:widowControl w:val="0"/>
            </w:pPr>
            <w:r>
              <w:t>sunaudoto kuro kiekis, kWh;</w:t>
            </w:r>
          </w:p>
        </w:tc>
      </w:tr>
      <w:tr w:rsidR="00335E4C" w14:paraId="306D46F6" w14:textId="77777777">
        <w:tc>
          <w:tcPr>
            <w:tcW w:w="1031" w:type="dxa"/>
          </w:tcPr>
          <w:p w14:paraId="306D46F3" w14:textId="77777777" w:rsidR="00335E4C" w:rsidRDefault="00F11FA5">
            <w:pPr>
              <w:widowControl w:val="0"/>
            </w:pPr>
            <w:r>
              <w:t>f</w:t>
            </w:r>
            <w:r>
              <w:rPr>
                <w:vertAlign w:val="subscript"/>
              </w:rPr>
              <w:t>ne</w:t>
            </w:r>
            <w:r>
              <w:t xml:space="preserve"> </w:t>
            </w:r>
            <w:r>
              <w:rPr>
                <w:vertAlign w:val="subscript"/>
              </w:rPr>
              <w:t>kog,Q</w:t>
            </w:r>
          </w:p>
        </w:tc>
        <w:tc>
          <w:tcPr>
            <w:tcW w:w="360" w:type="dxa"/>
          </w:tcPr>
          <w:p w14:paraId="306D46F4" w14:textId="77777777" w:rsidR="00335E4C" w:rsidRDefault="00F11FA5">
            <w:pPr>
              <w:widowControl w:val="0"/>
              <w:jc w:val="center"/>
            </w:pPr>
            <w:r>
              <w:t>–</w:t>
            </w:r>
          </w:p>
        </w:tc>
        <w:tc>
          <w:tcPr>
            <w:tcW w:w="6479" w:type="dxa"/>
          </w:tcPr>
          <w:p w14:paraId="306D46F5" w14:textId="77777777" w:rsidR="00335E4C" w:rsidRDefault="00F11FA5">
            <w:pPr>
              <w:widowControl w:val="0"/>
            </w:pPr>
            <w:r>
              <w:t>ne kogeneracijos proceso metu pagamintai šilumos energijai sunaudotas kuro kiekis, kWh.</w:t>
            </w:r>
          </w:p>
        </w:tc>
      </w:tr>
    </w:tbl>
    <w:p w14:paraId="306D46F7" w14:textId="77777777" w:rsidR="00335E4C" w:rsidRDefault="00335E4C">
      <w:pPr>
        <w:widowControl w:val="0"/>
        <w:tabs>
          <w:tab w:val="right" w:pos="9071"/>
        </w:tabs>
        <w:ind w:firstLine="567"/>
        <w:jc w:val="both"/>
      </w:pPr>
    </w:p>
    <w:p w14:paraId="306D46F8" w14:textId="77777777" w:rsidR="00335E4C" w:rsidRDefault="00F11FA5">
      <w:pPr>
        <w:widowControl w:val="0"/>
        <w:tabs>
          <w:tab w:val="right" w:pos="9071"/>
        </w:tabs>
        <w:ind w:firstLine="567"/>
        <w:jc w:val="both"/>
      </w:pPr>
      <w:r>
        <w:t>* Prie naudingosios šilumos energijos priskiriama šilumos energija panaudota KB patalpoms šildyt</w:t>
      </w:r>
      <w:r>
        <w:t>i, kurui iškrauti ir jo temperatūrai palaikyti, kai šis kuras naudojamas ne tik KB, bet ir kituose energijos gamybos įrenginiuose, katilams, esantiems už KB ribų, degimo proceso metu tiekiamam orui pašildyti, kitiems šilumos energijos poreikiams, kurie pag</w:t>
      </w:r>
      <w:r>
        <w:t>rįstai būtų neišvengiami nesant KB. Prie naudingosios šilumos energijos nepriskiriama šilumos energija, kuri lieka KB, t. y. energija, naudojama kondensato, maitinimo ar papildymo vandeniui pašildyti, kurui džiovinti, degimui reikalingam orui pašildyti.</w:t>
      </w:r>
    </w:p>
    <w:p w14:paraId="306D46F9" w14:textId="77777777" w:rsidR="00335E4C" w:rsidRDefault="00F11FA5">
      <w:pPr>
        <w:widowControl w:val="0"/>
        <w:tabs>
          <w:tab w:val="right" w:pos="9071"/>
        </w:tabs>
        <w:ind w:firstLine="567"/>
        <w:jc w:val="both"/>
      </w:pPr>
    </w:p>
    <w:p w14:paraId="306D46FA" w14:textId="77777777" w:rsidR="00335E4C" w:rsidRDefault="00F11FA5">
      <w:pPr>
        <w:widowControl w:val="0"/>
        <w:tabs>
          <w:tab w:val="right" w:pos="9071"/>
        </w:tabs>
        <w:ind w:firstLine="567"/>
        <w:jc w:val="both"/>
      </w:pPr>
      <w:r>
        <w:t>5</w:t>
      </w:r>
      <w:r>
        <w:t>. Kogeneracijos proceso metu pagamintos šilumos energijos kiekis Q</w:t>
      </w:r>
      <w:r>
        <w:rPr>
          <w:vertAlign w:val="subscript"/>
        </w:rPr>
        <w:t xml:space="preserve">kog </w:t>
      </w:r>
      <w:r>
        <w:t>(kWh) apskaičiuojamas pagal formulę:</w:t>
      </w:r>
    </w:p>
    <w:p w14:paraId="306D46FB" w14:textId="77777777" w:rsidR="00335E4C" w:rsidRDefault="00335E4C">
      <w:pPr>
        <w:widowControl w:val="0"/>
        <w:tabs>
          <w:tab w:val="right" w:pos="9071"/>
        </w:tabs>
        <w:ind w:firstLine="567"/>
        <w:jc w:val="both"/>
      </w:pPr>
    </w:p>
    <w:p w14:paraId="306D46FC" w14:textId="77777777" w:rsidR="00335E4C" w:rsidRDefault="00F11FA5">
      <w:pPr>
        <w:widowControl w:val="0"/>
        <w:tabs>
          <w:tab w:val="right" w:pos="8520"/>
        </w:tabs>
        <w:ind w:firstLine="567"/>
        <w:jc w:val="both"/>
      </w:pPr>
      <w:r>
        <w:t>Q</w:t>
      </w:r>
      <w:r>
        <w:rPr>
          <w:vertAlign w:val="subscript"/>
        </w:rPr>
        <w:t>kog</w:t>
      </w:r>
      <w:r>
        <w:t xml:space="preserve"> = Q - Q</w:t>
      </w:r>
      <w:r>
        <w:rPr>
          <w:vertAlign w:val="subscript"/>
        </w:rPr>
        <w:t>ne</w:t>
      </w:r>
      <w:r>
        <w:t xml:space="preserve"> </w:t>
      </w:r>
      <w:r>
        <w:rPr>
          <w:vertAlign w:val="subscript"/>
        </w:rPr>
        <w:t xml:space="preserve">kog </w:t>
      </w:r>
      <w:r>
        <w:t>,</w:t>
      </w:r>
      <w:r>
        <w:rPr>
          <w:lang w:eastAsia="de-DE"/>
        </w:rPr>
        <w:tab/>
      </w:r>
      <w:r>
        <w:t>(2)</w:t>
      </w:r>
    </w:p>
    <w:p w14:paraId="306D46FD" w14:textId="77777777" w:rsidR="00335E4C" w:rsidRDefault="00335E4C">
      <w:pPr>
        <w:widowControl w:val="0"/>
        <w:tabs>
          <w:tab w:val="right" w:pos="8520"/>
        </w:tabs>
        <w:ind w:firstLine="567"/>
        <w:jc w:val="both"/>
      </w:pPr>
    </w:p>
    <w:p w14:paraId="306D46FE"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1160"/>
        <w:gridCol w:w="417"/>
        <w:gridCol w:w="7493"/>
      </w:tblGrid>
      <w:tr w:rsidR="00335E4C" w14:paraId="306D4702" w14:textId="77777777">
        <w:tc>
          <w:tcPr>
            <w:tcW w:w="1036" w:type="dxa"/>
          </w:tcPr>
          <w:p w14:paraId="306D46FF" w14:textId="77777777" w:rsidR="00335E4C" w:rsidRDefault="00F11FA5">
            <w:pPr>
              <w:widowControl w:val="0"/>
              <w:rPr>
                <w:iCs/>
              </w:rPr>
            </w:pPr>
            <w:r>
              <w:rPr>
                <w:iCs/>
              </w:rPr>
              <w:t>Q</w:t>
            </w:r>
          </w:p>
        </w:tc>
        <w:tc>
          <w:tcPr>
            <w:tcW w:w="372" w:type="dxa"/>
          </w:tcPr>
          <w:p w14:paraId="306D4700" w14:textId="77777777" w:rsidR="00335E4C" w:rsidRDefault="00F11FA5">
            <w:pPr>
              <w:widowControl w:val="0"/>
              <w:jc w:val="center"/>
            </w:pPr>
            <w:r>
              <w:t>–</w:t>
            </w:r>
          </w:p>
        </w:tc>
        <w:tc>
          <w:tcPr>
            <w:tcW w:w="6691" w:type="dxa"/>
          </w:tcPr>
          <w:p w14:paraId="306D4701" w14:textId="77777777" w:rsidR="00335E4C" w:rsidRDefault="00F11FA5">
            <w:pPr>
              <w:widowControl w:val="0"/>
            </w:pPr>
            <w:r>
              <w:t>pagamintas šilumos energijos kiekis, kWh;</w:t>
            </w:r>
          </w:p>
        </w:tc>
      </w:tr>
      <w:tr w:rsidR="00335E4C" w14:paraId="306D4706" w14:textId="77777777">
        <w:tc>
          <w:tcPr>
            <w:tcW w:w="1036" w:type="dxa"/>
          </w:tcPr>
          <w:p w14:paraId="306D4703" w14:textId="77777777" w:rsidR="00335E4C" w:rsidRDefault="00F11FA5">
            <w:pPr>
              <w:widowControl w:val="0"/>
              <w:rPr>
                <w:iCs/>
              </w:rPr>
            </w:pPr>
            <w:r>
              <w:rPr>
                <w:iCs/>
              </w:rPr>
              <w:t>Q</w:t>
            </w:r>
            <w:r>
              <w:rPr>
                <w:iCs/>
                <w:vertAlign w:val="subscript"/>
              </w:rPr>
              <w:t>ne</w:t>
            </w:r>
            <w:r>
              <w:t xml:space="preserve"> </w:t>
            </w:r>
            <w:r>
              <w:rPr>
                <w:iCs/>
                <w:vertAlign w:val="subscript"/>
              </w:rPr>
              <w:t>kog</w:t>
            </w:r>
          </w:p>
        </w:tc>
        <w:tc>
          <w:tcPr>
            <w:tcW w:w="372" w:type="dxa"/>
          </w:tcPr>
          <w:p w14:paraId="306D4704" w14:textId="77777777" w:rsidR="00335E4C" w:rsidRDefault="00F11FA5">
            <w:pPr>
              <w:widowControl w:val="0"/>
              <w:jc w:val="center"/>
            </w:pPr>
            <w:r>
              <w:t>–</w:t>
            </w:r>
          </w:p>
        </w:tc>
        <w:tc>
          <w:tcPr>
            <w:tcW w:w="6691" w:type="dxa"/>
          </w:tcPr>
          <w:p w14:paraId="306D4705" w14:textId="77777777" w:rsidR="00335E4C" w:rsidRDefault="00F11FA5">
            <w:pPr>
              <w:widowControl w:val="0"/>
            </w:pPr>
            <w:r>
              <w:t xml:space="preserve">elektros energijos gamybai nepanaudotas (nepatenkantis į turbiną) pagamintas šilumos energijos kiekis, kWh. </w:t>
            </w:r>
          </w:p>
        </w:tc>
      </w:tr>
    </w:tbl>
    <w:p w14:paraId="306D4707" w14:textId="77777777" w:rsidR="00335E4C" w:rsidRDefault="00F11FA5">
      <w:pPr>
        <w:widowControl w:val="0"/>
        <w:tabs>
          <w:tab w:val="right" w:pos="9071"/>
        </w:tabs>
        <w:ind w:firstLine="567"/>
        <w:jc w:val="both"/>
      </w:pPr>
    </w:p>
    <w:p w14:paraId="306D4708" w14:textId="77777777" w:rsidR="00335E4C" w:rsidRDefault="00F11FA5">
      <w:pPr>
        <w:widowControl w:val="0"/>
        <w:tabs>
          <w:tab w:val="right" w:pos="9071"/>
        </w:tabs>
        <w:ind w:firstLine="567"/>
        <w:jc w:val="both"/>
      </w:pPr>
      <w:r>
        <w:t>6</w:t>
      </w:r>
      <w:r>
        <w:t>. Ne kogeneracijos proceso metu pagamintai šilumos energijai sunaudotas kuro kiekis f</w:t>
      </w:r>
      <w:r>
        <w:rPr>
          <w:vertAlign w:val="subscript"/>
        </w:rPr>
        <w:t>ne</w:t>
      </w:r>
      <w:r>
        <w:t xml:space="preserve"> </w:t>
      </w:r>
      <w:r>
        <w:rPr>
          <w:vertAlign w:val="subscript"/>
        </w:rPr>
        <w:t>kog,Q</w:t>
      </w:r>
      <w:r>
        <w:t xml:space="preserve"> (kWh) apskaičiuojamas pagal formulę:</w:t>
      </w:r>
    </w:p>
    <w:p w14:paraId="306D4709" w14:textId="77777777" w:rsidR="00335E4C" w:rsidRDefault="00335E4C">
      <w:pPr>
        <w:widowControl w:val="0"/>
        <w:tabs>
          <w:tab w:val="right" w:pos="9071"/>
        </w:tabs>
        <w:ind w:firstLine="567"/>
        <w:jc w:val="both"/>
      </w:pPr>
    </w:p>
    <w:p w14:paraId="306D470A" w14:textId="77777777" w:rsidR="00335E4C" w:rsidRDefault="00F11FA5">
      <w:pPr>
        <w:widowControl w:val="0"/>
        <w:tabs>
          <w:tab w:val="right" w:pos="8520"/>
        </w:tabs>
        <w:ind w:firstLine="567"/>
        <w:jc w:val="both"/>
      </w:pPr>
      <w:r>
        <w:rPr>
          <w:position w:val="-32"/>
        </w:rPr>
        <w:object w:dxaOrig="1680" w:dyaOrig="735" w14:anchorId="306D494E">
          <v:shape id="_x0000_i1028" type="#_x0000_t75" style="width:84pt;height:36.75pt" o:ole="">
            <v:imagedata r:id="rId14" o:title=""/>
          </v:shape>
          <o:OLEObject Type="Embed" ProgID="Equation.3" ShapeID="_x0000_i1028" DrawAspect="Content" ObjectID="_1511769022" r:id="rId15"/>
        </w:object>
      </w:r>
      <w:proofErr w:type="spellStart"/>
      <w:r>
        <w:rPr>
          <w:i/>
          <w:vanish/>
        </w:rPr>
        <w:t>f(ne</w:t>
      </w:r>
      <w:proofErr w:type="spellEnd"/>
      <w:r>
        <w:rPr>
          <w:i/>
          <w:vanish/>
        </w:rPr>
        <w:t xml:space="preserve"> </w:t>
      </w:r>
      <w:proofErr w:type="spellStart"/>
      <w:r>
        <w:rPr>
          <w:i/>
          <w:vanish/>
        </w:rPr>
        <w:t>kog</w:t>
      </w:r>
      <w:proofErr w:type="spellEnd"/>
      <w:r>
        <w:rPr>
          <w:i/>
          <w:vanish/>
        </w:rPr>
        <w:t>,</w:t>
      </w:r>
      <w:r>
        <w:rPr>
          <w:i/>
          <w:vanish/>
          <w:lang w:val="fr-FR"/>
        </w:rPr>
        <w:t>Q</w:t>
      </w:r>
      <w:r>
        <w:rPr>
          <w:i/>
          <w:vanish/>
        </w:rPr>
        <w:t>)=Q(ne kog)/eta(ne kog, Q)</w:t>
      </w:r>
      <w:r>
        <w:t xml:space="preserve">, </w:t>
      </w:r>
      <w:r>
        <w:tab/>
        <w:t>(3)</w:t>
      </w:r>
    </w:p>
    <w:p w14:paraId="306D470B" w14:textId="77777777" w:rsidR="00335E4C" w:rsidRDefault="00335E4C">
      <w:pPr>
        <w:widowControl w:val="0"/>
        <w:tabs>
          <w:tab w:val="right" w:pos="8520"/>
        </w:tabs>
        <w:ind w:firstLine="567"/>
        <w:jc w:val="both"/>
      </w:pPr>
    </w:p>
    <w:p w14:paraId="306D470C"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1788"/>
        <w:gridCol w:w="480"/>
        <w:gridCol w:w="6802"/>
      </w:tblGrid>
      <w:tr w:rsidR="00335E4C" w14:paraId="306D4710" w14:textId="77777777">
        <w:tc>
          <w:tcPr>
            <w:tcW w:w="1788" w:type="dxa"/>
          </w:tcPr>
          <w:p w14:paraId="306D470D" w14:textId="77777777" w:rsidR="00335E4C" w:rsidRDefault="00F11FA5">
            <w:pPr>
              <w:widowControl w:val="0"/>
              <w:ind w:right="-42"/>
              <w:rPr>
                <w:iCs/>
              </w:rPr>
            </w:pPr>
            <w:r>
              <w:rPr>
                <w:iCs/>
              </w:rPr>
              <w:t>Q</w:t>
            </w:r>
            <w:r>
              <w:rPr>
                <w:iCs/>
                <w:vertAlign w:val="subscript"/>
              </w:rPr>
              <w:t>ne</w:t>
            </w:r>
            <w:r>
              <w:t xml:space="preserve"> </w:t>
            </w:r>
            <w:r>
              <w:rPr>
                <w:iCs/>
                <w:vertAlign w:val="subscript"/>
              </w:rPr>
              <w:t>kog</w:t>
            </w:r>
          </w:p>
        </w:tc>
        <w:tc>
          <w:tcPr>
            <w:tcW w:w="480" w:type="dxa"/>
          </w:tcPr>
          <w:p w14:paraId="306D470E" w14:textId="77777777" w:rsidR="00335E4C" w:rsidRDefault="00F11FA5">
            <w:pPr>
              <w:widowControl w:val="0"/>
              <w:ind w:right="-42"/>
              <w:jc w:val="center"/>
            </w:pPr>
            <w:r>
              <w:t>–</w:t>
            </w:r>
          </w:p>
        </w:tc>
        <w:tc>
          <w:tcPr>
            <w:tcW w:w="6802" w:type="dxa"/>
          </w:tcPr>
          <w:p w14:paraId="306D470F" w14:textId="77777777" w:rsidR="00335E4C" w:rsidRDefault="00F11FA5">
            <w:pPr>
              <w:widowControl w:val="0"/>
            </w:pPr>
            <w:r>
              <w:t>pagamintas šilumos energijos kiekis, nepanaudotas elektros energijos gamybai, kWh;</w:t>
            </w:r>
          </w:p>
        </w:tc>
      </w:tr>
      <w:tr w:rsidR="00335E4C" w14:paraId="306D4714" w14:textId="77777777">
        <w:tc>
          <w:tcPr>
            <w:tcW w:w="1788" w:type="dxa"/>
          </w:tcPr>
          <w:p w14:paraId="306D4711" w14:textId="77777777" w:rsidR="00335E4C" w:rsidRDefault="00F11FA5">
            <w:pPr>
              <w:widowControl w:val="0"/>
              <w:ind w:right="-42"/>
              <w:rPr>
                <w:iCs/>
              </w:rPr>
            </w:pPr>
            <w:r>
              <w:rPr>
                <w:iCs/>
                <w:position w:val="-10"/>
              </w:rPr>
              <w:object w:dxaOrig="195" w:dyaOrig="255" w14:anchorId="306D494F">
                <v:shape id="_x0000_i1029" type="#_x0000_t75" style="width:9.75pt;height:12.75pt" o:ole="">
                  <v:imagedata r:id="rId10" o:title=""/>
                </v:shape>
                <o:OLEObject Type="Embed" ProgID="Equation.3" ShapeID="_x0000_i1029" DrawAspect="Content" ObjectID="_1511769023" r:id="rId16"/>
              </w:object>
            </w:r>
            <w:r>
              <w:rPr>
                <w:i/>
                <w:iCs/>
                <w:vanish/>
              </w:rPr>
              <w:t>eta</w:t>
            </w:r>
            <w:r>
              <w:rPr>
                <w:iCs/>
                <w:vertAlign w:val="subscript"/>
              </w:rPr>
              <w:t>ne</w:t>
            </w:r>
            <w:r>
              <w:t xml:space="preserve"> </w:t>
            </w:r>
            <w:proofErr w:type="spellStart"/>
            <w:r>
              <w:rPr>
                <w:iCs/>
                <w:vertAlign w:val="subscript"/>
              </w:rPr>
              <w:t>kog,Q</w:t>
            </w:r>
            <w:proofErr w:type="spellEnd"/>
          </w:p>
        </w:tc>
        <w:tc>
          <w:tcPr>
            <w:tcW w:w="480" w:type="dxa"/>
          </w:tcPr>
          <w:p w14:paraId="306D4712" w14:textId="77777777" w:rsidR="00335E4C" w:rsidRDefault="00F11FA5">
            <w:pPr>
              <w:widowControl w:val="0"/>
              <w:ind w:right="-42"/>
              <w:jc w:val="center"/>
            </w:pPr>
            <w:r>
              <w:t>–</w:t>
            </w:r>
          </w:p>
        </w:tc>
        <w:tc>
          <w:tcPr>
            <w:tcW w:w="6802" w:type="dxa"/>
          </w:tcPr>
          <w:p w14:paraId="306D4713" w14:textId="77777777" w:rsidR="00335E4C" w:rsidRDefault="00F11FA5">
            <w:pPr>
              <w:widowControl w:val="0"/>
            </w:pPr>
            <w:r>
              <w:t>šilumos gamybos įrenginio efektyvumo koeficientas, %.</w:t>
            </w:r>
          </w:p>
        </w:tc>
      </w:tr>
    </w:tbl>
    <w:p w14:paraId="306D4715" w14:textId="77777777" w:rsidR="00335E4C" w:rsidRDefault="00F11FA5">
      <w:pPr>
        <w:widowControl w:val="0"/>
        <w:ind w:firstLine="567"/>
        <w:jc w:val="both"/>
      </w:pPr>
    </w:p>
    <w:p w14:paraId="306D4716" w14:textId="77777777" w:rsidR="00335E4C" w:rsidRDefault="00F11FA5">
      <w:pPr>
        <w:widowControl w:val="0"/>
        <w:ind w:firstLine="567"/>
        <w:jc w:val="both"/>
      </w:pPr>
      <w:r>
        <w:t>7</w:t>
      </w:r>
      <w:r>
        <w:t>. Jei KB bendrasis efektyvumo koeficientas yra ne mažesnis kaip 75 %, kai naudojamos Metodikos 1.2, 1.4, 1.5, 1.6, 1.7, 1.8 ir 1.11 punktuose nurodytos technologijos, arba ne mažesnis kaip 80 %, kai naudojamos Metodikos 1.1, 1.3, 1.9 ir 1.10 punktuose nuro</w:t>
      </w:r>
      <w:r>
        <w:t xml:space="preserve">dytos technologijos, tuomet KB visa pagaminta elektros energija yra priskiriama kogeneracijos proceso metu pagamintai elektros energijai. </w:t>
      </w:r>
    </w:p>
    <w:p w14:paraId="306D4717" w14:textId="77777777" w:rsidR="00335E4C" w:rsidRDefault="00F11FA5">
      <w:pPr>
        <w:widowControl w:val="0"/>
        <w:ind w:firstLine="567"/>
        <w:jc w:val="both"/>
      </w:pPr>
      <w:r>
        <w:t>8</w:t>
      </w:r>
      <w:r>
        <w:t xml:space="preserve">. Jei Metodikos 7 punkte nustatytos sąlygos netenkinamos, tuomet kogeneracijos proceso metu pagamintos elektros </w:t>
      </w:r>
      <w:r>
        <w:t xml:space="preserve">energijos kiekis </w:t>
      </w:r>
      <w:r>
        <w:rPr>
          <w:lang w:eastAsia="de-DE"/>
        </w:rPr>
        <w:t>E</w:t>
      </w:r>
      <w:r>
        <w:rPr>
          <w:vertAlign w:val="subscript"/>
          <w:lang w:eastAsia="de-DE"/>
        </w:rPr>
        <w:t>kog</w:t>
      </w:r>
      <w:r>
        <w:t xml:space="preserve"> (kWh) apskaičiuojamas pagal formulę:</w:t>
      </w:r>
    </w:p>
    <w:p w14:paraId="306D4718" w14:textId="77777777" w:rsidR="00335E4C" w:rsidRDefault="00335E4C">
      <w:pPr>
        <w:widowControl w:val="0"/>
        <w:ind w:firstLine="567"/>
        <w:jc w:val="both"/>
      </w:pPr>
    </w:p>
    <w:p w14:paraId="306D4719" w14:textId="77777777" w:rsidR="00335E4C" w:rsidRDefault="00F11FA5">
      <w:pPr>
        <w:widowControl w:val="0"/>
        <w:tabs>
          <w:tab w:val="right" w:pos="8520"/>
        </w:tabs>
        <w:ind w:firstLine="567"/>
        <w:jc w:val="both"/>
        <w:rPr>
          <w:lang w:eastAsia="de-DE"/>
        </w:rPr>
      </w:pPr>
      <w:r>
        <w:rPr>
          <w:lang w:eastAsia="de-DE"/>
        </w:rPr>
        <w:t>E</w:t>
      </w:r>
      <w:r>
        <w:rPr>
          <w:vertAlign w:val="subscript"/>
          <w:lang w:eastAsia="de-DE"/>
        </w:rPr>
        <w:t xml:space="preserve">kog </w:t>
      </w:r>
      <w:r>
        <w:rPr>
          <w:lang w:eastAsia="de-DE"/>
        </w:rPr>
        <w:t>= C * Q</w:t>
      </w:r>
      <w:r>
        <w:rPr>
          <w:vertAlign w:val="subscript"/>
          <w:lang w:eastAsia="de-DE"/>
        </w:rPr>
        <w:t xml:space="preserve">kog </w:t>
      </w:r>
      <w:r>
        <w:rPr>
          <w:lang w:eastAsia="de-DE"/>
        </w:rPr>
        <w:t>,</w:t>
      </w:r>
      <w:r>
        <w:rPr>
          <w:lang w:eastAsia="de-DE"/>
        </w:rPr>
        <w:tab/>
        <w:t>(4)</w:t>
      </w:r>
    </w:p>
    <w:p w14:paraId="306D471A" w14:textId="77777777" w:rsidR="00335E4C" w:rsidRDefault="00F11FA5">
      <w:pPr>
        <w:widowControl w:val="0"/>
        <w:ind w:firstLine="567"/>
        <w:jc w:val="both"/>
      </w:pPr>
      <w:r>
        <w:t>kur:</w:t>
      </w:r>
    </w:p>
    <w:tbl>
      <w:tblPr>
        <w:tblW w:w="9070" w:type="dxa"/>
        <w:tblLook w:val="0000" w:firstRow="0" w:lastRow="0" w:firstColumn="0" w:lastColumn="0" w:noHBand="0" w:noVBand="0"/>
      </w:tblPr>
      <w:tblGrid>
        <w:gridCol w:w="1788"/>
        <w:gridCol w:w="480"/>
        <w:gridCol w:w="6802"/>
      </w:tblGrid>
      <w:tr w:rsidR="00335E4C" w14:paraId="306D471E" w14:textId="77777777">
        <w:tc>
          <w:tcPr>
            <w:tcW w:w="1788" w:type="dxa"/>
          </w:tcPr>
          <w:p w14:paraId="306D471B" w14:textId="77777777" w:rsidR="00335E4C" w:rsidRDefault="00F11FA5">
            <w:pPr>
              <w:widowControl w:val="0"/>
              <w:ind w:right="-42"/>
            </w:pPr>
            <w:r>
              <w:t>C</w:t>
            </w:r>
          </w:p>
        </w:tc>
        <w:tc>
          <w:tcPr>
            <w:tcW w:w="480" w:type="dxa"/>
          </w:tcPr>
          <w:p w14:paraId="306D471C" w14:textId="77777777" w:rsidR="00335E4C" w:rsidRDefault="00F11FA5">
            <w:pPr>
              <w:widowControl w:val="0"/>
              <w:ind w:right="-42"/>
              <w:jc w:val="center"/>
            </w:pPr>
            <w:r>
              <w:t>–</w:t>
            </w:r>
          </w:p>
        </w:tc>
        <w:tc>
          <w:tcPr>
            <w:tcW w:w="6802" w:type="dxa"/>
          </w:tcPr>
          <w:p w14:paraId="306D471D" w14:textId="77777777" w:rsidR="00335E4C" w:rsidRDefault="00F11FA5">
            <w:pPr>
              <w:widowControl w:val="0"/>
            </w:pPr>
            <w:r>
              <w:t>elektros energijos ir naudingosios šilumos energijos santykis kogeneracijos blokams veikiant kogeneracijos proceso metu, kuris apskaičiuojamas pagal Metodikos 5 arba</w:t>
            </w:r>
            <w:r>
              <w:t xml:space="preserve"> 6 formules. Kai kogeneracijos bloko faktinis elektros ir šilumos energijos santykis nėra žinomas, reikia naudoti Metodikos lentelėje pateiktas nustatytąsias elektros ir šilumos energijų santykio vertes;</w:t>
            </w:r>
          </w:p>
        </w:tc>
      </w:tr>
      <w:tr w:rsidR="00335E4C" w14:paraId="306D4722" w14:textId="77777777">
        <w:tc>
          <w:tcPr>
            <w:tcW w:w="1788" w:type="dxa"/>
          </w:tcPr>
          <w:p w14:paraId="306D471F" w14:textId="77777777" w:rsidR="00335E4C" w:rsidRDefault="00F11FA5">
            <w:pPr>
              <w:widowControl w:val="0"/>
            </w:pPr>
            <w:r>
              <w:t>Q</w:t>
            </w:r>
            <w:r>
              <w:rPr>
                <w:vertAlign w:val="subscript"/>
              </w:rPr>
              <w:t>kog</w:t>
            </w:r>
          </w:p>
        </w:tc>
        <w:tc>
          <w:tcPr>
            <w:tcW w:w="480" w:type="dxa"/>
          </w:tcPr>
          <w:p w14:paraId="306D4720" w14:textId="77777777" w:rsidR="00335E4C" w:rsidRDefault="00F11FA5">
            <w:pPr>
              <w:widowControl w:val="0"/>
              <w:jc w:val="center"/>
            </w:pPr>
            <w:r>
              <w:t>–</w:t>
            </w:r>
          </w:p>
        </w:tc>
        <w:tc>
          <w:tcPr>
            <w:tcW w:w="6802" w:type="dxa"/>
          </w:tcPr>
          <w:p w14:paraId="306D4721" w14:textId="77777777" w:rsidR="00335E4C" w:rsidRDefault="00F11FA5">
            <w:pPr>
              <w:widowControl w:val="0"/>
            </w:pPr>
            <w:r>
              <w:t>naudingosios šilumos energijos kiekis, kWh.</w:t>
            </w:r>
          </w:p>
        </w:tc>
      </w:tr>
    </w:tbl>
    <w:p w14:paraId="306D4723" w14:textId="77777777" w:rsidR="00335E4C" w:rsidRDefault="00F11FA5">
      <w:pPr>
        <w:widowControl w:val="0"/>
        <w:tabs>
          <w:tab w:val="right" w:pos="9071"/>
        </w:tabs>
        <w:ind w:firstLine="567"/>
        <w:jc w:val="both"/>
      </w:pPr>
    </w:p>
    <w:p w14:paraId="306D4724" w14:textId="77777777" w:rsidR="00335E4C" w:rsidRDefault="00F11FA5">
      <w:pPr>
        <w:widowControl w:val="0"/>
        <w:tabs>
          <w:tab w:val="right" w:pos="9071"/>
        </w:tabs>
        <w:ind w:firstLine="567"/>
        <w:jc w:val="both"/>
      </w:pPr>
      <w:r>
        <w:rPr>
          <w:lang w:eastAsia="de-DE"/>
        </w:rPr>
        <w:t>9</w:t>
      </w:r>
      <w:r>
        <w:rPr>
          <w:lang w:eastAsia="de-DE"/>
        </w:rPr>
        <w:t>. N</w:t>
      </w:r>
      <w:r>
        <w:t>eturint elektrinės ir mechaninės galios praradimo galimybės</w:t>
      </w:r>
      <w:r>
        <w:rPr>
          <w:lang w:eastAsia="de-DE"/>
        </w:rPr>
        <w:t xml:space="preserve">, </w:t>
      </w:r>
      <w:r>
        <w:t xml:space="preserve">elektros ir šilumos energijos santykis C apskaičiuojamas pagal formulę: </w:t>
      </w:r>
    </w:p>
    <w:p w14:paraId="306D4725" w14:textId="77777777" w:rsidR="00335E4C" w:rsidRDefault="00335E4C">
      <w:pPr>
        <w:widowControl w:val="0"/>
        <w:tabs>
          <w:tab w:val="right" w:pos="9071"/>
        </w:tabs>
        <w:ind w:firstLine="567"/>
        <w:jc w:val="both"/>
      </w:pPr>
    </w:p>
    <w:p w14:paraId="306D4726" w14:textId="77777777" w:rsidR="00335E4C" w:rsidRDefault="00F11FA5">
      <w:pPr>
        <w:widowControl w:val="0"/>
        <w:tabs>
          <w:tab w:val="right" w:pos="8520"/>
        </w:tabs>
        <w:ind w:firstLine="567"/>
        <w:jc w:val="both"/>
      </w:pPr>
      <w:r>
        <w:rPr>
          <w:position w:val="-32"/>
        </w:rPr>
        <w:object w:dxaOrig="1800" w:dyaOrig="735" w14:anchorId="306D4950">
          <v:shape id="_x0000_i1030" type="#_x0000_t75" style="width:90pt;height:36.75pt" o:ole="">
            <v:imagedata r:id="rId17" o:title=""/>
          </v:shape>
          <o:OLEObject Type="Embed" ProgID="Equation.3" ShapeID="_x0000_i1030" DrawAspect="Content" ObjectID="_1511769024" r:id="rId18"/>
        </w:object>
      </w:r>
      <w:proofErr w:type="spellStart"/>
      <w:r>
        <w:rPr>
          <w:i/>
          <w:vanish/>
        </w:rPr>
        <w:t>C=eta(ne</w:t>
      </w:r>
      <w:proofErr w:type="spellEnd"/>
      <w:r>
        <w:rPr>
          <w:i/>
          <w:vanish/>
        </w:rPr>
        <w:t xml:space="preserve"> </w:t>
      </w:r>
      <w:proofErr w:type="spellStart"/>
      <w:r>
        <w:rPr>
          <w:i/>
          <w:vanish/>
        </w:rPr>
        <w:t>kog,E</w:t>
      </w:r>
      <w:proofErr w:type="spellEnd"/>
      <w:r>
        <w:rPr>
          <w:i/>
          <w:vanish/>
        </w:rPr>
        <w:t>)/(</w:t>
      </w:r>
      <w:proofErr w:type="spellStart"/>
      <w:r>
        <w:rPr>
          <w:i/>
          <w:vanish/>
        </w:rPr>
        <w:t>eta(kog</w:t>
      </w:r>
      <w:proofErr w:type="spellEnd"/>
      <w:r>
        <w:rPr>
          <w:i/>
          <w:vanish/>
        </w:rPr>
        <w:t>)–</w:t>
      </w:r>
      <w:proofErr w:type="spellStart"/>
      <w:r>
        <w:rPr>
          <w:i/>
          <w:vanish/>
        </w:rPr>
        <w:t>eta(ne</w:t>
      </w:r>
      <w:proofErr w:type="spellEnd"/>
      <w:r>
        <w:rPr>
          <w:i/>
          <w:vanish/>
        </w:rPr>
        <w:t xml:space="preserve"> </w:t>
      </w:r>
      <w:proofErr w:type="spellStart"/>
      <w:r>
        <w:rPr>
          <w:i/>
          <w:vanish/>
        </w:rPr>
        <w:t>kog,E</w:t>
      </w:r>
      <w:proofErr w:type="spellEnd"/>
      <w:r>
        <w:rPr>
          <w:i/>
          <w:vanish/>
        </w:rPr>
        <w:t>))</w:t>
      </w:r>
      <w:r>
        <w:t xml:space="preserve">, </w:t>
      </w:r>
      <w:r>
        <w:tab/>
        <w:t>(5)</w:t>
      </w:r>
    </w:p>
    <w:p w14:paraId="306D4727" w14:textId="77777777" w:rsidR="00335E4C" w:rsidRDefault="00335E4C">
      <w:pPr>
        <w:widowControl w:val="0"/>
        <w:tabs>
          <w:tab w:val="right" w:pos="9071"/>
        </w:tabs>
        <w:ind w:firstLine="567"/>
        <w:jc w:val="both"/>
      </w:pPr>
    </w:p>
    <w:p w14:paraId="306D4728"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1908"/>
        <w:gridCol w:w="360"/>
        <w:gridCol w:w="6802"/>
      </w:tblGrid>
      <w:tr w:rsidR="00335E4C" w14:paraId="306D472C" w14:textId="77777777">
        <w:tc>
          <w:tcPr>
            <w:tcW w:w="1908" w:type="dxa"/>
          </w:tcPr>
          <w:p w14:paraId="306D4729" w14:textId="77777777" w:rsidR="00335E4C" w:rsidRDefault="00F11FA5">
            <w:pPr>
              <w:widowControl w:val="0"/>
              <w:ind w:right="-42"/>
              <w:rPr>
                <w:iCs/>
              </w:rPr>
            </w:pPr>
            <w:r>
              <w:rPr>
                <w:iCs/>
                <w:position w:val="-10"/>
              </w:rPr>
              <w:object w:dxaOrig="195" w:dyaOrig="255" w14:anchorId="306D4951">
                <v:shape id="_x0000_i1031" type="#_x0000_t75" style="width:9.75pt;height:12.75pt" o:ole="">
                  <v:imagedata r:id="rId10" o:title=""/>
                </v:shape>
                <o:OLEObject Type="Embed" ProgID="Equation.3" ShapeID="_x0000_i1031" DrawAspect="Content" ObjectID="_1511769025" r:id="rId19"/>
              </w:object>
            </w:r>
            <w:r>
              <w:rPr>
                <w:i/>
                <w:iCs/>
                <w:vanish/>
              </w:rPr>
              <w:t>eta</w:t>
            </w:r>
            <w:r>
              <w:rPr>
                <w:iCs/>
                <w:vertAlign w:val="subscript"/>
              </w:rPr>
              <w:t xml:space="preserve">ne </w:t>
            </w:r>
            <w:proofErr w:type="spellStart"/>
            <w:r>
              <w:rPr>
                <w:iCs/>
                <w:vertAlign w:val="subscript"/>
              </w:rPr>
              <w:t>kog,E</w:t>
            </w:r>
            <w:proofErr w:type="spellEnd"/>
          </w:p>
        </w:tc>
        <w:tc>
          <w:tcPr>
            <w:tcW w:w="360" w:type="dxa"/>
          </w:tcPr>
          <w:p w14:paraId="306D472A" w14:textId="77777777" w:rsidR="00335E4C" w:rsidRDefault="00F11FA5">
            <w:pPr>
              <w:widowControl w:val="0"/>
              <w:ind w:right="-42"/>
              <w:jc w:val="center"/>
            </w:pPr>
            <w:r>
              <w:t>–</w:t>
            </w:r>
          </w:p>
        </w:tc>
        <w:tc>
          <w:tcPr>
            <w:tcW w:w="6802" w:type="dxa"/>
          </w:tcPr>
          <w:p w14:paraId="306D472B" w14:textId="77777777" w:rsidR="00335E4C" w:rsidRDefault="00F11FA5">
            <w:pPr>
              <w:widowControl w:val="0"/>
            </w:pPr>
            <w:r>
              <w:t>elektros energijos, pagamintos atskirai nuo naudingosios šilumos energijos, gamybos efektyvumo koeficientas, %;</w:t>
            </w:r>
          </w:p>
        </w:tc>
      </w:tr>
      <w:tr w:rsidR="00335E4C" w14:paraId="306D4730" w14:textId="77777777">
        <w:tc>
          <w:tcPr>
            <w:tcW w:w="1908" w:type="dxa"/>
          </w:tcPr>
          <w:p w14:paraId="306D472D" w14:textId="77777777" w:rsidR="00335E4C" w:rsidRDefault="00F11FA5">
            <w:pPr>
              <w:widowControl w:val="0"/>
              <w:rPr>
                <w:iCs/>
              </w:rPr>
            </w:pPr>
            <w:r>
              <w:rPr>
                <w:iCs/>
                <w:position w:val="-10"/>
              </w:rPr>
              <w:object w:dxaOrig="195" w:dyaOrig="255" w14:anchorId="306D4952">
                <v:shape id="_x0000_i1032" type="#_x0000_t75" style="width:9.75pt;height:12.75pt" o:ole="">
                  <v:imagedata r:id="rId10" o:title=""/>
                </v:shape>
                <o:OLEObject Type="Embed" ProgID="Equation.3" ShapeID="_x0000_i1032" DrawAspect="Content" ObjectID="_1511769026" r:id="rId20"/>
              </w:object>
            </w:r>
            <w:proofErr w:type="spellStart"/>
            <w:r>
              <w:rPr>
                <w:i/>
                <w:iCs/>
                <w:vanish/>
              </w:rPr>
              <w:t>eta</w:t>
            </w:r>
            <w:r>
              <w:rPr>
                <w:iCs/>
                <w:vertAlign w:val="subscript"/>
              </w:rPr>
              <w:t>kog</w:t>
            </w:r>
            <w:proofErr w:type="spellEnd"/>
          </w:p>
        </w:tc>
        <w:tc>
          <w:tcPr>
            <w:tcW w:w="360" w:type="dxa"/>
          </w:tcPr>
          <w:p w14:paraId="306D472E" w14:textId="77777777" w:rsidR="00335E4C" w:rsidRDefault="00F11FA5">
            <w:pPr>
              <w:widowControl w:val="0"/>
              <w:jc w:val="center"/>
            </w:pPr>
            <w:r>
              <w:t>–</w:t>
            </w:r>
          </w:p>
        </w:tc>
        <w:tc>
          <w:tcPr>
            <w:tcW w:w="6802" w:type="dxa"/>
          </w:tcPr>
          <w:p w14:paraId="306D472F" w14:textId="77777777" w:rsidR="00335E4C" w:rsidRDefault="00F11FA5">
            <w:pPr>
              <w:widowControl w:val="0"/>
              <w:rPr>
                <w:bCs/>
              </w:rPr>
            </w:pPr>
            <w:r>
              <w:rPr>
                <w:bCs/>
              </w:rPr>
              <w:t xml:space="preserve">kogeneracijos proceso efektyvumo koeficientas, %, </w:t>
            </w:r>
            <w:r>
              <w:t>atitinkamai lygus 75 %, kai naudojamos Metodikos 1.2, 1.4, 1.5</w:t>
            </w:r>
            <w:r>
              <w:t>, 1.6, 1.7, 1.8 ir 1.11 punktuose nurodytos technologijos, arba 80 %, kai naudojamos Metodikos 1.1, 1.3, 1.9 ir 1.10 punktuose nurodytos technologijos.</w:t>
            </w:r>
          </w:p>
        </w:tc>
      </w:tr>
    </w:tbl>
    <w:p w14:paraId="306D4731" w14:textId="77777777" w:rsidR="00335E4C" w:rsidRDefault="00F11FA5">
      <w:pPr>
        <w:widowControl w:val="0"/>
        <w:tabs>
          <w:tab w:val="right" w:pos="9071"/>
        </w:tabs>
        <w:ind w:firstLine="567"/>
        <w:jc w:val="both"/>
      </w:pPr>
    </w:p>
    <w:p w14:paraId="306D4732" w14:textId="77777777" w:rsidR="00335E4C" w:rsidRDefault="00F11FA5">
      <w:pPr>
        <w:widowControl w:val="0"/>
        <w:tabs>
          <w:tab w:val="right" w:pos="9071"/>
        </w:tabs>
        <w:ind w:firstLine="567"/>
        <w:jc w:val="both"/>
      </w:pPr>
      <w:r>
        <w:t>10</w:t>
      </w:r>
      <w:r>
        <w:t>. Esant elektrinės ir mechaninės galios praradimo galimybei, elektros ir šilumos energijos santy</w:t>
      </w:r>
      <w:r>
        <w:t>kis C apskaičiuojamas pagal formulę:</w:t>
      </w:r>
    </w:p>
    <w:p w14:paraId="306D4733" w14:textId="77777777" w:rsidR="00335E4C" w:rsidRDefault="00335E4C">
      <w:pPr>
        <w:widowControl w:val="0"/>
        <w:tabs>
          <w:tab w:val="right" w:pos="9071"/>
        </w:tabs>
        <w:ind w:firstLine="567"/>
        <w:jc w:val="both"/>
        <w:rPr>
          <w:sz w:val="14"/>
        </w:rPr>
      </w:pPr>
    </w:p>
    <w:p w14:paraId="306D4734" w14:textId="77777777" w:rsidR="00335E4C" w:rsidRDefault="00F11FA5">
      <w:pPr>
        <w:widowControl w:val="0"/>
        <w:tabs>
          <w:tab w:val="right" w:pos="8520"/>
        </w:tabs>
        <w:ind w:firstLine="567"/>
        <w:jc w:val="both"/>
      </w:pPr>
      <w:r>
        <w:rPr>
          <w:position w:val="-32"/>
        </w:rPr>
        <w:object w:dxaOrig="2145" w:dyaOrig="735" w14:anchorId="306D4953">
          <v:shape id="_x0000_i1033" type="#_x0000_t75" style="width:107.25pt;height:36.75pt" o:ole="">
            <v:imagedata r:id="rId21" o:title=""/>
          </v:shape>
          <o:OLEObject Type="Embed" ProgID="Equation.3" ShapeID="_x0000_i1033" DrawAspect="Content" ObjectID="_1511769027" r:id="rId22"/>
        </w:object>
      </w:r>
      <w:proofErr w:type="spellStart"/>
      <w:r>
        <w:rPr>
          <w:i/>
          <w:vanish/>
        </w:rPr>
        <w:t>C=eta(ne</w:t>
      </w:r>
      <w:proofErr w:type="spellEnd"/>
      <w:r>
        <w:rPr>
          <w:i/>
          <w:vanish/>
        </w:rPr>
        <w:t xml:space="preserve"> </w:t>
      </w:r>
      <w:proofErr w:type="spellStart"/>
      <w:r>
        <w:rPr>
          <w:i/>
          <w:vanish/>
        </w:rPr>
        <w:t>kog,E</w:t>
      </w:r>
      <w:proofErr w:type="spellEnd"/>
      <w:r>
        <w:rPr>
          <w:i/>
          <w:vanish/>
        </w:rPr>
        <w:t>)–(beta*</w:t>
      </w:r>
      <w:proofErr w:type="spellStart"/>
      <w:r>
        <w:rPr>
          <w:i/>
          <w:vanish/>
        </w:rPr>
        <w:t>Q(kog</w:t>
      </w:r>
      <w:proofErr w:type="spellEnd"/>
      <w:r>
        <w:rPr>
          <w:i/>
          <w:vanish/>
        </w:rPr>
        <w:t>)))/(</w:t>
      </w:r>
      <w:proofErr w:type="spellStart"/>
      <w:r>
        <w:rPr>
          <w:i/>
          <w:vanish/>
        </w:rPr>
        <w:t>eta(kog</w:t>
      </w:r>
      <w:proofErr w:type="spellEnd"/>
      <w:r>
        <w:rPr>
          <w:i/>
          <w:vanish/>
        </w:rPr>
        <w:t>)–</w:t>
      </w:r>
      <w:proofErr w:type="spellStart"/>
      <w:r>
        <w:rPr>
          <w:i/>
          <w:vanish/>
        </w:rPr>
        <w:t>eta(ne</w:t>
      </w:r>
      <w:proofErr w:type="spellEnd"/>
      <w:r>
        <w:rPr>
          <w:i/>
          <w:vanish/>
        </w:rPr>
        <w:t xml:space="preserve"> </w:t>
      </w:r>
      <w:proofErr w:type="spellStart"/>
      <w:r>
        <w:rPr>
          <w:i/>
          <w:vanish/>
        </w:rPr>
        <w:t>kog,E</w:t>
      </w:r>
      <w:proofErr w:type="spellEnd"/>
      <w:r>
        <w:rPr>
          <w:i/>
          <w:vanish/>
        </w:rPr>
        <w:t>))</w:t>
      </w:r>
      <w:r>
        <w:t>,</w:t>
      </w:r>
      <w:r>
        <w:tab/>
        <w:t>(6)</w:t>
      </w:r>
    </w:p>
    <w:p w14:paraId="306D4735" w14:textId="77777777" w:rsidR="00335E4C" w:rsidRDefault="00335E4C">
      <w:pPr>
        <w:widowControl w:val="0"/>
        <w:tabs>
          <w:tab w:val="right" w:pos="9071"/>
        </w:tabs>
        <w:ind w:firstLine="567"/>
        <w:jc w:val="both"/>
      </w:pPr>
    </w:p>
    <w:p w14:paraId="306D4736"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1908"/>
        <w:gridCol w:w="360"/>
        <w:gridCol w:w="6802"/>
      </w:tblGrid>
      <w:tr w:rsidR="00335E4C" w14:paraId="306D473A" w14:textId="77777777">
        <w:tc>
          <w:tcPr>
            <w:tcW w:w="1908" w:type="dxa"/>
          </w:tcPr>
          <w:p w14:paraId="306D4737" w14:textId="77777777" w:rsidR="00335E4C" w:rsidRDefault="00F11FA5">
            <w:pPr>
              <w:widowControl w:val="0"/>
              <w:ind w:right="-42"/>
              <w:rPr>
                <w:iCs/>
              </w:rPr>
            </w:pPr>
            <w:r>
              <w:rPr>
                <w:iCs/>
                <w:position w:val="-10"/>
              </w:rPr>
              <w:object w:dxaOrig="195" w:dyaOrig="255" w14:anchorId="306D4954">
                <v:shape id="_x0000_i1034" type="#_x0000_t75" style="width:9.75pt;height:12.75pt" o:ole="">
                  <v:imagedata r:id="rId10" o:title=""/>
                </v:shape>
                <o:OLEObject Type="Embed" ProgID="Equation.3" ShapeID="_x0000_i1034" DrawAspect="Content" ObjectID="_1511769028" r:id="rId23"/>
              </w:object>
            </w:r>
            <w:r>
              <w:rPr>
                <w:i/>
                <w:iCs/>
                <w:vanish/>
              </w:rPr>
              <w:t>eta</w:t>
            </w:r>
            <w:r>
              <w:rPr>
                <w:iCs/>
                <w:vertAlign w:val="subscript"/>
              </w:rPr>
              <w:t>ne</w:t>
            </w:r>
            <w:r>
              <w:t xml:space="preserve"> </w:t>
            </w:r>
            <w:proofErr w:type="spellStart"/>
            <w:r>
              <w:rPr>
                <w:iCs/>
                <w:vertAlign w:val="subscript"/>
              </w:rPr>
              <w:t>kog,E</w:t>
            </w:r>
            <w:proofErr w:type="spellEnd"/>
          </w:p>
        </w:tc>
        <w:tc>
          <w:tcPr>
            <w:tcW w:w="360" w:type="dxa"/>
          </w:tcPr>
          <w:p w14:paraId="306D4738" w14:textId="77777777" w:rsidR="00335E4C" w:rsidRDefault="00F11FA5">
            <w:pPr>
              <w:widowControl w:val="0"/>
              <w:ind w:right="-42"/>
              <w:jc w:val="center"/>
            </w:pPr>
            <w:r>
              <w:t>–</w:t>
            </w:r>
          </w:p>
        </w:tc>
        <w:tc>
          <w:tcPr>
            <w:tcW w:w="6802" w:type="dxa"/>
          </w:tcPr>
          <w:p w14:paraId="306D4739" w14:textId="77777777" w:rsidR="00335E4C" w:rsidRDefault="00F11FA5">
            <w:pPr>
              <w:widowControl w:val="0"/>
            </w:pPr>
            <w:r>
              <w:t xml:space="preserve">elektros energijos, pagamintos atskirai nuo naudingosios šilumos energijos, gamybos </w:t>
            </w:r>
            <w:r>
              <w:t>efektyvumo koeficientas, %;</w:t>
            </w:r>
          </w:p>
        </w:tc>
      </w:tr>
      <w:tr w:rsidR="00335E4C" w14:paraId="306D473E" w14:textId="77777777">
        <w:tc>
          <w:tcPr>
            <w:tcW w:w="1908" w:type="dxa"/>
          </w:tcPr>
          <w:p w14:paraId="306D473B" w14:textId="77777777" w:rsidR="00335E4C" w:rsidRDefault="00F11FA5">
            <w:pPr>
              <w:widowControl w:val="0"/>
              <w:ind w:right="-42"/>
              <w:rPr>
                <w:i/>
                <w:iCs/>
              </w:rPr>
            </w:pPr>
            <w:r>
              <w:rPr>
                <w:i/>
                <w:iCs/>
              </w:rPr>
              <w:t>beta</w:t>
            </w:r>
            <w:r>
              <w:rPr>
                <w:i/>
                <w:iCs/>
                <w:position w:val="-10"/>
              </w:rPr>
              <w:object w:dxaOrig="240" w:dyaOrig="315" w14:anchorId="306D4955">
                <v:shape id="_x0000_i1035" type="#_x0000_t75" style="width:12pt;height:15.75pt" o:ole="">
                  <v:imagedata r:id="rId24" o:title=""/>
                </v:shape>
                <o:OLEObject Type="Embed" ProgID="Equation.3" ShapeID="_x0000_i1035" DrawAspect="Content" ObjectID="_1511769029" r:id="rId25"/>
              </w:object>
            </w:r>
          </w:p>
        </w:tc>
        <w:tc>
          <w:tcPr>
            <w:tcW w:w="360" w:type="dxa"/>
          </w:tcPr>
          <w:p w14:paraId="306D473C" w14:textId="77777777" w:rsidR="00335E4C" w:rsidRDefault="00F11FA5">
            <w:pPr>
              <w:widowControl w:val="0"/>
              <w:ind w:right="-42"/>
              <w:jc w:val="center"/>
            </w:pPr>
            <w:r>
              <w:t>–</w:t>
            </w:r>
          </w:p>
        </w:tc>
        <w:tc>
          <w:tcPr>
            <w:tcW w:w="6802" w:type="dxa"/>
          </w:tcPr>
          <w:p w14:paraId="306D473D" w14:textId="77777777" w:rsidR="00335E4C" w:rsidRDefault="00F11FA5">
            <w:pPr>
              <w:widowControl w:val="0"/>
            </w:pPr>
            <w:r>
              <w:rPr>
                <w:bCs/>
              </w:rPr>
              <w:t>elektrinės galios praradimo koeficientas</w:t>
            </w:r>
            <w:r>
              <w:t>, kuris nurodo santykį tarp gaminamos šilumos energijos kiekio pokyčio, esant gaminamos elektros energijos kiekio pokyčiui;</w:t>
            </w:r>
          </w:p>
        </w:tc>
      </w:tr>
      <w:tr w:rsidR="00335E4C" w14:paraId="306D4742" w14:textId="77777777">
        <w:tc>
          <w:tcPr>
            <w:tcW w:w="1908" w:type="dxa"/>
          </w:tcPr>
          <w:p w14:paraId="306D473F" w14:textId="77777777" w:rsidR="00335E4C" w:rsidRDefault="00F11FA5">
            <w:pPr>
              <w:widowControl w:val="0"/>
              <w:rPr>
                <w:iCs/>
              </w:rPr>
            </w:pPr>
            <w:r>
              <w:rPr>
                <w:iCs/>
              </w:rPr>
              <w:t>Q</w:t>
            </w:r>
            <w:r>
              <w:rPr>
                <w:iCs/>
                <w:vertAlign w:val="subscript"/>
              </w:rPr>
              <w:t>kog</w:t>
            </w:r>
          </w:p>
        </w:tc>
        <w:tc>
          <w:tcPr>
            <w:tcW w:w="360" w:type="dxa"/>
          </w:tcPr>
          <w:p w14:paraId="306D4740" w14:textId="77777777" w:rsidR="00335E4C" w:rsidRDefault="00F11FA5">
            <w:pPr>
              <w:widowControl w:val="0"/>
              <w:jc w:val="center"/>
            </w:pPr>
            <w:r>
              <w:t>–</w:t>
            </w:r>
          </w:p>
        </w:tc>
        <w:tc>
          <w:tcPr>
            <w:tcW w:w="6802" w:type="dxa"/>
          </w:tcPr>
          <w:p w14:paraId="306D4741" w14:textId="77777777" w:rsidR="00335E4C" w:rsidRDefault="00F11FA5">
            <w:pPr>
              <w:widowControl w:val="0"/>
            </w:pPr>
            <w:r>
              <w:t>naudingosios šilumos energ</w:t>
            </w:r>
            <w:r>
              <w:t>ijos kiekis, kWh, apskaičiuojamas pagal (2) formulę;</w:t>
            </w:r>
          </w:p>
        </w:tc>
      </w:tr>
      <w:tr w:rsidR="00335E4C" w14:paraId="306D4746" w14:textId="77777777">
        <w:tc>
          <w:tcPr>
            <w:tcW w:w="1908" w:type="dxa"/>
          </w:tcPr>
          <w:p w14:paraId="306D4743" w14:textId="77777777" w:rsidR="00335E4C" w:rsidRDefault="00F11FA5">
            <w:pPr>
              <w:widowControl w:val="0"/>
              <w:rPr>
                <w:iCs/>
              </w:rPr>
            </w:pPr>
            <w:r>
              <w:rPr>
                <w:iCs/>
                <w:position w:val="-10"/>
              </w:rPr>
              <w:object w:dxaOrig="195" w:dyaOrig="255" w14:anchorId="306D4956">
                <v:shape id="_x0000_i1036" type="#_x0000_t75" style="width:9.75pt;height:12.75pt" o:ole="">
                  <v:imagedata r:id="rId10" o:title=""/>
                </v:shape>
                <o:OLEObject Type="Embed" ProgID="Equation.3" ShapeID="_x0000_i1036" DrawAspect="Content" ObjectID="_1511769030" r:id="rId26"/>
              </w:object>
            </w:r>
            <w:proofErr w:type="spellStart"/>
            <w:r>
              <w:rPr>
                <w:i/>
                <w:iCs/>
                <w:vanish/>
              </w:rPr>
              <w:t>eta</w:t>
            </w:r>
            <w:r>
              <w:rPr>
                <w:iCs/>
                <w:vertAlign w:val="subscript"/>
              </w:rPr>
              <w:t>kog</w:t>
            </w:r>
            <w:proofErr w:type="spellEnd"/>
          </w:p>
        </w:tc>
        <w:tc>
          <w:tcPr>
            <w:tcW w:w="360" w:type="dxa"/>
          </w:tcPr>
          <w:p w14:paraId="306D4744" w14:textId="77777777" w:rsidR="00335E4C" w:rsidRDefault="00F11FA5">
            <w:pPr>
              <w:widowControl w:val="0"/>
              <w:jc w:val="center"/>
            </w:pPr>
            <w:r>
              <w:t>–</w:t>
            </w:r>
          </w:p>
        </w:tc>
        <w:tc>
          <w:tcPr>
            <w:tcW w:w="6802" w:type="dxa"/>
          </w:tcPr>
          <w:p w14:paraId="306D4745" w14:textId="77777777" w:rsidR="00335E4C" w:rsidRDefault="00F11FA5">
            <w:pPr>
              <w:widowControl w:val="0"/>
              <w:rPr>
                <w:bCs/>
              </w:rPr>
            </w:pPr>
            <w:r>
              <w:rPr>
                <w:bCs/>
              </w:rPr>
              <w:t xml:space="preserve">kogeneracijos proceso efektyvumo koeficientas, %, </w:t>
            </w:r>
            <w:r>
              <w:t xml:space="preserve">atitinkamai lygus 75 %, kai naudojamos Metodikos 1.2, 1.4, 1.5, 1.6, 1.7, 1.8 ir 1.11 punktuose nurodytos technologijos, </w:t>
            </w:r>
            <w:r>
              <w:t>arba 80 %, kai naudojamos Metodikos 1.1, 1.3, 1.9 ir 1.10 punktuose nurodytos technologijos.</w:t>
            </w:r>
          </w:p>
        </w:tc>
      </w:tr>
    </w:tbl>
    <w:p w14:paraId="306D4747" w14:textId="77777777" w:rsidR="00335E4C" w:rsidRDefault="00F11FA5">
      <w:pPr>
        <w:widowControl w:val="0"/>
        <w:ind w:firstLine="567"/>
        <w:jc w:val="both"/>
      </w:pPr>
    </w:p>
    <w:p w14:paraId="306D4748" w14:textId="77777777" w:rsidR="00335E4C" w:rsidRDefault="00F11FA5">
      <w:pPr>
        <w:widowControl w:val="0"/>
        <w:ind w:firstLine="567"/>
        <w:jc w:val="both"/>
      </w:pPr>
      <w:r>
        <w:t>11</w:t>
      </w:r>
      <w:r>
        <w:t xml:space="preserve">. Nesant elektrinės galios praradimo galimybės, elektros energijos gamybos efektyvumo koeficientas ne </w:t>
      </w:r>
      <w:proofErr w:type="spellStart"/>
      <w:r>
        <w:t>kogeneracijos</w:t>
      </w:r>
      <w:proofErr w:type="spellEnd"/>
      <w:r>
        <w:t xml:space="preserve"> proceso metu </w:t>
      </w:r>
      <w:r>
        <w:rPr>
          <w:iCs/>
          <w:position w:val="-10"/>
        </w:rPr>
        <w:object w:dxaOrig="195" w:dyaOrig="255" w14:anchorId="306D4957">
          <v:shape id="_x0000_i1037" type="#_x0000_t75" style="width:9.75pt;height:12.75pt" o:ole="">
            <v:imagedata r:id="rId10" o:title=""/>
          </v:shape>
          <o:OLEObject Type="Embed" ProgID="Equation.3" ShapeID="_x0000_i1037" DrawAspect="Content" ObjectID="_1511769031" r:id="rId27"/>
        </w:object>
      </w:r>
      <w:r>
        <w:rPr>
          <w:i/>
          <w:iCs/>
          <w:vanish/>
        </w:rPr>
        <w:t>eta</w:t>
      </w:r>
      <w:r>
        <w:rPr>
          <w:vertAlign w:val="subscript"/>
        </w:rPr>
        <w:t>ne</w:t>
      </w:r>
      <w:r>
        <w:rPr>
          <w:noProof/>
          <w:position w:val="-4"/>
          <w:lang w:eastAsia="lt-LT"/>
        </w:rPr>
        <w:drawing>
          <wp:inline distT="0" distB="0" distL="0" distR="0" wp14:anchorId="306D4958" wp14:editId="306D4959">
            <wp:extent cx="38100" cy="47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roofErr w:type="spellStart"/>
      <w:r>
        <w:rPr>
          <w:vertAlign w:val="subscript"/>
        </w:rPr>
        <w:t>kog,E</w:t>
      </w:r>
      <w:proofErr w:type="spellEnd"/>
      <w:r>
        <w:t xml:space="preserve"> (%) apskaičiuojamas pagal formulę:</w:t>
      </w:r>
    </w:p>
    <w:p w14:paraId="306D4749" w14:textId="77777777" w:rsidR="00335E4C" w:rsidRDefault="00335E4C">
      <w:pPr>
        <w:widowControl w:val="0"/>
        <w:ind w:firstLine="567"/>
        <w:jc w:val="both"/>
      </w:pPr>
    </w:p>
    <w:p w14:paraId="306D474A" w14:textId="77777777" w:rsidR="00335E4C" w:rsidRDefault="00F11FA5">
      <w:pPr>
        <w:widowControl w:val="0"/>
        <w:tabs>
          <w:tab w:val="right" w:pos="8520"/>
        </w:tabs>
        <w:ind w:firstLine="567"/>
        <w:jc w:val="both"/>
      </w:pPr>
      <w:r>
        <w:rPr>
          <w:position w:val="-32"/>
        </w:rPr>
        <w:object w:dxaOrig="2745" w:dyaOrig="705" w14:anchorId="306D495A">
          <v:shape id="_x0000_i1038" type="#_x0000_t75" style="width:137.25pt;height:35.25pt" o:ole="">
            <v:imagedata r:id="rId29" o:title=""/>
          </v:shape>
          <o:OLEObject Type="Embed" ProgID="Equation.3" ShapeID="_x0000_i1038" DrawAspect="Content" ObjectID="_1511769032" r:id="rId30"/>
        </w:object>
      </w:r>
      <w:proofErr w:type="spellStart"/>
      <w:r>
        <w:rPr>
          <w:i/>
          <w:vanish/>
        </w:rPr>
        <w:t>eta(ne</w:t>
      </w:r>
      <w:proofErr w:type="spellEnd"/>
      <w:r>
        <w:rPr>
          <w:i/>
          <w:vanish/>
        </w:rPr>
        <w:t xml:space="preserve"> </w:t>
      </w:r>
      <w:proofErr w:type="spellStart"/>
      <w:r>
        <w:rPr>
          <w:i/>
          <w:vanish/>
        </w:rPr>
        <w:t>kog,E)=E</w:t>
      </w:r>
      <w:proofErr w:type="spellEnd"/>
      <w:r>
        <w:rPr>
          <w:i/>
          <w:vanish/>
          <w:lang w:val="fr-FR"/>
        </w:rPr>
        <w:t>/(f–f(ne kog,Q))</w:t>
      </w:r>
      <w:r>
        <w:rPr>
          <w:i/>
          <w:vanish/>
        </w:rPr>
        <w:t>)</w:t>
      </w:r>
      <w:r>
        <w:rPr>
          <w:vanish/>
        </w:rPr>
        <w:t>*100%</w:t>
      </w:r>
      <w:r>
        <w:t>,</w:t>
      </w:r>
      <w:r>
        <w:tab/>
        <w:t>(7)</w:t>
      </w:r>
    </w:p>
    <w:p w14:paraId="306D474B" w14:textId="77777777" w:rsidR="00335E4C" w:rsidRDefault="00335E4C">
      <w:pPr>
        <w:widowControl w:val="0"/>
        <w:tabs>
          <w:tab w:val="right" w:pos="8520"/>
        </w:tabs>
        <w:ind w:firstLine="567"/>
        <w:jc w:val="both"/>
      </w:pPr>
    </w:p>
    <w:p w14:paraId="306D474C" w14:textId="77777777" w:rsidR="00335E4C" w:rsidRDefault="00F11FA5">
      <w:pPr>
        <w:widowControl w:val="0"/>
        <w:ind w:firstLine="567"/>
        <w:jc w:val="both"/>
        <w:rPr>
          <w:sz w:val="12"/>
        </w:rPr>
      </w:pPr>
      <w:r>
        <w:t>kur:</w:t>
      </w:r>
    </w:p>
    <w:tbl>
      <w:tblPr>
        <w:tblW w:w="9070" w:type="dxa"/>
        <w:tblLook w:val="0000" w:firstRow="0" w:lastRow="0" w:firstColumn="0" w:lastColumn="0" w:noHBand="0" w:noVBand="0"/>
      </w:tblPr>
      <w:tblGrid>
        <w:gridCol w:w="1908"/>
        <w:gridCol w:w="360"/>
        <w:gridCol w:w="6802"/>
      </w:tblGrid>
      <w:tr w:rsidR="00335E4C" w14:paraId="306D4750" w14:textId="77777777">
        <w:tc>
          <w:tcPr>
            <w:tcW w:w="1908" w:type="dxa"/>
          </w:tcPr>
          <w:p w14:paraId="306D474D" w14:textId="77777777" w:rsidR="00335E4C" w:rsidRDefault="00F11FA5">
            <w:pPr>
              <w:widowControl w:val="0"/>
              <w:ind w:right="-42"/>
            </w:pPr>
            <w:r>
              <w:t>E</w:t>
            </w:r>
          </w:p>
        </w:tc>
        <w:tc>
          <w:tcPr>
            <w:tcW w:w="360" w:type="dxa"/>
          </w:tcPr>
          <w:p w14:paraId="306D474E" w14:textId="77777777" w:rsidR="00335E4C" w:rsidRDefault="00F11FA5">
            <w:pPr>
              <w:widowControl w:val="0"/>
              <w:ind w:right="-42"/>
              <w:jc w:val="center"/>
            </w:pPr>
            <w:r>
              <w:t>–</w:t>
            </w:r>
          </w:p>
        </w:tc>
        <w:tc>
          <w:tcPr>
            <w:tcW w:w="6802" w:type="dxa"/>
          </w:tcPr>
          <w:p w14:paraId="306D474F" w14:textId="77777777" w:rsidR="00335E4C" w:rsidRDefault="00F11FA5">
            <w:pPr>
              <w:widowControl w:val="0"/>
              <w:ind w:right="-42"/>
            </w:pPr>
            <w:r>
              <w:t>pagamintas elektros energijos kiekis, kWh;</w:t>
            </w:r>
          </w:p>
        </w:tc>
      </w:tr>
      <w:tr w:rsidR="00335E4C" w14:paraId="306D4754" w14:textId="77777777">
        <w:tc>
          <w:tcPr>
            <w:tcW w:w="1908" w:type="dxa"/>
          </w:tcPr>
          <w:p w14:paraId="306D4751" w14:textId="77777777" w:rsidR="00335E4C" w:rsidRDefault="00F11FA5">
            <w:pPr>
              <w:widowControl w:val="0"/>
            </w:pPr>
            <w:r>
              <w:t>f</w:t>
            </w:r>
          </w:p>
        </w:tc>
        <w:tc>
          <w:tcPr>
            <w:tcW w:w="360" w:type="dxa"/>
          </w:tcPr>
          <w:p w14:paraId="306D4752" w14:textId="77777777" w:rsidR="00335E4C" w:rsidRDefault="00F11FA5">
            <w:pPr>
              <w:widowControl w:val="0"/>
              <w:jc w:val="center"/>
            </w:pPr>
            <w:r>
              <w:t>–</w:t>
            </w:r>
          </w:p>
        </w:tc>
        <w:tc>
          <w:tcPr>
            <w:tcW w:w="6802" w:type="dxa"/>
          </w:tcPr>
          <w:p w14:paraId="306D4753" w14:textId="77777777" w:rsidR="00335E4C" w:rsidRDefault="00F11FA5">
            <w:pPr>
              <w:widowControl w:val="0"/>
            </w:pPr>
            <w:r>
              <w:t>sunaudoto kuro kiekis, kWh;</w:t>
            </w:r>
          </w:p>
        </w:tc>
      </w:tr>
      <w:tr w:rsidR="00335E4C" w14:paraId="306D4758" w14:textId="77777777">
        <w:tc>
          <w:tcPr>
            <w:tcW w:w="1908" w:type="dxa"/>
          </w:tcPr>
          <w:p w14:paraId="306D4755" w14:textId="77777777" w:rsidR="00335E4C" w:rsidRDefault="00F11FA5">
            <w:pPr>
              <w:widowControl w:val="0"/>
            </w:pPr>
            <w:r>
              <w:t>f</w:t>
            </w:r>
            <w:r>
              <w:rPr>
                <w:vertAlign w:val="subscript"/>
              </w:rPr>
              <w:t>ne kog,Q</w:t>
            </w:r>
          </w:p>
        </w:tc>
        <w:tc>
          <w:tcPr>
            <w:tcW w:w="360" w:type="dxa"/>
          </w:tcPr>
          <w:p w14:paraId="306D4756" w14:textId="77777777" w:rsidR="00335E4C" w:rsidRDefault="00F11FA5">
            <w:pPr>
              <w:widowControl w:val="0"/>
              <w:jc w:val="center"/>
            </w:pPr>
            <w:r>
              <w:t>–</w:t>
            </w:r>
          </w:p>
        </w:tc>
        <w:tc>
          <w:tcPr>
            <w:tcW w:w="6802" w:type="dxa"/>
          </w:tcPr>
          <w:p w14:paraId="306D4757" w14:textId="77777777" w:rsidR="00335E4C" w:rsidRDefault="00F11FA5">
            <w:pPr>
              <w:widowControl w:val="0"/>
              <w:rPr>
                <w:b/>
                <w:bCs/>
              </w:rPr>
            </w:pPr>
            <w:r>
              <w:t xml:space="preserve">ne kogeneracijos proceso metu pagamintai </w:t>
            </w:r>
            <w:r>
              <w:t>šilumos energijai sunaudotas kuro kiekis, kWh, apskaičiuojamas pagal (3) formulę.</w:t>
            </w:r>
          </w:p>
        </w:tc>
      </w:tr>
    </w:tbl>
    <w:p w14:paraId="306D4759" w14:textId="77777777" w:rsidR="00335E4C" w:rsidRDefault="00F11FA5">
      <w:pPr>
        <w:widowControl w:val="0"/>
        <w:ind w:firstLine="567"/>
        <w:jc w:val="both"/>
      </w:pPr>
    </w:p>
    <w:p w14:paraId="306D475A" w14:textId="77777777" w:rsidR="00335E4C" w:rsidRDefault="00F11FA5">
      <w:pPr>
        <w:widowControl w:val="0"/>
        <w:ind w:firstLine="567"/>
        <w:jc w:val="both"/>
      </w:pPr>
      <w:r>
        <w:t>12</w:t>
      </w:r>
      <w:r>
        <w:t xml:space="preserve">. Esant elektrinės galios praradimo galimybei, elektros energijos gamybos efektyvumo koeficientas ne </w:t>
      </w:r>
      <w:proofErr w:type="spellStart"/>
      <w:r>
        <w:t>kogeneracijos</w:t>
      </w:r>
      <w:proofErr w:type="spellEnd"/>
      <w:r>
        <w:t xml:space="preserve"> proceso metu </w:t>
      </w:r>
      <w:r>
        <w:rPr>
          <w:iCs/>
          <w:position w:val="-10"/>
        </w:rPr>
        <w:object w:dxaOrig="195" w:dyaOrig="255" w14:anchorId="306D495B">
          <v:shape id="_x0000_i1039" type="#_x0000_t75" style="width:9.75pt;height:12.75pt" o:ole="">
            <v:imagedata r:id="rId10" o:title=""/>
          </v:shape>
          <o:OLEObject Type="Embed" ProgID="Equation.3" ShapeID="_x0000_i1039" DrawAspect="Content" ObjectID="_1511769033" r:id="rId31"/>
        </w:object>
      </w:r>
      <w:r>
        <w:rPr>
          <w:i/>
          <w:iCs/>
          <w:vanish/>
        </w:rPr>
        <w:t>eta</w:t>
      </w:r>
      <w:r>
        <w:rPr>
          <w:iCs/>
          <w:vertAlign w:val="subscript"/>
        </w:rPr>
        <w:t>ne</w:t>
      </w:r>
      <w:r>
        <w:rPr>
          <w:noProof/>
          <w:position w:val="-4"/>
          <w:lang w:eastAsia="lt-LT"/>
        </w:rPr>
        <w:drawing>
          <wp:inline distT="0" distB="0" distL="0" distR="0" wp14:anchorId="306D495C" wp14:editId="306D495D">
            <wp:extent cx="38100" cy="47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roofErr w:type="spellStart"/>
      <w:r>
        <w:rPr>
          <w:iCs/>
          <w:vertAlign w:val="subscript"/>
        </w:rPr>
        <w:t>kog,E</w:t>
      </w:r>
      <w:proofErr w:type="spellEnd"/>
      <w:r>
        <w:rPr>
          <w:iCs/>
        </w:rPr>
        <w:t xml:space="preserve"> (%) </w:t>
      </w:r>
      <w:r>
        <w:t>apskaičiuojamas pagal formulę:</w:t>
      </w:r>
    </w:p>
    <w:p w14:paraId="306D475B" w14:textId="77777777" w:rsidR="00335E4C" w:rsidRDefault="00335E4C">
      <w:pPr>
        <w:widowControl w:val="0"/>
        <w:ind w:firstLine="567"/>
        <w:jc w:val="both"/>
        <w:rPr>
          <w:iCs/>
        </w:rPr>
      </w:pPr>
    </w:p>
    <w:p w14:paraId="306D475C" w14:textId="77777777" w:rsidR="00335E4C" w:rsidRDefault="00F11FA5">
      <w:pPr>
        <w:widowControl w:val="0"/>
        <w:tabs>
          <w:tab w:val="right" w:pos="9071"/>
        </w:tabs>
        <w:ind w:firstLine="567"/>
        <w:jc w:val="both"/>
      </w:pPr>
      <w:r>
        <w:rPr>
          <w:position w:val="-32"/>
        </w:rPr>
        <w:object w:dxaOrig="2805" w:dyaOrig="735" w14:anchorId="306D495E">
          <v:shape id="_x0000_i1040" type="#_x0000_t75" style="width:140.25pt;height:36.75pt" o:ole="">
            <v:imagedata r:id="rId32" o:title=""/>
          </v:shape>
          <o:OLEObject Type="Embed" ProgID="Equation.3" ShapeID="_x0000_i1040" DrawAspect="Content" ObjectID="_1511769034" r:id="rId33"/>
        </w:object>
      </w:r>
      <w:proofErr w:type="spellStart"/>
      <w:r>
        <w:rPr>
          <w:i/>
          <w:vanish/>
        </w:rPr>
        <w:t>eta(ne</w:t>
      </w:r>
      <w:proofErr w:type="spellEnd"/>
      <w:r>
        <w:rPr>
          <w:i/>
          <w:vanish/>
        </w:rPr>
        <w:t xml:space="preserve"> </w:t>
      </w:r>
      <w:proofErr w:type="spellStart"/>
      <w:r>
        <w:rPr>
          <w:i/>
          <w:vanish/>
        </w:rPr>
        <w:t>kog,E)=(E+beta</w:t>
      </w:r>
      <w:proofErr w:type="spellEnd"/>
      <w:r>
        <w:rPr>
          <w:i/>
          <w:vanish/>
        </w:rPr>
        <w:t>*</w:t>
      </w:r>
      <w:proofErr w:type="spellStart"/>
      <w:r>
        <w:rPr>
          <w:i/>
          <w:vanish/>
        </w:rPr>
        <w:t>Q(kog</w:t>
      </w:r>
      <w:proofErr w:type="spellEnd"/>
      <w:r>
        <w:rPr>
          <w:i/>
          <w:vanish/>
        </w:rPr>
        <w:t>))/(f–</w:t>
      </w:r>
      <w:proofErr w:type="spellStart"/>
      <w:r>
        <w:rPr>
          <w:i/>
          <w:vanish/>
        </w:rPr>
        <w:t>f(ne</w:t>
      </w:r>
      <w:proofErr w:type="spellEnd"/>
      <w:r>
        <w:rPr>
          <w:i/>
          <w:vanish/>
        </w:rPr>
        <w:t xml:space="preserve"> </w:t>
      </w:r>
      <w:proofErr w:type="spellStart"/>
      <w:r>
        <w:rPr>
          <w:i/>
          <w:vanish/>
        </w:rPr>
        <w:t>kog,Q</w:t>
      </w:r>
      <w:proofErr w:type="spellEnd"/>
      <w:r>
        <w:rPr>
          <w:i/>
          <w:vanish/>
        </w:rPr>
        <w:t>)))</w:t>
      </w:r>
      <w:r>
        <w:rPr>
          <w:vanish/>
        </w:rPr>
        <w:t>*100%</w:t>
      </w:r>
      <w:r>
        <w:t>,</w:t>
      </w:r>
      <w:r>
        <w:tab/>
        <w:t>(8)</w:t>
      </w:r>
    </w:p>
    <w:p w14:paraId="306D475D" w14:textId="77777777" w:rsidR="00335E4C" w:rsidRDefault="00335E4C">
      <w:pPr>
        <w:widowControl w:val="0"/>
        <w:ind w:firstLine="567"/>
        <w:jc w:val="both"/>
      </w:pPr>
    </w:p>
    <w:p w14:paraId="306D475E" w14:textId="77777777" w:rsidR="00335E4C" w:rsidRDefault="00F11FA5">
      <w:pPr>
        <w:widowControl w:val="0"/>
        <w:ind w:firstLine="567"/>
        <w:jc w:val="both"/>
      </w:pPr>
      <w:r>
        <w:t>kur:</w:t>
      </w:r>
    </w:p>
    <w:tbl>
      <w:tblPr>
        <w:tblW w:w="9070" w:type="dxa"/>
        <w:tblLook w:val="0000" w:firstRow="0" w:lastRow="0" w:firstColumn="0" w:lastColumn="0" w:noHBand="0" w:noVBand="0"/>
      </w:tblPr>
      <w:tblGrid>
        <w:gridCol w:w="1788"/>
        <w:gridCol w:w="480"/>
        <w:gridCol w:w="6802"/>
      </w:tblGrid>
      <w:tr w:rsidR="00335E4C" w14:paraId="306D4762" w14:textId="77777777">
        <w:tc>
          <w:tcPr>
            <w:tcW w:w="1788" w:type="dxa"/>
          </w:tcPr>
          <w:p w14:paraId="306D475F" w14:textId="77777777" w:rsidR="00335E4C" w:rsidRDefault="00F11FA5">
            <w:pPr>
              <w:widowControl w:val="0"/>
              <w:ind w:right="-42"/>
            </w:pPr>
            <w:r>
              <w:t>E</w:t>
            </w:r>
          </w:p>
        </w:tc>
        <w:tc>
          <w:tcPr>
            <w:tcW w:w="480" w:type="dxa"/>
          </w:tcPr>
          <w:p w14:paraId="306D4760" w14:textId="77777777" w:rsidR="00335E4C" w:rsidRDefault="00F11FA5">
            <w:pPr>
              <w:widowControl w:val="0"/>
              <w:ind w:right="-42"/>
              <w:jc w:val="center"/>
            </w:pPr>
            <w:r>
              <w:t>–</w:t>
            </w:r>
          </w:p>
        </w:tc>
        <w:tc>
          <w:tcPr>
            <w:tcW w:w="6802" w:type="dxa"/>
          </w:tcPr>
          <w:p w14:paraId="306D4761" w14:textId="77777777" w:rsidR="00335E4C" w:rsidRDefault="00F11FA5">
            <w:pPr>
              <w:widowControl w:val="0"/>
            </w:pPr>
            <w:r>
              <w:t>pagamintas elektros energijos kiekis, kWh;</w:t>
            </w:r>
          </w:p>
        </w:tc>
      </w:tr>
      <w:tr w:rsidR="00335E4C" w14:paraId="306D4766" w14:textId="77777777">
        <w:tc>
          <w:tcPr>
            <w:tcW w:w="1788" w:type="dxa"/>
          </w:tcPr>
          <w:p w14:paraId="306D4763" w14:textId="77777777" w:rsidR="00335E4C" w:rsidRDefault="00F11FA5">
            <w:pPr>
              <w:widowControl w:val="0"/>
              <w:ind w:right="-42"/>
            </w:pPr>
            <w:r>
              <w:rPr>
                <w:position w:val="-10"/>
              </w:rPr>
              <w:object w:dxaOrig="240" w:dyaOrig="315" w14:anchorId="306D495F">
                <v:shape id="_x0000_i1041" type="#_x0000_t75" style="width:12pt;height:15.75pt" o:ole="">
                  <v:imagedata r:id="rId34" o:title=""/>
                </v:shape>
                <o:OLEObject Type="Embed" ProgID="Equation.3" ShapeID="_x0000_i1041" DrawAspect="Content" ObjectID="_1511769035" r:id="rId35"/>
              </w:object>
            </w:r>
            <w:r>
              <w:rPr>
                <w:vanish/>
              </w:rPr>
              <w:t>beta</w:t>
            </w:r>
          </w:p>
        </w:tc>
        <w:tc>
          <w:tcPr>
            <w:tcW w:w="480" w:type="dxa"/>
          </w:tcPr>
          <w:p w14:paraId="306D4764" w14:textId="77777777" w:rsidR="00335E4C" w:rsidRDefault="00F11FA5">
            <w:pPr>
              <w:widowControl w:val="0"/>
              <w:ind w:right="-42"/>
              <w:jc w:val="center"/>
            </w:pPr>
            <w:r>
              <w:t>–</w:t>
            </w:r>
          </w:p>
        </w:tc>
        <w:tc>
          <w:tcPr>
            <w:tcW w:w="6802" w:type="dxa"/>
          </w:tcPr>
          <w:p w14:paraId="306D4765" w14:textId="77777777" w:rsidR="00335E4C" w:rsidRDefault="00F11FA5">
            <w:pPr>
              <w:widowControl w:val="0"/>
            </w:pPr>
            <w:r>
              <w:rPr>
                <w:bCs/>
              </w:rPr>
              <w:t>elektrinės galios praradimo koeficientas</w:t>
            </w:r>
            <w:r>
              <w:t>;</w:t>
            </w:r>
          </w:p>
        </w:tc>
      </w:tr>
      <w:tr w:rsidR="00335E4C" w14:paraId="306D476A" w14:textId="77777777">
        <w:tc>
          <w:tcPr>
            <w:tcW w:w="1788" w:type="dxa"/>
          </w:tcPr>
          <w:p w14:paraId="306D4767" w14:textId="77777777" w:rsidR="00335E4C" w:rsidRDefault="00F11FA5">
            <w:pPr>
              <w:widowControl w:val="0"/>
            </w:pPr>
            <w:r>
              <w:t>Q</w:t>
            </w:r>
            <w:r>
              <w:rPr>
                <w:vertAlign w:val="subscript"/>
              </w:rPr>
              <w:t>kog</w:t>
            </w:r>
          </w:p>
        </w:tc>
        <w:tc>
          <w:tcPr>
            <w:tcW w:w="480" w:type="dxa"/>
          </w:tcPr>
          <w:p w14:paraId="306D4768" w14:textId="77777777" w:rsidR="00335E4C" w:rsidRDefault="00F11FA5">
            <w:pPr>
              <w:widowControl w:val="0"/>
              <w:jc w:val="center"/>
            </w:pPr>
            <w:r>
              <w:t>–</w:t>
            </w:r>
          </w:p>
        </w:tc>
        <w:tc>
          <w:tcPr>
            <w:tcW w:w="6802" w:type="dxa"/>
          </w:tcPr>
          <w:p w14:paraId="306D4769" w14:textId="77777777" w:rsidR="00335E4C" w:rsidRDefault="00F11FA5">
            <w:pPr>
              <w:widowControl w:val="0"/>
            </w:pPr>
            <w:r>
              <w:t>naudingosios</w:t>
            </w:r>
            <w:r>
              <w:t xml:space="preserve"> šilumos energijos kiekis, kWh;</w:t>
            </w:r>
          </w:p>
        </w:tc>
      </w:tr>
      <w:tr w:rsidR="00335E4C" w14:paraId="306D476E" w14:textId="77777777">
        <w:tc>
          <w:tcPr>
            <w:tcW w:w="1788" w:type="dxa"/>
          </w:tcPr>
          <w:p w14:paraId="306D476B" w14:textId="77777777" w:rsidR="00335E4C" w:rsidRDefault="00F11FA5">
            <w:pPr>
              <w:widowControl w:val="0"/>
            </w:pPr>
            <w:r>
              <w:t>f</w:t>
            </w:r>
          </w:p>
        </w:tc>
        <w:tc>
          <w:tcPr>
            <w:tcW w:w="480" w:type="dxa"/>
          </w:tcPr>
          <w:p w14:paraId="306D476C" w14:textId="77777777" w:rsidR="00335E4C" w:rsidRDefault="00F11FA5">
            <w:pPr>
              <w:widowControl w:val="0"/>
              <w:jc w:val="center"/>
            </w:pPr>
            <w:r>
              <w:t>–</w:t>
            </w:r>
          </w:p>
        </w:tc>
        <w:tc>
          <w:tcPr>
            <w:tcW w:w="6802" w:type="dxa"/>
          </w:tcPr>
          <w:p w14:paraId="306D476D" w14:textId="77777777" w:rsidR="00335E4C" w:rsidRDefault="00F11FA5">
            <w:pPr>
              <w:widowControl w:val="0"/>
            </w:pPr>
            <w:r>
              <w:t>sunaudoto kuro kiekis f, kWh;</w:t>
            </w:r>
          </w:p>
        </w:tc>
      </w:tr>
      <w:tr w:rsidR="00335E4C" w14:paraId="306D4772" w14:textId="77777777">
        <w:tc>
          <w:tcPr>
            <w:tcW w:w="1788" w:type="dxa"/>
          </w:tcPr>
          <w:p w14:paraId="306D476F" w14:textId="77777777" w:rsidR="00335E4C" w:rsidRDefault="00F11FA5">
            <w:pPr>
              <w:widowControl w:val="0"/>
            </w:pPr>
            <w:r>
              <w:t>f</w:t>
            </w:r>
            <w:r>
              <w:rPr>
                <w:vertAlign w:val="subscript"/>
              </w:rPr>
              <w:t>ne</w:t>
            </w:r>
            <w:r>
              <w:rPr>
                <w:noProof/>
                <w:position w:val="-4"/>
                <w:lang w:eastAsia="lt-LT"/>
              </w:rPr>
              <w:drawing>
                <wp:inline distT="0" distB="0" distL="0" distR="0" wp14:anchorId="306D4960" wp14:editId="306D4961">
                  <wp:extent cx="38100" cy="47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Pr>
                <w:vertAlign w:val="subscript"/>
              </w:rPr>
              <w:t>kog,Q</w:t>
            </w:r>
          </w:p>
        </w:tc>
        <w:tc>
          <w:tcPr>
            <w:tcW w:w="480" w:type="dxa"/>
          </w:tcPr>
          <w:p w14:paraId="306D4770" w14:textId="77777777" w:rsidR="00335E4C" w:rsidRDefault="00335E4C">
            <w:pPr>
              <w:widowControl w:val="0"/>
              <w:jc w:val="center"/>
            </w:pPr>
          </w:p>
        </w:tc>
        <w:tc>
          <w:tcPr>
            <w:tcW w:w="6802" w:type="dxa"/>
          </w:tcPr>
          <w:p w14:paraId="306D4771" w14:textId="77777777" w:rsidR="00335E4C" w:rsidRDefault="00F11FA5">
            <w:pPr>
              <w:widowControl w:val="0"/>
              <w:rPr>
                <w:b/>
                <w:bCs/>
              </w:rPr>
            </w:pPr>
            <w:r>
              <w:t>ne kogeneracijos proceso metu pagamintai šilumos energijai sunaudotas kuro kiekis, kWh.</w:t>
            </w:r>
          </w:p>
        </w:tc>
      </w:tr>
    </w:tbl>
    <w:p w14:paraId="306D4773" w14:textId="77777777" w:rsidR="00335E4C" w:rsidRDefault="00F11FA5">
      <w:pPr>
        <w:widowControl w:val="0"/>
        <w:ind w:firstLine="567"/>
        <w:jc w:val="both"/>
        <w:rPr>
          <w:b/>
          <w:bCs/>
        </w:rPr>
      </w:pPr>
    </w:p>
    <w:p w14:paraId="306D4774" w14:textId="77777777" w:rsidR="00335E4C" w:rsidRDefault="00F11FA5">
      <w:pPr>
        <w:widowControl w:val="0"/>
        <w:ind w:firstLine="567"/>
        <w:jc w:val="both"/>
      </w:pPr>
      <w:r>
        <w:t>13</w:t>
      </w:r>
      <w:r>
        <w:t xml:space="preserve">. Elektrinės ir mechaninės galios praradimo koeficientas </w:t>
      </w:r>
      <w:r>
        <w:rPr>
          <w:position w:val="-10"/>
        </w:rPr>
        <w:object w:dxaOrig="240" w:dyaOrig="315" w14:anchorId="306D4962">
          <v:shape id="_x0000_i1042" type="#_x0000_t75" style="width:12pt;height:15.75pt" o:ole="">
            <v:imagedata r:id="rId36" o:title=""/>
          </v:shape>
          <o:OLEObject Type="Embed" ProgID="Equation.3" ShapeID="_x0000_i1042" DrawAspect="Content" ObjectID="_1511769036" r:id="rId37"/>
        </w:object>
      </w:r>
      <w:r>
        <w:rPr>
          <w:vanish/>
        </w:rPr>
        <w:t>beta</w:t>
      </w:r>
      <w:r>
        <w:t xml:space="preserve"> apskaičiuojamas </w:t>
      </w:r>
      <w:r>
        <w:lastRenderedPageBreak/>
        <w:t>pagal formulę:</w:t>
      </w:r>
    </w:p>
    <w:p w14:paraId="306D4775" w14:textId="77777777" w:rsidR="00335E4C" w:rsidRDefault="00335E4C">
      <w:pPr>
        <w:widowControl w:val="0"/>
        <w:ind w:firstLine="567"/>
        <w:jc w:val="both"/>
      </w:pPr>
    </w:p>
    <w:p w14:paraId="306D4776" w14:textId="77777777" w:rsidR="00335E4C" w:rsidRDefault="00F11FA5">
      <w:pPr>
        <w:widowControl w:val="0"/>
        <w:tabs>
          <w:tab w:val="right" w:pos="9071"/>
        </w:tabs>
        <w:ind w:firstLine="567"/>
        <w:jc w:val="both"/>
      </w:pPr>
      <w:r>
        <w:rPr>
          <w:position w:val="-32"/>
        </w:rPr>
        <w:object w:dxaOrig="1755" w:dyaOrig="735" w14:anchorId="306D4963">
          <v:shape id="_x0000_i1043" type="#_x0000_t75" style="width:87.75pt;height:36.75pt" o:ole="">
            <v:imagedata r:id="rId38" o:title=""/>
          </v:shape>
          <o:OLEObject Type="Embed" ProgID="Equation.3" ShapeID="_x0000_i1043" DrawAspect="Content" ObjectID="_1511769037" r:id="rId39"/>
        </w:object>
      </w:r>
      <w:proofErr w:type="spellStart"/>
      <w:r>
        <w:rPr>
          <w:i/>
          <w:vanish/>
        </w:rPr>
        <w:t>beta=(e(ne</w:t>
      </w:r>
      <w:proofErr w:type="spellEnd"/>
      <w:r>
        <w:rPr>
          <w:i/>
          <w:vanish/>
        </w:rPr>
        <w:t xml:space="preserve"> </w:t>
      </w:r>
      <w:proofErr w:type="spellStart"/>
      <w:r>
        <w:rPr>
          <w:i/>
          <w:vanish/>
        </w:rPr>
        <w:t>kog</w:t>
      </w:r>
      <w:proofErr w:type="spellEnd"/>
      <w:r>
        <w:rPr>
          <w:i/>
          <w:vanish/>
        </w:rPr>
        <w:t>)–</w:t>
      </w:r>
      <w:proofErr w:type="spellStart"/>
      <w:r>
        <w:rPr>
          <w:i/>
          <w:vanish/>
        </w:rPr>
        <w:t>e(kog</w:t>
      </w:r>
      <w:proofErr w:type="spellEnd"/>
      <w:r>
        <w:rPr>
          <w:i/>
          <w:vanish/>
        </w:rPr>
        <w:t>))/</w:t>
      </w:r>
      <w:proofErr w:type="spellStart"/>
      <w:r>
        <w:rPr>
          <w:i/>
          <w:vanish/>
        </w:rPr>
        <w:t>q(kog</w:t>
      </w:r>
      <w:proofErr w:type="spellEnd"/>
      <w:r>
        <w:rPr>
          <w:i/>
          <w:vanish/>
        </w:rPr>
        <w:t>)</w:t>
      </w:r>
      <w:r>
        <w:t>,</w:t>
      </w:r>
      <w:r>
        <w:tab/>
        <w:t>(9)</w:t>
      </w:r>
    </w:p>
    <w:p w14:paraId="306D4777" w14:textId="77777777" w:rsidR="00335E4C" w:rsidRDefault="00335E4C">
      <w:pPr>
        <w:widowControl w:val="0"/>
        <w:ind w:firstLine="567"/>
        <w:jc w:val="both"/>
      </w:pPr>
    </w:p>
    <w:p w14:paraId="306D4778" w14:textId="77777777" w:rsidR="00335E4C" w:rsidRDefault="00F11FA5">
      <w:pPr>
        <w:widowControl w:val="0"/>
        <w:ind w:firstLine="567"/>
        <w:jc w:val="both"/>
      </w:pPr>
      <w:r>
        <w:t>kur:</w:t>
      </w:r>
    </w:p>
    <w:tbl>
      <w:tblPr>
        <w:tblW w:w="9070" w:type="dxa"/>
        <w:tblLook w:val="0000" w:firstRow="0" w:lastRow="0" w:firstColumn="0" w:lastColumn="0" w:noHBand="0" w:noVBand="0"/>
      </w:tblPr>
      <w:tblGrid>
        <w:gridCol w:w="1788"/>
        <w:gridCol w:w="480"/>
        <w:gridCol w:w="6802"/>
      </w:tblGrid>
      <w:tr w:rsidR="00335E4C" w14:paraId="306D477C" w14:textId="77777777">
        <w:tc>
          <w:tcPr>
            <w:tcW w:w="1788" w:type="dxa"/>
          </w:tcPr>
          <w:p w14:paraId="306D4779" w14:textId="77777777" w:rsidR="00335E4C" w:rsidRDefault="00F11FA5">
            <w:pPr>
              <w:widowControl w:val="0"/>
              <w:ind w:right="-42"/>
              <w:rPr>
                <w:iCs/>
              </w:rPr>
            </w:pPr>
            <w:r>
              <w:rPr>
                <w:iCs/>
              </w:rPr>
              <w:t>e</w:t>
            </w:r>
            <w:r>
              <w:rPr>
                <w:iCs/>
                <w:vertAlign w:val="subscript"/>
              </w:rPr>
              <w:t>ne</w:t>
            </w:r>
            <w:r>
              <w:rPr>
                <w:noProof/>
                <w:position w:val="-4"/>
                <w:lang w:eastAsia="lt-LT"/>
              </w:rPr>
              <w:drawing>
                <wp:inline distT="0" distB="0" distL="0" distR="0" wp14:anchorId="306D4964" wp14:editId="306D4965">
                  <wp:extent cx="38100" cy="47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Pr>
                <w:iCs/>
                <w:vertAlign w:val="subscript"/>
              </w:rPr>
              <w:t>kog</w:t>
            </w:r>
          </w:p>
        </w:tc>
        <w:tc>
          <w:tcPr>
            <w:tcW w:w="480" w:type="dxa"/>
          </w:tcPr>
          <w:p w14:paraId="306D477A" w14:textId="77777777" w:rsidR="00335E4C" w:rsidRDefault="00F11FA5">
            <w:pPr>
              <w:widowControl w:val="0"/>
              <w:ind w:right="-42"/>
              <w:jc w:val="center"/>
            </w:pPr>
            <w:r>
              <w:t>–</w:t>
            </w:r>
          </w:p>
        </w:tc>
        <w:tc>
          <w:tcPr>
            <w:tcW w:w="6802" w:type="dxa"/>
          </w:tcPr>
          <w:p w14:paraId="306D477B" w14:textId="77777777" w:rsidR="00335E4C" w:rsidRDefault="00F11FA5">
            <w:pPr>
              <w:widowControl w:val="0"/>
            </w:pPr>
            <w:r>
              <w:t>elektrinė galia veikiant kondensaciniu režimu, kW;</w:t>
            </w:r>
          </w:p>
        </w:tc>
      </w:tr>
      <w:tr w:rsidR="00335E4C" w14:paraId="306D4780" w14:textId="77777777">
        <w:tc>
          <w:tcPr>
            <w:tcW w:w="1788" w:type="dxa"/>
          </w:tcPr>
          <w:p w14:paraId="306D477D" w14:textId="77777777" w:rsidR="00335E4C" w:rsidRDefault="00F11FA5">
            <w:pPr>
              <w:widowControl w:val="0"/>
              <w:ind w:right="-42"/>
              <w:rPr>
                <w:iCs/>
              </w:rPr>
            </w:pPr>
            <w:r>
              <w:rPr>
                <w:iCs/>
              </w:rPr>
              <w:t>e</w:t>
            </w:r>
            <w:r>
              <w:rPr>
                <w:iCs/>
                <w:vertAlign w:val="subscript"/>
              </w:rPr>
              <w:t>kog</w:t>
            </w:r>
          </w:p>
        </w:tc>
        <w:tc>
          <w:tcPr>
            <w:tcW w:w="480" w:type="dxa"/>
          </w:tcPr>
          <w:p w14:paraId="306D477E" w14:textId="77777777" w:rsidR="00335E4C" w:rsidRDefault="00F11FA5">
            <w:pPr>
              <w:widowControl w:val="0"/>
              <w:ind w:right="-42"/>
              <w:jc w:val="center"/>
            </w:pPr>
            <w:r>
              <w:t>–</w:t>
            </w:r>
          </w:p>
        </w:tc>
        <w:tc>
          <w:tcPr>
            <w:tcW w:w="6802" w:type="dxa"/>
          </w:tcPr>
          <w:p w14:paraId="306D477F" w14:textId="77777777" w:rsidR="00335E4C" w:rsidRDefault="00F11FA5">
            <w:pPr>
              <w:widowControl w:val="0"/>
            </w:pPr>
            <w:r>
              <w:t>elektrinė galia veikiant vien tik kogeneraciniu režimu, kW;</w:t>
            </w:r>
          </w:p>
        </w:tc>
      </w:tr>
      <w:tr w:rsidR="00335E4C" w14:paraId="306D4784" w14:textId="77777777">
        <w:tc>
          <w:tcPr>
            <w:tcW w:w="1788" w:type="dxa"/>
          </w:tcPr>
          <w:p w14:paraId="306D4781" w14:textId="77777777" w:rsidR="00335E4C" w:rsidRDefault="00F11FA5">
            <w:pPr>
              <w:widowControl w:val="0"/>
              <w:rPr>
                <w:iCs/>
              </w:rPr>
            </w:pPr>
            <w:r>
              <w:rPr>
                <w:iCs/>
              </w:rPr>
              <w:t>q</w:t>
            </w:r>
            <w:r>
              <w:rPr>
                <w:iCs/>
                <w:vertAlign w:val="subscript"/>
              </w:rPr>
              <w:t>kog</w:t>
            </w:r>
          </w:p>
        </w:tc>
        <w:tc>
          <w:tcPr>
            <w:tcW w:w="480" w:type="dxa"/>
          </w:tcPr>
          <w:p w14:paraId="306D4782" w14:textId="77777777" w:rsidR="00335E4C" w:rsidRDefault="00F11FA5">
            <w:pPr>
              <w:widowControl w:val="0"/>
              <w:jc w:val="center"/>
            </w:pPr>
            <w:r>
              <w:t>–</w:t>
            </w:r>
          </w:p>
        </w:tc>
        <w:tc>
          <w:tcPr>
            <w:tcW w:w="6802" w:type="dxa"/>
          </w:tcPr>
          <w:p w14:paraId="306D4783" w14:textId="77777777" w:rsidR="00335E4C" w:rsidRDefault="00F11FA5">
            <w:pPr>
              <w:widowControl w:val="0"/>
            </w:pPr>
            <w:r>
              <w:t xml:space="preserve">kogeneracinio </w:t>
            </w:r>
            <w:r>
              <w:t>režimo šiluminė galia, kW.</w:t>
            </w:r>
          </w:p>
        </w:tc>
      </w:tr>
    </w:tbl>
    <w:p w14:paraId="306D4785" w14:textId="77777777" w:rsidR="00335E4C" w:rsidRDefault="00335E4C">
      <w:pPr>
        <w:widowControl w:val="0"/>
        <w:jc w:val="both"/>
      </w:pPr>
    </w:p>
    <w:p w14:paraId="306D4786" w14:textId="77777777" w:rsidR="00335E4C" w:rsidRDefault="00F11FA5">
      <w:pPr>
        <w:widowControl w:val="0"/>
        <w:jc w:val="both"/>
      </w:pPr>
      <w:r>
        <w:t>Lentelė. Nustatytieji elektros ir šilumos energijos santykiai pagal technologijos tipą</w:t>
      </w: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05"/>
        <w:gridCol w:w="3265"/>
      </w:tblGrid>
      <w:tr w:rsidR="00335E4C" w14:paraId="306D4789" w14:textId="77777777">
        <w:tc>
          <w:tcPr>
            <w:tcW w:w="5760" w:type="dxa"/>
            <w:vAlign w:val="center"/>
          </w:tcPr>
          <w:p w14:paraId="306D4787" w14:textId="77777777" w:rsidR="00335E4C" w:rsidRDefault="00F11FA5">
            <w:pPr>
              <w:widowControl w:val="0"/>
            </w:pPr>
            <w:r>
              <w:t>Kogeneracijos technologijos tipas</w:t>
            </w:r>
          </w:p>
        </w:tc>
        <w:tc>
          <w:tcPr>
            <w:tcW w:w="3240" w:type="dxa"/>
          </w:tcPr>
          <w:p w14:paraId="306D4788" w14:textId="77777777" w:rsidR="00335E4C" w:rsidRDefault="00F11FA5">
            <w:pPr>
              <w:widowControl w:val="0"/>
            </w:pPr>
            <w:r>
              <w:t>Nustatytasis elektros ir šilumos energijų santykis, C</w:t>
            </w:r>
          </w:p>
        </w:tc>
      </w:tr>
      <w:tr w:rsidR="00335E4C" w14:paraId="306D478C" w14:textId="77777777">
        <w:tc>
          <w:tcPr>
            <w:tcW w:w="5760" w:type="dxa"/>
          </w:tcPr>
          <w:p w14:paraId="306D478A" w14:textId="77777777" w:rsidR="00335E4C" w:rsidRDefault="00F11FA5">
            <w:pPr>
              <w:widowControl w:val="0"/>
            </w:pPr>
            <w:r>
              <w:t>Kombinuotojo ciklo dujų turbina su šilumos išgavimu</w:t>
            </w:r>
          </w:p>
        </w:tc>
        <w:tc>
          <w:tcPr>
            <w:tcW w:w="3240" w:type="dxa"/>
          </w:tcPr>
          <w:p w14:paraId="306D478B" w14:textId="77777777" w:rsidR="00335E4C" w:rsidRDefault="00F11FA5">
            <w:pPr>
              <w:widowControl w:val="0"/>
              <w:jc w:val="center"/>
            </w:pPr>
            <w:r>
              <w:t>0,95</w:t>
            </w:r>
          </w:p>
        </w:tc>
      </w:tr>
      <w:tr w:rsidR="00335E4C" w14:paraId="306D478F" w14:textId="77777777">
        <w:tc>
          <w:tcPr>
            <w:tcW w:w="5760" w:type="dxa"/>
          </w:tcPr>
          <w:p w14:paraId="306D478D" w14:textId="77777777" w:rsidR="00335E4C" w:rsidRDefault="00F11FA5">
            <w:pPr>
              <w:widowControl w:val="0"/>
            </w:pPr>
            <w:r>
              <w:t>Priešslėginė garo turbina</w:t>
            </w:r>
          </w:p>
        </w:tc>
        <w:tc>
          <w:tcPr>
            <w:tcW w:w="3240" w:type="dxa"/>
          </w:tcPr>
          <w:p w14:paraId="306D478E" w14:textId="77777777" w:rsidR="00335E4C" w:rsidRDefault="00F11FA5">
            <w:pPr>
              <w:widowControl w:val="0"/>
              <w:jc w:val="center"/>
            </w:pPr>
            <w:r>
              <w:t>0,45</w:t>
            </w:r>
          </w:p>
        </w:tc>
      </w:tr>
      <w:tr w:rsidR="00335E4C" w14:paraId="306D4792" w14:textId="77777777">
        <w:tc>
          <w:tcPr>
            <w:tcW w:w="5760" w:type="dxa"/>
          </w:tcPr>
          <w:p w14:paraId="306D4790" w14:textId="77777777" w:rsidR="00335E4C" w:rsidRDefault="00F11FA5">
            <w:pPr>
              <w:widowControl w:val="0"/>
            </w:pPr>
            <w:r>
              <w:t>Garų išgavimo kondensacinė turbina</w:t>
            </w:r>
          </w:p>
        </w:tc>
        <w:tc>
          <w:tcPr>
            <w:tcW w:w="3240" w:type="dxa"/>
          </w:tcPr>
          <w:p w14:paraId="306D4791" w14:textId="77777777" w:rsidR="00335E4C" w:rsidRDefault="00F11FA5">
            <w:pPr>
              <w:widowControl w:val="0"/>
              <w:jc w:val="center"/>
            </w:pPr>
            <w:r>
              <w:t>0,45</w:t>
            </w:r>
          </w:p>
        </w:tc>
      </w:tr>
      <w:tr w:rsidR="00335E4C" w14:paraId="306D4795" w14:textId="77777777">
        <w:tc>
          <w:tcPr>
            <w:tcW w:w="5760" w:type="dxa"/>
          </w:tcPr>
          <w:p w14:paraId="306D4793" w14:textId="77777777" w:rsidR="00335E4C" w:rsidRDefault="00F11FA5">
            <w:pPr>
              <w:widowControl w:val="0"/>
            </w:pPr>
            <w:r>
              <w:t>Dujų turbina su šilumos išgavimu</w:t>
            </w:r>
          </w:p>
        </w:tc>
        <w:tc>
          <w:tcPr>
            <w:tcW w:w="3240" w:type="dxa"/>
          </w:tcPr>
          <w:p w14:paraId="306D4794" w14:textId="77777777" w:rsidR="00335E4C" w:rsidRDefault="00F11FA5">
            <w:pPr>
              <w:widowControl w:val="0"/>
              <w:jc w:val="center"/>
            </w:pPr>
            <w:r>
              <w:t>0,55</w:t>
            </w:r>
          </w:p>
        </w:tc>
      </w:tr>
      <w:tr w:rsidR="00335E4C" w14:paraId="306D4798" w14:textId="77777777">
        <w:tc>
          <w:tcPr>
            <w:tcW w:w="5760" w:type="dxa"/>
          </w:tcPr>
          <w:p w14:paraId="306D4796" w14:textId="77777777" w:rsidR="00335E4C" w:rsidRDefault="00F11FA5">
            <w:pPr>
              <w:widowControl w:val="0"/>
            </w:pPr>
            <w:r>
              <w:t>Vidaus degimo variklis</w:t>
            </w:r>
          </w:p>
        </w:tc>
        <w:tc>
          <w:tcPr>
            <w:tcW w:w="3240" w:type="dxa"/>
          </w:tcPr>
          <w:p w14:paraId="306D4797" w14:textId="77777777" w:rsidR="00335E4C" w:rsidRDefault="00F11FA5">
            <w:pPr>
              <w:widowControl w:val="0"/>
              <w:jc w:val="center"/>
            </w:pPr>
            <w:r>
              <w:t>0,75</w:t>
            </w:r>
          </w:p>
        </w:tc>
      </w:tr>
    </w:tbl>
    <w:p w14:paraId="306D4799" w14:textId="77777777" w:rsidR="00335E4C" w:rsidRDefault="00F11FA5">
      <w:pPr>
        <w:widowControl w:val="0"/>
      </w:pPr>
    </w:p>
    <w:p w14:paraId="306D479B" w14:textId="1F62025C" w:rsidR="00335E4C" w:rsidRDefault="00F11FA5" w:rsidP="00F11FA5">
      <w:pPr>
        <w:widowControl w:val="0"/>
        <w:jc w:val="center"/>
      </w:pPr>
      <w:r>
        <w:t>_________________</w:t>
      </w:r>
    </w:p>
    <w:p w14:paraId="306D479C" w14:textId="77777777" w:rsidR="00335E4C" w:rsidRDefault="00F11FA5">
      <w:pPr>
        <w:widowControl w:val="0"/>
        <w:ind w:left="4535"/>
      </w:pPr>
      <w:r>
        <w:br w:type="page"/>
      </w:r>
      <w:r>
        <w:lastRenderedPageBreak/>
        <w:t xml:space="preserve">Elektros energijos, pagamintos didelio </w:t>
      </w:r>
    </w:p>
    <w:p w14:paraId="306D479D" w14:textId="77777777" w:rsidR="00335E4C" w:rsidRDefault="00F11FA5">
      <w:pPr>
        <w:widowControl w:val="0"/>
        <w:ind w:left="4535"/>
      </w:pPr>
      <w:r>
        <w:t xml:space="preserve">efektyvumo kogeneracijos proceso metu, </w:t>
      </w:r>
    </w:p>
    <w:p w14:paraId="306D479E" w14:textId="77777777" w:rsidR="00335E4C" w:rsidRDefault="00F11FA5">
      <w:pPr>
        <w:widowControl w:val="0"/>
        <w:ind w:left="4535"/>
      </w:pPr>
      <w:r>
        <w:t xml:space="preserve">kilmės garantijų </w:t>
      </w:r>
      <w:r>
        <w:rPr>
          <w:rFonts w:ascii="TimesLT" w:hAnsi="TimesLT"/>
        </w:rPr>
        <w:t>pažymėjimų išdavimo</w:t>
      </w:r>
      <w:r>
        <w:t xml:space="preserve"> </w:t>
      </w:r>
    </w:p>
    <w:p w14:paraId="306D479F" w14:textId="77777777" w:rsidR="00335E4C" w:rsidRDefault="00F11FA5">
      <w:pPr>
        <w:widowControl w:val="0"/>
        <w:ind w:left="4535"/>
      </w:pPr>
      <w:r>
        <w:t>taisyklių</w:t>
      </w:r>
    </w:p>
    <w:p w14:paraId="306D47A0" w14:textId="77777777" w:rsidR="00335E4C" w:rsidRDefault="00F11FA5">
      <w:pPr>
        <w:widowControl w:val="0"/>
        <w:ind w:left="4535"/>
      </w:pPr>
      <w:r>
        <w:t>2</w:t>
      </w:r>
      <w:r>
        <w:t xml:space="preserve"> priedas</w:t>
      </w:r>
    </w:p>
    <w:p w14:paraId="306D47A1" w14:textId="77777777" w:rsidR="00335E4C" w:rsidRDefault="00335E4C">
      <w:pPr>
        <w:widowControl w:val="0"/>
        <w:jc w:val="both"/>
        <w:rPr>
          <w:b/>
          <w:bCs/>
        </w:rPr>
      </w:pPr>
    </w:p>
    <w:p w14:paraId="306D47A2" w14:textId="77777777" w:rsidR="00335E4C" w:rsidRDefault="00F11FA5">
      <w:pPr>
        <w:widowControl w:val="0"/>
        <w:jc w:val="center"/>
        <w:rPr>
          <w:b/>
          <w:bCs/>
          <w:caps/>
        </w:rPr>
      </w:pPr>
      <w:r>
        <w:rPr>
          <w:b/>
          <w:bCs/>
          <w:caps/>
        </w:rPr>
        <w:t>kogeneracijos proceso efektyvumo nustatymo metodika</w:t>
      </w:r>
    </w:p>
    <w:p w14:paraId="306D47A3" w14:textId="77777777" w:rsidR="00335E4C" w:rsidRDefault="00335E4C">
      <w:pPr>
        <w:widowControl w:val="0"/>
        <w:ind w:firstLine="567"/>
        <w:jc w:val="both"/>
        <w:rPr>
          <w:sz w:val="22"/>
          <w:szCs w:val="22"/>
        </w:rPr>
      </w:pPr>
    </w:p>
    <w:p w14:paraId="306D47A4" w14:textId="77777777" w:rsidR="00335E4C" w:rsidRDefault="00F11FA5">
      <w:pPr>
        <w:widowControl w:val="0"/>
        <w:tabs>
          <w:tab w:val="num" w:pos="720"/>
          <w:tab w:val="num" w:pos="1211"/>
        </w:tabs>
        <w:ind w:firstLine="567"/>
        <w:jc w:val="both"/>
      </w:pPr>
      <w:r>
        <w:t>1</w:t>
      </w:r>
      <w:r>
        <w:t xml:space="preserve">. Kogeneracijos proceso efektyvumo nustatymo metodika (toliau – Metodika) taikoma kogeneracijos proceso efektyvumui nustatyti ir sutaupytam kurui apskaičiuoti. </w:t>
      </w:r>
    </w:p>
    <w:p w14:paraId="306D47A5" w14:textId="77777777" w:rsidR="00335E4C" w:rsidRDefault="00F11FA5">
      <w:pPr>
        <w:widowControl w:val="0"/>
        <w:ind w:firstLine="567"/>
        <w:jc w:val="both"/>
      </w:pPr>
      <w:r>
        <w:t>2</w:t>
      </w:r>
      <w:r>
        <w:t xml:space="preserve">. Kogeneracijos proceso efektyvumui ir </w:t>
      </w:r>
      <w:r>
        <w:rPr>
          <w:szCs w:val="22"/>
        </w:rPr>
        <w:t xml:space="preserve">sutaupytam kurui </w:t>
      </w:r>
      <w:r>
        <w:t>apskaičiuoti naudojami dydžiai, nu</w:t>
      </w:r>
      <w:r>
        <w:t>statyti kogeneracijos blokui (toliau – KB) veikiant įprastomis eksploatacijos sąlygomis.</w:t>
      </w:r>
    </w:p>
    <w:p w14:paraId="306D47A6" w14:textId="77777777" w:rsidR="00335E4C" w:rsidRDefault="00F11FA5">
      <w:pPr>
        <w:widowControl w:val="0"/>
        <w:ind w:firstLine="567"/>
        <w:jc w:val="both"/>
        <w:rPr>
          <w:szCs w:val="22"/>
        </w:rPr>
      </w:pPr>
      <w:r>
        <w:rPr>
          <w:szCs w:val="22"/>
        </w:rPr>
        <w:t>3</w:t>
      </w:r>
      <w:r>
        <w:rPr>
          <w:szCs w:val="22"/>
        </w:rPr>
        <w:t>. Didelio efektyvumo kogeneracijos procesas turi atitikti šiuos reikalavimus:</w:t>
      </w:r>
    </w:p>
    <w:p w14:paraId="306D47A7" w14:textId="77777777" w:rsidR="00335E4C" w:rsidRDefault="00F11FA5">
      <w:pPr>
        <w:widowControl w:val="0"/>
        <w:ind w:firstLine="567"/>
        <w:jc w:val="both"/>
        <w:rPr>
          <w:szCs w:val="22"/>
        </w:rPr>
      </w:pPr>
      <w:r>
        <w:rPr>
          <w:szCs w:val="22"/>
        </w:rPr>
        <w:t>3.1</w:t>
      </w:r>
      <w:r>
        <w:rPr>
          <w:szCs w:val="22"/>
        </w:rPr>
        <w:t>. pasiekti ne mažiau kaip 10 % sutaupyto kuro, palyginti su atskira palyginamąj</w:t>
      </w:r>
      <w:r>
        <w:rPr>
          <w:szCs w:val="22"/>
        </w:rPr>
        <w:t>a šilumos ir elektros energijos gamyba;</w:t>
      </w:r>
    </w:p>
    <w:p w14:paraId="306D47A8" w14:textId="77777777" w:rsidR="00335E4C" w:rsidRDefault="00F11FA5">
      <w:pPr>
        <w:widowControl w:val="0"/>
        <w:ind w:firstLine="567"/>
        <w:jc w:val="both"/>
      </w:pPr>
      <w:r>
        <w:t>3.2</w:t>
      </w:r>
      <w:r>
        <w:t>. pasiekti ne mažiau kaip 0 % sutaupyto kuro mažesnės nei 1 MW elektrinės galios KB.</w:t>
      </w:r>
    </w:p>
    <w:p w14:paraId="306D47A9" w14:textId="77777777" w:rsidR="00335E4C" w:rsidRDefault="00F11FA5">
      <w:pPr>
        <w:widowControl w:val="0"/>
        <w:ind w:firstLine="567"/>
        <w:jc w:val="both"/>
      </w:pPr>
      <w:r>
        <w:t>4</w:t>
      </w:r>
      <w:r>
        <w:t xml:space="preserve">. Kogeneracijos proceso metu sutaupyto kuro dalis </w:t>
      </w:r>
      <w:r>
        <w:rPr>
          <w:iCs/>
        </w:rPr>
        <w:t>KS</w:t>
      </w:r>
      <w:r>
        <w:rPr>
          <w:iCs/>
          <w:vertAlign w:val="subscript"/>
        </w:rPr>
        <w:t>d</w:t>
      </w:r>
      <w:r>
        <w:t xml:space="preserve"> (%) apskaičiuojama pagal formulę:</w:t>
      </w:r>
    </w:p>
    <w:p w14:paraId="306D47AA" w14:textId="77777777" w:rsidR="00335E4C" w:rsidRDefault="00335E4C">
      <w:pPr>
        <w:widowControl w:val="0"/>
        <w:ind w:firstLine="567"/>
        <w:jc w:val="both"/>
      </w:pPr>
    </w:p>
    <w:p w14:paraId="306D47AB" w14:textId="77777777" w:rsidR="00335E4C" w:rsidRDefault="00F11FA5">
      <w:pPr>
        <w:widowControl w:val="0"/>
        <w:tabs>
          <w:tab w:val="right" w:pos="8400"/>
        </w:tabs>
        <w:ind w:firstLine="567"/>
        <w:jc w:val="both"/>
        <w:rPr>
          <w:sz w:val="22"/>
          <w:szCs w:val="22"/>
        </w:rPr>
      </w:pPr>
      <w:r>
        <w:rPr>
          <w:position w:val="-68"/>
          <w:sz w:val="22"/>
          <w:szCs w:val="22"/>
        </w:rPr>
        <w:object w:dxaOrig="3240" w:dyaOrig="1065" w14:anchorId="306D4966">
          <v:shape id="_x0000_i1044" type="#_x0000_t75" style="width:162pt;height:53.25pt" o:ole="">
            <v:imagedata r:id="rId40" o:title=""/>
          </v:shape>
          <o:OLEObject Type="Embed" ProgID="Equation.3" ShapeID="_x0000_i1044" DrawAspect="Content" ObjectID="_1511769038" r:id="rId41"/>
        </w:object>
      </w:r>
      <w:r>
        <w:rPr>
          <w:i/>
          <w:vanish/>
          <w:sz w:val="22"/>
          <w:szCs w:val="22"/>
        </w:rPr>
        <w:t>KS(d)=</w:t>
      </w:r>
      <w:r>
        <w:rPr>
          <w:i/>
          <w:vanish/>
          <w:sz w:val="22"/>
          <w:szCs w:val="22"/>
        </w:rPr>
        <w:t>(1–1/((eta(kog,Q)/eta(Qats))+(eta(kog,W)/eta(Eats))))*100%</w:t>
      </w:r>
      <w:r>
        <w:rPr>
          <w:sz w:val="22"/>
          <w:szCs w:val="22"/>
        </w:rPr>
        <w:t>,</w:t>
      </w:r>
      <w:r>
        <w:rPr>
          <w:sz w:val="22"/>
          <w:szCs w:val="22"/>
        </w:rPr>
        <w:tab/>
        <w:t>(1)</w:t>
      </w:r>
    </w:p>
    <w:p w14:paraId="306D47AC" w14:textId="77777777" w:rsidR="00335E4C" w:rsidRDefault="00335E4C">
      <w:pPr>
        <w:widowControl w:val="0"/>
        <w:ind w:firstLine="567"/>
        <w:jc w:val="both"/>
      </w:pPr>
    </w:p>
    <w:p w14:paraId="306D47AD" w14:textId="77777777" w:rsidR="00335E4C" w:rsidRDefault="00F11FA5">
      <w:pPr>
        <w:widowControl w:val="0"/>
        <w:ind w:firstLine="567"/>
        <w:jc w:val="both"/>
      </w:pPr>
      <w:r>
        <w:t>kur:</w:t>
      </w:r>
    </w:p>
    <w:tbl>
      <w:tblPr>
        <w:tblW w:w="9070" w:type="dxa"/>
        <w:tblLook w:val="0000" w:firstRow="0" w:lastRow="0" w:firstColumn="0" w:lastColumn="0" w:noHBand="0" w:noVBand="0"/>
      </w:tblPr>
      <w:tblGrid>
        <w:gridCol w:w="2388"/>
        <w:gridCol w:w="360"/>
        <w:gridCol w:w="6322"/>
      </w:tblGrid>
      <w:tr w:rsidR="00335E4C" w14:paraId="306D47B1" w14:textId="77777777">
        <w:tc>
          <w:tcPr>
            <w:tcW w:w="2388" w:type="dxa"/>
          </w:tcPr>
          <w:p w14:paraId="306D47AE" w14:textId="77777777" w:rsidR="00335E4C" w:rsidRDefault="00F11FA5">
            <w:pPr>
              <w:widowControl w:val="0"/>
              <w:ind w:right="-42"/>
              <w:rPr>
                <w:vertAlign w:val="subscript"/>
              </w:rPr>
            </w:pPr>
            <w:r>
              <w:rPr>
                <w:i/>
                <w:iCs/>
                <w:position w:val="-10"/>
              </w:rPr>
              <w:object w:dxaOrig="195" w:dyaOrig="255" w14:anchorId="306D4967">
                <v:shape id="_x0000_i1045" type="#_x0000_t75" style="width:9.75pt;height:12.75pt" o:ole="">
                  <v:imagedata r:id="rId10" o:title=""/>
                </v:shape>
                <o:OLEObject Type="Embed" ProgID="Equation.3" ShapeID="_x0000_i1045" DrawAspect="Content" ObjectID="_1511769039" r:id="rId42"/>
              </w:object>
            </w:r>
            <w:proofErr w:type="spellStart"/>
            <w:r>
              <w:rPr>
                <w:iCs/>
                <w:vanish/>
              </w:rPr>
              <w:t>eta</w:t>
            </w:r>
            <w:r>
              <w:rPr>
                <w:vertAlign w:val="subscript"/>
              </w:rPr>
              <w:t>kog</w:t>
            </w:r>
            <w:proofErr w:type="spellEnd"/>
            <w:r>
              <w:rPr>
                <w:vertAlign w:val="subscript"/>
              </w:rPr>
              <w:t>, Q</w:t>
            </w:r>
          </w:p>
        </w:tc>
        <w:tc>
          <w:tcPr>
            <w:tcW w:w="360" w:type="dxa"/>
          </w:tcPr>
          <w:p w14:paraId="306D47AF" w14:textId="77777777" w:rsidR="00335E4C" w:rsidRDefault="00F11FA5">
            <w:pPr>
              <w:widowControl w:val="0"/>
              <w:ind w:right="-42"/>
              <w:jc w:val="center"/>
            </w:pPr>
            <w:r>
              <w:t>–</w:t>
            </w:r>
          </w:p>
        </w:tc>
        <w:tc>
          <w:tcPr>
            <w:tcW w:w="6322" w:type="dxa"/>
          </w:tcPr>
          <w:p w14:paraId="306D47B0" w14:textId="77777777" w:rsidR="00335E4C" w:rsidRDefault="00F11FA5">
            <w:pPr>
              <w:widowControl w:val="0"/>
            </w:pPr>
            <w:r>
              <w:t xml:space="preserve">naudingosios </w:t>
            </w:r>
            <w:r>
              <w:rPr>
                <w:szCs w:val="22"/>
              </w:rPr>
              <w:t>šilumos energijos efektyvumo koeficientas, %;</w:t>
            </w:r>
          </w:p>
        </w:tc>
      </w:tr>
      <w:tr w:rsidR="00335E4C" w14:paraId="306D47B5" w14:textId="77777777">
        <w:tc>
          <w:tcPr>
            <w:tcW w:w="2388" w:type="dxa"/>
          </w:tcPr>
          <w:p w14:paraId="306D47B2" w14:textId="77777777" w:rsidR="00335E4C" w:rsidRDefault="00F11FA5">
            <w:pPr>
              <w:widowControl w:val="0"/>
              <w:ind w:right="-42"/>
            </w:pPr>
            <w:r>
              <w:rPr>
                <w:iCs/>
                <w:position w:val="-10"/>
              </w:rPr>
              <w:object w:dxaOrig="195" w:dyaOrig="255" w14:anchorId="306D4968">
                <v:shape id="_x0000_i1046" type="#_x0000_t75" style="width:9.75pt;height:12.75pt" o:ole="">
                  <v:imagedata r:id="rId10" o:title=""/>
                </v:shape>
                <o:OLEObject Type="Embed" ProgID="Equation.3" ShapeID="_x0000_i1046" DrawAspect="Content" ObjectID="_1511769040" r:id="rId43"/>
              </w:object>
            </w:r>
            <w:proofErr w:type="spellStart"/>
            <w:r>
              <w:rPr>
                <w:i/>
                <w:iCs/>
                <w:vanish/>
              </w:rPr>
              <w:t>eta</w:t>
            </w:r>
            <w:r>
              <w:rPr>
                <w:vertAlign w:val="subscript"/>
              </w:rPr>
              <w:t>Qats</w:t>
            </w:r>
            <w:proofErr w:type="spellEnd"/>
          </w:p>
        </w:tc>
        <w:tc>
          <w:tcPr>
            <w:tcW w:w="360" w:type="dxa"/>
          </w:tcPr>
          <w:p w14:paraId="306D47B3" w14:textId="77777777" w:rsidR="00335E4C" w:rsidRDefault="00F11FA5">
            <w:pPr>
              <w:widowControl w:val="0"/>
              <w:ind w:right="-42"/>
              <w:jc w:val="center"/>
            </w:pPr>
            <w:r>
              <w:t>–</w:t>
            </w:r>
          </w:p>
        </w:tc>
        <w:tc>
          <w:tcPr>
            <w:tcW w:w="6322" w:type="dxa"/>
          </w:tcPr>
          <w:p w14:paraId="306D47B4" w14:textId="77777777" w:rsidR="00335E4C" w:rsidRDefault="00F11FA5">
            <w:pPr>
              <w:widowControl w:val="0"/>
            </w:pPr>
            <w:r>
              <w:t xml:space="preserve">šilumos energijos gamybos efektyvumo suderintoji atskaitinė </w:t>
            </w:r>
            <w:r>
              <w:t>vertė, %;</w:t>
            </w:r>
          </w:p>
        </w:tc>
      </w:tr>
      <w:tr w:rsidR="00335E4C" w14:paraId="306D47B9" w14:textId="77777777">
        <w:tc>
          <w:tcPr>
            <w:tcW w:w="2388" w:type="dxa"/>
          </w:tcPr>
          <w:p w14:paraId="306D47B6" w14:textId="77777777" w:rsidR="00335E4C" w:rsidRDefault="00F11FA5">
            <w:pPr>
              <w:widowControl w:val="0"/>
            </w:pPr>
            <w:r>
              <w:rPr>
                <w:iCs/>
                <w:position w:val="-10"/>
              </w:rPr>
              <w:object w:dxaOrig="195" w:dyaOrig="255" w14:anchorId="306D4969">
                <v:shape id="_x0000_i1047" type="#_x0000_t75" style="width:9.75pt;height:12.75pt" o:ole="">
                  <v:imagedata r:id="rId10" o:title=""/>
                </v:shape>
                <o:OLEObject Type="Embed" ProgID="Equation.3" ShapeID="_x0000_i1047" DrawAspect="Content" ObjectID="_1511769041" r:id="rId44"/>
              </w:object>
            </w:r>
            <w:proofErr w:type="spellStart"/>
            <w:r>
              <w:rPr>
                <w:i/>
                <w:iCs/>
                <w:vanish/>
              </w:rPr>
              <w:t>eta</w:t>
            </w:r>
            <w:r>
              <w:rPr>
                <w:vertAlign w:val="subscript"/>
              </w:rPr>
              <w:t>kog</w:t>
            </w:r>
            <w:proofErr w:type="spellEnd"/>
            <w:r>
              <w:rPr>
                <w:vertAlign w:val="subscript"/>
              </w:rPr>
              <w:t>, E</w:t>
            </w:r>
          </w:p>
        </w:tc>
        <w:tc>
          <w:tcPr>
            <w:tcW w:w="360" w:type="dxa"/>
          </w:tcPr>
          <w:p w14:paraId="306D47B7" w14:textId="77777777" w:rsidR="00335E4C" w:rsidRDefault="00F11FA5">
            <w:pPr>
              <w:widowControl w:val="0"/>
              <w:ind w:right="-42"/>
              <w:jc w:val="center"/>
            </w:pPr>
            <w:r>
              <w:t>–</w:t>
            </w:r>
          </w:p>
        </w:tc>
        <w:tc>
          <w:tcPr>
            <w:tcW w:w="6322" w:type="dxa"/>
          </w:tcPr>
          <w:p w14:paraId="306D47B8" w14:textId="77777777" w:rsidR="00335E4C" w:rsidRDefault="00F11FA5">
            <w:pPr>
              <w:widowControl w:val="0"/>
            </w:pPr>
            <w:r>
              <w:rPr>
                <w:szCs w:val="22"/>
              </w:rPr>
              <w:t>kogeneracijos proceso metu pagamintos elektros energijos efektyvumo koeficientas, %;</w:t>
            </w:r>
          </w:p>
        </w:tc>
      </w:tr>
      <w:tr w:rsidR="00335E4C" w14:paraId="306D47BD" w14:textId="77777777">
        <w:tc>
          <w:tcPr>
            <w:tcW w:w="2388" w:type="dxa"/>
          </w:tcPr>
          <w:p w14:paraId="306D47BA" w14:textId="77777777" w:rsidR="00335E4C" w:rsidRDefault="00F11FA5">
            <w:pPr>
              <w:widowControl w:val="0"/>
            </w:pPr>
            <w:r>
              <w:rPr>
                <w:iCs/>
                <w:position w:val="-10"/>
              </w:rPr>
              <w:object w:dxaOrig="195" w:dyaOrig="255" w14:anchorId="306D496A">
                <v:shape id="_x0000_i1048" type="#_x0000_t75" style="width:9.75pt;height:12.75pt" o:ole="">
                  <v:imagedata r:id="rId10" o:title=""/>
                </v:shape>
                <o:OLEObject Type="Embed" ProgID="Equation.3" ShapeID="_x0000_i1048" DrawAspect="Content" ObjectID="_1511769042" r:id="rId45"/>
              </w:object>
            </w:r>
            <w:proofErr w:type="spellStart"/>
            <w:r>
              <w:rPr>
                <w:i/>
                <w:iCs/>
                <w:vanish/>
              </w:rPr>
              <w:t>eta</w:t>
            </w:r>
            <w:r>
              <w:rPr>
                <w:vertAlign w:val="subscript"/>
              </w:rPr>
              <w:t>Eats</w:t>
            </w:r>
            <w:proofErr w:type="spellEnd"/>
          </w:p>
        </w:tc>
        <w:tc>
          <w:tcPr>
            <w:tcW w:w="360" w:type="dxa"/>
          </w:tcPr>
          <w:p w14:paraId="306D47BB" w14:textId="77777777" w:rsidR="00335E4C" w:rsidRDefault="00F11FA5">
            <w:pPr>
              <w:widowControl w:val="0"/>
              <w:ind w:right="-42"/>
              <w:jc w:val="center"/>
            </w:pPr>
            <w:r>
              <w:t>–</w:t>
            </w:r>
          </w:p>
        </w:tc>
        <w:tc>
          <w:tcPr>
            <w:tcW w:w="6322" w:type="dxa"/>
          </w:tcPr>
          <w:p w14:paraId="306D47BC" w14:textId="77777777" w:rsidR="00335E4C" w:rsidRDefault="00F11FA5">
            <w:pPr>
              <w:widowControl w:val="0"/>
            </w:pPr>
            <w:r>
              <w:t>elektros energijos gamybos efektyvumo suderintoji atskaitinė vertė, %.</w:t>
            </w:r>
          </w:p>
        </w:tc>
      </w:tr>
    </w:tbl>
    <w:p w14:paraId="306D47BE" w14:textId="77777777" w:rsidR="00335E4C" w:rsidRDefault="00F11FA5">
      <w:pPr>
        <w:widowControl w:val="0"/>
        <w:ind w:firstLine="567"/>
        <w:jc w:val="both"/>
        <w:rPr>
          <w:sz w:val="16"/>
        </w:rPr>
      </w:pPr>
    </w:p>
    <w:p w14:paraId="306D47BF" w14:textId="77777777" w:rsidR="00335E4C" w:rsidRDefault="00F11FA5">
      <w:pPr>
        <w:widowControl w:val="0"/>
        <w:ind w:firstLine="567"/>
        <w:jc w:val="both"/>
        <w:rPr>
          <w:szCs w:val="22"/>
        </w:rPr>
      </w:pPr>
      <w:r>
        <w:t>5</w:t>
      </w:r>
      <w:r>
        <w:t>. </w:t>
      </w:r>
      <w:r>
        <w:rPr>
          <w:szCs w:val="22"/>
        </w:rPr>
        <w:t>Kogeneracijos</w:t>
      </w:r>
      <w:r>
        <w:rPr>
          <w:szCs w:val="22"/>
        </w:rPr>
        <w:t xml:space="preserve"> proceso metu pagamintos šilumos energijos efektyvumo koeficientas </w:t>
      </w:r>
      <w:r>
        <w:rPr>
          <w:iCs/>
          <w:position w:val="-10"/>
        </w:rPr>
        <w:object w:dxaOrig="195" w:dyaOrig="255" w14:anchorId="306D496B">
          <v:shape id="_x0000_i1049" type="#_x0000_t75" style="width:9.75pt;height:12.75pt" o:ole="">
            <v:imagedata r:id="rId10" o:title=""/>
          </v:shape>
          <o:OLEObject Type="Embed" ProgID="Equation.3" ShapeID="_x0000_i1049" DrawAspect="Content" ObjectID="_1511769043" r:id="rId46"/>
        </w:object>
      </w:r>
      <w:proofErr w:type="spellStart"/>
      <w:r>
        <w:rPr>
          <w:i/>
          <w:iCs/>
          <w:vanish/>
        </w:rPr>
        <w:t>eta</w:t>
      </w:r>
      <w:r>
        <w:rPr>
          <w:vertAlign w:val="subscript"/>
        </w:rPr>
        <w:t>kog,Q</w:t>
      </w:r>
      <w:proofErr w:type="spellEnd"/>
      <w:r>
        <w:rPr>
          <w:szCs w:val="22"/>
        </w:rPr>
        <w:t xml:space="preserve"> (%) apskaičiuojamas pagal formulę:</w:t>
      </w:r>
    </w:p>
    <w:p w14:paraId="306D47C0" w14:textId="77777777" w:rsidR="00335E4C" w:rsidRDefault="00335E4C">
      <w:pPr>
        <w:widowControl w:val="0"/>
        <w:ind w:firstLine="567"/>
        <w:jc w:val="both"/>
      </w:pPr>
    </w:p>
    <w:p w14:paraId="306D47C1" w14:textId="77777777" w:rsidR="00335E4C" w:rsidRDefault="00F11FA5">
      <w:pPr>
        <w:widowControl w:val="0"/>
        <w:tabs>
          <w:tab w:val="right" w:pos="8400"/>
        </w:tabs>
        <w:ind w:firstLine="567"/>
        <w:jc w:val="both"/>
      </w:pPr>
      <w:r>
        <w:rPr>
          <w:position w:val="-32"/>
        </w:rPr>
        <w:object w:dxaOrig="2625" w:dyaOrig="735" w14:anchorId="306D496C">
          <v:shape id="_x0000_i1050" type="#_x0000_t75" style="width:131.25pt;height:36.75pt" o:ole="">
            <v:imagedata r:id="rId47" o:title=""/>
          </v:shape>
          <o:OLEObject Type="Embed" ProgID="Equation.3" ShapeID="_x0000_i1050" DrawAspect="Content" ObjectID="_1511769044" r:id="rId48"/>
        </w:object>
      </w:r>
      <w:proofErr w:type="spellStart"/>
      <w:r>
        <w:rPr>
          <w:i/>
          <w:vanish/>
        </w:rPr>
        <w:t>eta(kog,Q)=Q(kog</w:t>
      </w:r>
      <w:proofErr w:type="spellEnd"/>
      <w:r>
        <w:rPr>
          <w:i/>
          <w:vanish/>
        </w:rPr>
        <w:t>)/(f–</w:t>
      </w:r>
      <w:proofErr w:type="spellStart"/>
      <w:r>
        <w:rPr>
          <w:i/>
          <w:vanish/>
        </w:rPr>
        <w:t>f(ne</w:t>
      </w:r>
      <w:proofErr w:type="spellEnd"/>
      <w:r>
        <w:rPr>
          <w:i/>
          <w:vanish/>
        </w:rPr>
        <w:t xml:space="preserve"> </w:t>
      </w:r>
      <w:proofErr w:type="spellStart"/>
      <w:r>
        <w:rPr>
          <w:i/>
          <w:vanish/>
        </w:rPr>
        <w:t>kog,Q</w:t>
      </w:r>
      <w:proofErr w:type="spellEnd"/>
      <w:r>
        <w:rPr>
          <w:i/>
          <w:vanish/>
        </w:rPr>
        <w:t>)))</w:t>
      </w:r>
      <w:r>
        <w:rPr>
          <w:vanish/>
        </w:rPr>
        <w:t>*100%</w:t>
      </w:r>
      <w:r>
        <w:t>,</w:t>
      </w:r>
      <w:r>
        <w:tab/>
        <w:t>(2)</w:t>
      </w:r>
    </w:p>
    <w:p w14:paraId="306D47C2" w14:textId="77777777" w:rsidR="00335E4C" w:rsidRDefault="00335E4C">
      <w:pPr>
        <w:widowControl w:val="0"/>
        <w:ind w:firstLine="567"/>
        <w:jc w:val="both"/>
      </w:pPr>
    </w:p>
    <w:p w14:paraId="306D47C3" w14:textId="77777777" w:rsidR="00335E4C" w:rsidRDefault="00F11FA5">
      <w:pPr>
        <w:widowControl w:val="0"/>
        <w:ind w:firstLine="567"/>
        <w:jc w:val="both"/>
      </w:pPr>
      <w:r>
        <w:t>kur:</w:t>
      </w:r>
    </w:p>
    <w:tbl>
      <w:tblPr>
        <w:tblW w:w="9070" w:type="dxa"/>
        <w:tblLook w:val="0000" w:firstRow="0" w:lastRow="0" w:firstColumn="0" w:lastColumn="0" w:noHBand="0" w:noVBand="0"/>
      </w:tblPr>
      <w:tblGrid>
        <w:gridCol w:w="2388"/>
        <w:gridCol w:w="360"/>
        <w:gridCol w:w="6322"/>
      </w:tblGrid>
      <w:tr w:rsidR="00335E4C" w14:paraId="306D47C7" w14:textId="77777777">
        <w:tc>
          <w:tcPr>
            <w:tcW w:w="2388" w:type="dxa"/>
          </w:tcPr>
          <w:p w14:paraId="306D47C4" w14:textId="77777777" w:rsidR="00335E4C" w:rsidRDefault="00F11FA5">
            <w:pPr>
              <w:widowControl w:val="0"/>
            </w:pPr>
            <w:r>
              <w:t>Q</w:t>
            </w:r>
            <w:r>
              <w:rPr>
                <w:vertAlign w:val="subscript"/>
              </w:rPr>
              <w:t>kog</w:t>
            </w:r>
          </w:p>
        </w:tc>
        <w:tc>
          <w:tcPr>
            <w:tcW w:w="360" w:type="dxa"/>
          </w:tcPr>
          <w:p w14:paraId="306D47C5" w14:textId="77777777" w:rsidR="00335E4C" w:rsidRDefault="00F11FA5">
            <w:pPr>
              <w:widowControl w:val="0"/>
              <w:jc w:val="center"/>
            </w:pPr>
            <w:r>
              <w:t>–</w:t>
            </w:r>
          </w:p>
        </w:tc>
        <w:tc>
          <w:tcPr>
            <w:tcW w:w="6322" w:type="dxa"/>
          </w:tcPr>
          <w:p w14:paraId="306D47C6" w14:textId="77777777" w:rsidR="00335E4C" w:rsidRDefault="00F11FA5">
            <w:pPr>
              <w:widowControl w:val="0"/>
            </w:pPr>
            <w:r>
              <w:t xml:space="preserve">naudingosios šilumos energijos kiekis, </w:t>
            </w:r>
            <w:r>
              <w:t>kWh;</w:t>
            </w:r>
          </w:p>
        </w:tc>
      </w:tr>
      <w:tr w:rsidR="00335E4C" w14:paraId="306D47CB" w14:textId="77777777">
        <w:tc>
          <w:tcPr>
            <w:tcW w:w="2388" w:type="dxa"/>
          </w:tcPr>
          <w:p w14:paraId="306D47C8" w14:textId="77777777" w:rsidR="00335E4C" w:rsidRDefault="00F11FA5">
            <w:pPr>
              <w:widowControl w:val="0"/>
            </w:pPr>
            <w:r>
              <w:t>f</w:t>
            </w:r>
          </w:p>
        </w:tc>
        <w:tc>
          <w:tcPr>
            <w:tcW w:w="360" w:type="dxa"/>
          </w:tcPr>
          <w:p w14:paraId="306D47C9" w14:textId="77777777" w:rsidR="00335E4C" w:rsidRDefault="00F11FA5">
            <w:pPr>
              <w:widowControl w:val="0"/>
              <w:jc w:val="center"/>
            </w:pPr>
            <w:r>
              <w:t>–</w:t>
            </w:r>
          </w:p>
        </w:tc>
        <w:tc>
          <w:tcPr>
            <w:tcW w:w="6322" w:type="dxa"/>
          </w:tcPr>
          <w:p w14:paraId="306D47CA" w14:textId="77777777" w:rsidR="00335E4C" w:rsidRDefault="00F11FA5">
            <w:pPr>
              <w:widowControl w:val="0"/>
            </w:pPr>
            <w:r>
              <w:t>sunaudoto kuro kiekis, kWh;</w:t>
            </w:r>
          </w:p>
        </w:tc>
      </w:tr>
      <w:tr w:rsidR="00335E4C" w14:paraId="306D47CF" w14:textId="77777777">
        <w:tc>
          <w:tcPr>
            <w:tcW w:w="2388" w:type="dxa"/>
          </w:tcPr>
          <w:p w14:paraId="306D47CC" w14:textId="77777777" w:rsidR="00335E4C" w:rsidRDefault="00F11FA5">
            <w:pPr>
              <w:widowControl w:val="0"/>
            </w:pPr>
            <w:r>
              <w:t>f</w:t>
            </w:r>
            <w:r>
              <w:rPr>
                <w:vertAlign w:val="subscript"/>
              </w:rPr>
              <w:t>ne</w:t>
            </w:r>
            <w:r>
              <w:t xml:space="preserve"> </w:t>
            </w:r>
            <w:r>
              <w:rPr>
                <w:vertAlign w:val="subscript"/>
              </w:rPr>
              <w:t>kog,Q</w:t>
            </w:r>
          </w:p>
        </w:tc>
        <w:tc>
          <w:tcPr>
            <w:tcW w:w="360" w:type="dxa"/>
          </w:tcPr>
          <w:p w14:paraId="306D47CD" w14:textId="77777777" w:rsidR="00335E4C" w:rsidRDefault="00F11FA5">
            <w:pPr>
              <w:widowControl w:val="0"/>
              <w:jc w:val="center"/>
            </w:pPr>
            <w:r>
              <w:t>–</w:t>
            </w:r>
          </w:p>
        </w:tc>
        <w:tc>
          <w:tcPr>
            <w:tcW w:w="6322" w:type="dxa"/>
          </w:tcPr>
          <w:p w14:paraId="306D47CE" w14:textId="77777777" w:rsidR="00335E4C" w:rsidRDefault="00F11FA5">
            <w:pPr>
              <w:widowControl w:val="0"/>
              <w:rPr>
                <w:b/>
                <w:bCs/>
              </w:rPr>
            </w:pPr>
            <w:r>
              <w:t>ne kogeneracijos proceso metu pagamintai šilumos energijai sunaudotas kuro kiekis, kWh.</w:t>
            </w:r>
          </w:p>
        </w:tc>
      </w:tr>
    </w:tbl>
    <w:p w14:paraId="306D47D0" w14:textId="77777777" w:rsidR="00335E4C" w:rsidRDefault="00F11FA5">
      <w:pPr>
        <w:widowControl w:val="0"/>
        <w:tabs>
          <w:tab w:val="right" w:pos="9071"/>
        </w:tabs>
        <w:ind w:firstLine="567"/>
        <w:jc w:val="both"/>
      </w:pPr>
    </w:p>
    <w:p w14:paraId="306D47D1" w14:textId="77777777" w:rsidR="00335E4C" w:rsidRDefault="00F11FA5">
      <w:pPr>
        <w:widowControl w:val="0"/>
        <w:tabs>
          <w:tab w:val="right" w:pos="9071"/>
        </w:tabs>
        <w:ind w:firstLine="567"/>
        <w:jc w:val="both"/>
        <w:rPr>
          <w:szCs w:val="22"/>
        </w:rPr>
      </w:pPr>
      <w:r>
        <w:tab/>
      </w:r>
      <w:r>
        <w:t>6</w:t>
      </w:r>
      <w:r>
        <w:t>.</w:t>
      </w:r>
      <w:r>
        <w:rPr>
          <w:szCs w:val="22"/>
        </w:rPr>
        <w:t xml:space="preserve"> Kogeneracijos proceso metu pagamintos elektros energijos efektyvumo koeficientas </w:t>
      </w:r>
      <w:r>
        <w:rPr>
          <w:iCs/>
          <w:position w:val="-10"/>
        </w:rPr>
        <w:object w:dxaOrig="195" w:dyaOrig="255" w14:anchorId="306D496D">
          <v:shape id="_x0000_i1051" type="#_x0000_t75" style="width:9.75pt;height:12.75pt" o:ole="">
            <v:imagedata r:id="rId10" o:title=""/>
          </v:shape>
          <o:OLEObject Type="Embed" ProgID="Equation.3" ShapeID="_x0000_i1051" DrawAspect="Content" ObjectID="_1511769045" r:id="rId49"/>
        </w:object>
      </w:r>
      <w:proofErr w:type="spellStart"/>
      <w:r>
        <w:rPr>
          <w:i/>
          <w:iCs/>
          <w:vanish/>
        </w:rPr>
        <w:t>eta</w:t>
      </w:r>
      <w:r>
        <w:rPr>
          <w:vertAlign w:val="subscript"/>
        </w:rPr>
        <w:t>kog,E</w:t>
      </w:r>
      <w:proofErr w:type="spellEnd"/>
      <w:r>
        <w:rPr>
          <w:szCs w:val="22"/>
        </w:rPr>
        <w:t xml:space="preserve"> (%) apskaičiuojamas pagal formulę:</w:t>
      </w:r>
    </w:p>
    <w:p w14:paraId="306D47D2" w14:textId="77777777" w:rsidR="00335E4C" w:rsidRDefault="00335E4C">
      <w:pPr>
        <w:widowControl w:val="0"/>
        <w:tabs>
          <w:tab w:val="right" w:pos="9071"/>
        </w:tabs>
        <w:ind w:firstLine="567"/>
        <w:jc w:val="both"/>
        <w:rPr>
          <w:szCs w:val="22"/>
        </w:rPr>
      </w:pPr>
    </w:p>
    <w:p w14:paraId="306D47D3" w14:textId="77777777" w:rsidR="00335E4C" w:rsidRDefault="00F11FA5">
      <w:pPr>
        <w:widowControl w:val="0"/>
        <w:tabs>
          <w:tab w:val="right" w:pos="8400"/>
        </w:tabs>
        <w:ind w:firstLine="567"/>
        <w:jc w:val="both"/>
        <w:rPr>
          <w:szCs w:val="22"/>
        </w:rPr>
      </w:pPr>
      <w:r>
        <w:rPr>
          <w:position w:val="-32"/>
        </w:rPr>
        <w:object w:dxaOrig="2625" w:dyaOrig="735" w14:anchorId="306D496E">
          <v:shape id="_x0000_i1052" type="#_x0000_t75" style="width:131.25pt;height:36.75pt" o:ole="">
            <v:imagedata r:id="rId50" o:title=""/>
          </v:shape>
          <o:OLEObject Type="Embed" ProgID="Equation.3" ShapeID="_x0000_i1052" DrawAspect="Content" ObjectID="_1511769046" r:id="rId51"/>
        </w:object>
      </w:r>
      <w:proofErr w:type="spellStart"/>
      <w:r>
        <w:rPr>
          <w:i/>
          <w:vanish/>
        </w:rPr>
        <w:t>eta(kog,E)=E(kog</w:t>
      </w:r>
      <w:proofErr w:type="spellEnd"/>
      <w:r>
        <w:rPr>
          <w:i/>
          <w:vanish/>
        </w:rPr>
        <w:t>)/(f–</w:t>
      </w:r>
      <w:proofErr w:type="spellStart"/>
      <w:r>
        <w:rPr>
          <w:i/>
          <w:vanish/>
        </w:rPr>
        <w:t>f(ne</w:t>
      </w:r>
      <w:proofErr w:type="spellEnd"/>
      <w:r>
        <w:rPr>
          <w:i/>
          <w:vanish/>
        </w:rPr>
        <w:t xml:space="preserve"> </w:t>
      </w:r>
      <w:proofErr w:type="spellStart"/>
      <w:r>
        <w:rPr>
          <w:i/>
          <w:vanish/>
        </w:rPr>
        <w:t>kog,E</w:t>
      </w:r>
      <w:proofErr w:type="spellEnd"/>
      <w:r>
        <w:rPr>
          <w:i/>
          <w:vanish/>
        </w:rPr>
        <w:t>)))</w:t>
      </w:r>
      <w:r>
        <w:rPr>
          <w:vanish/>
        </w:rPr>
        <w:t>*100%</w:t>
      </w:r>
      <w:r>
        <w:t>,</w:t>
      </w:r>
      <w:r>
        <w:tab/>
        <w:t>(3)</w:t>
      </w:r>
    </w:p>
    <w:p w14:paraId="306D47D4" w14:textId="77777777" w:rsidR="00335E4C" w:rsidRDefault="00335E4C">
      <w:pPr>
        <w:widowControl w:val="0"/>
        <w:tabs>
          <w:tab w:val="right" w:pos="9071"/>
        </w:tabs>
        <w:ind w:firstLine="567"/>
        <w:jc w:val="both"/>
      </w:pPr>
    </w:p>
    <w:p w14:paraId="306D47D5"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2388"/>
        <w:gridCol w:w="360"/>
        <w:gridCol w:w="6322"/>
      </w:tblGrid>
      <w:tr w:rsidR="00335E4C" w14:paraId="306D47D9" w14:textId="77777777">
        <w:tc>
          <w:tcPr>
            <w:tcW w:w="2388" w:type="dxa"/>
          </w:tcPr>
          <w:p w14:paraId="306D47D6" w14:textId="77777777" w:rsidR="00335E4C" w:rsidRDefault="00F11FA5">
            <w:pPr>
              <w:widowControl w:val="0"/>
              <w:ind w:right="-42"/>
            </w:pPr>
            <w:r>
              <w:rPr>
                <w:iCs/>
                <w:lang w:eastAsia="de-DE"/>
              </w:rPr>
              <w:t>E</w:t>
            </w:r>
            <w:r>
              <w:rPr>
                <w:iCs/>
                <w:vertAlign w:val="subscript"/>
                <w:lang w:eastAsia="de-DE"/>
              </w:rPr>
              <w:t>kog</w:t>
            </w:r>
          </w:p>
        </w:tc>
        <w:tc>
          <w:tcPr>
            <w:tcW w:w="360" w:type="dxa"/>
          </w:tcPr>
          <w:p w14:paraId="306D47D7" w14:textId="77777777" w:rsidR="00335E4C" w:rsidRDefault="00F11FA5">
            <w:pPr>
              <w:widowControl w:val="0"/>
              <w:jc w:val="center"/>
            </w:pPr>
            <w:r>
              <w:t>–</w:t>
            </w:r>
          </w:p>
        </w:tc>
        <w:tc>
          <w:tcPr>
            <w:tcW w:w="6322" w:type="dxa"/>
          </w:tcPr>
          <w:p w14:paraId="306D47D8" w14:textId="77777777" w:rsidR="00335E4C" w:rsidRDefault="00F11FA5">
            <w:pPr>
              <w:widowControl w:val="0"/>
            </w:pPr>
            <w:r>
              <w:t>elektros energijos kiekis, pagamintas kartu su naudingąja šilumos energija, kWh;</w:t>
            </w:r>
          </w:p>
        </w:tc>
      </w:tr>
      <w:tr w:rsidR="00335E4C" w14:paraId="306D47DD" w14:textId="77777777">
        <w:tc>
          <w:tcPr>
            <w:tcW w:w="2388" w:type="dxa"/>
          </w:tcPr>
          <w:p w14:paraId="306D47DA" w14:textId="77777777" w:rsidR="00335E4C" w:rsidRDefault="00F11FA5">
            <w:pPr>
              <w:widowControl w:val="0"/>
            </w:pPr>
            <w:r>
              <w:t>f</w:t>
            </w:r>
          </w:p>
        </w:tc>
        <w:tc>
          <w:tcPr>
            <w:tcW w:w="360" w:type="dxa"/>
          </w:tcPr>
          <w:p w14:paraId="306D47DB" w14:textId="77777777" w:rsidR="00335E4C" w:rsidRDefault="00F11FA5">
            <w:pPr>
              <w:widowControl w:val="0"/>
              <w:jc w:val="center"/>
            </w:pPr>
            <w:r>
              <w:t>–</w:t>
            </w:r>
          </w:p>
        </w:tc>
        <w:tc>
          <w:tcPr>
            <w:tcW w:w="6322" w:type="dxa"/>
          </w:tcPr>
          <w:p w14:paraId="306D47DC" w14:textId="77777777" w:rsidR="00335E4C" w:rsidRDefault="00F11FA5">
            <w:pPr>
              <w:widowControl w:val="0"/>
            </w:pPr>
            <w:r>
              <w:t>sunaudoto kuro kiekis, kWh;</w:t>
            </w:r>
          </w:p>
        </w:tc>
      </w:tr>
      <w:tr w:rsidR="00335E4C" w14:paraId="306D47E1" w14:textId="77777777">
        <w:tc>
          <w:tcPr>
            <w:tcW w:w="2388" w:type="dxa"/>
          </w:tcPr>
          <w:p w14:paraId="306D47DE" w14:textId="77777777" w:rsidR="00335E4C" w:rsidRDefault="00F11FA5">
            <w:pPr>
              <w:widowControl w:val="0"/>
            </w:pPr>
            <w:r>
              <w:t>f</w:t>
            </w:r>
            <w:r>
              <w:rPr>
                <w:vertAlign w:val="subscript"/>
              </w:rPr>
              <w:t>ne</w:t>
            </w:r>
            <w:r>
              <w:t xml:space="preserve"> </w:t>
            </w:r>
            <w:r>
              <w:rPr>
                <w:vertAlign w:val="subscript"/>
              </w:rPr>
              <w:t>kog,E</w:t>
            </w:r>
          </w:p>
        </w:tc>
        <w:tc>
          <w:tcPr>
            <w:tcW w:w="360" w:type="dxa"/>
          </w:tcPr>
          <w:p w14:paraId="306D47DF" w14:textId="77777777" w:rsidR="00335E4C" w:rsidRDefault="00F11FA5">
            <w:pPr>
              <w:widowControl w:val="0"/>
              <w:jc w:val="center"/>
            </w:pPr>
            <w:r>
              <w:t>–</w:t>
            </w:r>
          </w:p>
        </w:tc>
        <w:tc>
          <w:tcPr>
            <w:tcW w:w="6322" w:type="dxa"/>
          </w:tcPr>
          <w:p w14:paraId="306D47E0" w14:textId="77777777" w:rsidR="00335E4C" w:rsidRDefault="00F11FA5">
            <w:pPr>
              <w:widowControl w:val="0"/>
              <w:rPr>
                <w:b/>
                <w:bCs/>
              </w:rPr>
            </w:pPr>
            <w:r>
              <w:t xml:space="preserve">ne </w:t>
            </w:r>
            <w:r>
              <w:t>kogeneracijos proceso metu pagamintai elektros energijai sunaudotas kuro kiekis, kWh.</w:t>
            </w:r>
          </w:p>
        </w:tc>
      </w:tr>
    </w:tbl>
    <w:p w14:paraId="306D47E2" w14:textId="77777777" w:rsidR="00335E4C" w:rsidRDefault="00F11FA5">
      <w:pPr>
        <w:widowControl w:val="0"/>
        <w:tabs>
          <w:tab w:val="right" w:pos="9071"/>
        </w:tabs>
        <w:ind w:firstLine="567"/>
        <w:jc w:val="both"/>
        <w:rPr>
          <w:lang w:eastAsia="de-DE"/>
        </w:rPr>
      </w:pPr>
    </w:p>
    <w:p w14:paraId="306D47E3" w14:textId="77777777" w:rsidR="00335E4C" w:rsidRDefault="00F11FA5">
      <w:pPr>
        <w:widowControl w:val="0"/>
        <w:tabs>
          <w:tab w:val="right" w:pos="9071"/>
        </w:tabs>
        <w:ind w:firstLine="567"/>
        <w:jc w:val="both"/>
      </w:pPr>
      <w:r>
        <w:t>7</w:t>
      </w:r>
      <w:r>
        <w:t>. Ne kogeneracijos proceso metu pagamintai elektros energijai sunaudotas kuro kiekis f</w:t>
      </w:r>
      <w:r>
        <w:rPr>
          <w:vertAlign w:val="subscript"/>
        </w:rPr>
        <w:t>ne kog,E</w:t>
      </w:r>
      <w:r>
        <w:rPr>
          <w:szCs w:val="22"/>
        </w:rPr>
        <w:t xml:space="preserve"> (kWh) apskaičiuojamas pagal formulę</w:t>
      </w:r>
      <w:r>
        <w:t>:</w:t>
      </w:r>
    </w:p>
    <w:p w14:paraId="306D47E4" w14:textId="77777777" w:rsidR="00335E4C" w:rsidRDefault="00335E4C">
      <w:pPr>
        <w:widowControl w:val="0"/>
        <w:tabs>
          <w:tab w:val="right" w:pos="9071"/>
        </w:tabs>
        <w:ind w:firstLine="567"/>
        <w:jc w:val="both"/>
      </w:pPr>
    </w:p>
    <w:p w14:paraId="306D47E5" w14:textId="77777777" w:rsidR="00335E4C" w:rsidRDefault="00F11FA5">
      <w:pPr>
        <w:widowControl w:val="0"/>
        <w:tabs>
          <w:tab w:val="right" w:pos="8400"/>
        </w:tabs>
        <w:ind w:firstLine="567"/>
        <w:jc w:val="both"/>
      </w:pPr>
      <w:r>
        <w:rPr>
          <w:position w:val="-32"/>
        </w:rPr>
        <w:object w:dxaOrig="1680" w:dyaOrig="735" w14:anchorId="306D496F">
          <v:shape id="_x0000_i1053" type="#_x0000_t75" style="width:84pt;height:36.75pt" o:ole="">
            <v:imagedata r:id="rId52" o:title=""/>
          </v:shape>
          <o:OLEObject Type="Embed" ProgID="Equation.3" ShapeID="_x0000_i1053" DrawAspect="Content" ObjectID="_1511769047" r:id="rId53"/>
        </w:object>
      </w:r>
      <w:proofErr w:type="spellStart"/>
      <w:r>
        <w:rPr>
          <w:i/>
          <w:vanish/>
        </w:rPr>
        <w:t>f(ne</w:t>
      </w:r>
      <w:proofErr w:type="spellEnd"/>
      <w:r>
        <w:rPr>
          <w:i/>
          <w:vanish/>
        </w:rPr>
        <w:t xml:space="preserve"> </w:t>
      </w:r>
      <w:proofErr w:type="spellStart"/>
      <w:r>
        <w:rPr>
          <w:i/>
          <w:vanish/>
        </w:rPr>
        <w:t>kog</w:t>
      </w:r>
      <w:r>
        <w:rPr>
          <w:i/>
          <w:vanish/>
        </w:rPr>
        <w:t>,E)=E(ne</w:t>
      </w:r>
      <w:proofErr w:type="spellEnd"/>
      <w:r>
        <w:rPr>
          <w:i/>
          <w:vanish/>
        </w:rPr>
        <w:t xml:space="preserve"> </w:t>
      </w:r>
      <w:proofErr w:type="spellStart"/>
      <w:r>
        <w:rPr>
          <w:i/>
          <w:vanish/>
        </w:rPr>
        <w:t>kog</w:t>
      </w:r>
      <w:proofErr w:type="spellEnd"/>
      <w:r>
        <w:rPr>
          <w:i/>
          <w:vanish/>
        </w:rPr>
        <w:t>)/</w:t>
      </w:r>
      <w:proofErr w:type="spellStart"/>
      <w:r>
        <w:rPr>
          <w:i/>
          <w:vanish/>
        </w:rPr>
        <w:t>eta(ne</w:t>
      </w:r>
      <w:proofErr w:type="spellEnd"/>
      <w:r>
        <w:rPr>
          <w:i/>
          <w:vanish/>
        </w:rPr>
        <w:t xml:space="preserve"> </w:t>
      </w:r>
      <w:proofErr w:type="spellStart"/>
      <w:r>
        <w:rPr>
          <w:i/>
          <w:vanish/>
        </w:rPr>
        <w:t>kog</w:t>
      </w:r>
      <w:proofErr w:type="spellEnd"/>
      <w:r>
        <w:rPr>
          <w:i/>
          <w:vanish/>
        </w:rPr>
        <w:t>, E)</w:t>
      </w:r>
      <w:r>
        <w:t>,</w:t>
      </w:r>
      <w:r>
        <w:tab/>
        <w:t>(4)</w:t>
      </w:r>
    </w:p>
    <w:p w14:paraId="306D47E6" w14:textId="77777777" w:rsidR="00335E4C" w:rsidRDefault="00335E4C">
      <w:pPr>
        <w:widowControl w:val="0"/>
        <w:tabs>
          <w:tab w:val="right" w:pos="8400"/>
        </w:tabs>
        <w:ind w:firstLine="567"/>
        <w:jc w:val="both"/>
      </w:pPr>
    </w:p>
    <w:p w14:paraId="306D47E7"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2388"/>
        <w:gridCol w:w="360"/>
        <w:gridCol w:w="6322"/>
      </w:tblGrid>
      <w:tr w:rsidR="00335E4C" w14:paraId="306D47EB" w14:textId="77777777">
        <w:tc>
          <w:tcPr>
            <w:tcW w:w="2388" w:type="dxa"/>
          </w:tcPr>
          <w:p w14:paraId="306D47E8" w14:textId="77777777" w:rsidR="00335E4C" w:rsidRDefault="00F11FA5">
            <w:pPr>
              <w:widowControl w:val="0"/>
              <w:ind w:right="-42"/>
              <w:rPr>
                <w:iCs/>
              </w:rPr>
            </w:pPr>
            <w:r>
              <w:rPr>
                <w:iCs/>
                <w:lang w:eastAsia="de-DE"/>
              </w:rPr>
              <w:t>E</w:t>
            </w:r>
            <w:r>
              <w:rPr>
                <w:iCs/>
                <w:vertAlign w:val="subscript"/>
                <w:lang w:eastAsia="de-DE"/>
              </w:rPr>
              <w:t>ne kog</w:t>
            </w:r>
          </w:p>
        </w:tc>
        <w:tc>
          <w:tcPr>
            <w:tcW w:w="360" w:type="dxa"/>
          </w:tcPr>
          <w:p w14:paraId="306D47E9" w14:textId="77777777" w:rsidR="00335E4C" w:rsidRDefault="00F11FA5">
            <w:pPr>
              <w:widowControl w:val="0"/>
              <w:jc w:val="center"/>
            </w:pPr>
            <w:r>
              <w:t>–</w:t>
            </w:r>
          </w:p>
        </w:tc>
        <w:tc>
          <w:tcPr>
            <w:tcW w:w="6322" w:type="dxa"/>
          </w:tcPr>
          <w:p w14:paraId="306D47EA" w14:textId="77777777" w:rsidR="00335E4C" w:rsidRDefault="00F11FA5">
            <w:pPr>
              <w:widowControl w:val="0"/>
            </w:pPr>
            <w:r>
              <w:t>ne kogeneracijos proceso metu pagamintos elektros energijos kiekis, kWh;</w:t>
            </w:r>
          </w:p>
        </w:tc>
      </w:tr>
      <w:tr w:rsidR="00335E4C" w14:paraId="306D47EF" w14:textId="77777777">
        <w:tc>
          <w:tcPr>
            <w:tcW w:w="2388" w:type="dxa"/>
          </w:tcPr>
          <w:p w14:paraId="306D47EC" w14:textId="77777777" w:rsidR="00335E4C" w:rsidRDefault="00F11FA5">
            <w:pPr>
              <w:widowControl w:val="0"/>
              <w:ind w:right="-42"/>
              <w:rPr>
                <w:iCs/>
              </w:rPr>
            </w:pPr>
            <w:r>
              <w:rPr>
                <w:iCs/>
                <w:position w:val="-10"/>
              </w:rPr>
              <w:object w:dxaOrig="195" w:dyaOrig="255" w14:anchorId="306D4970">
                <v:shape id="_x0000_i1054" type="#_x0000_t75" style="width:9.75pt;height:12.75pt" o:ole="">
                  <v:imagedata r:id="rId10" o:title=""/>
                </v:shape>
                <o:OLEObject Type="Embed" ProgID="Equation.3" ShapeID="_x0000_i1054" DrawAspect="Content" ObjectID="_1511769048" r:id="rId54"/>
              </w:object>
            </w:r>
            <w:r>
              <w:rPr>
                <w:i/>
                <w:iCs/>
                <w:vanish/>
              </w:rPr>
              <w:t>eta</w:t>
            </w:r>
            <w:r>
              <w:rPr>
                <w:iCs/>
                <w:vertAlign w:val="subscript"/>
              </w:rPr>
              <w:t xml:space="preserve">ne </w:t>
            </w:r>
            <w:proofErr w:type="spellStart"/>
            <w:r>
              <w:rPr>
                <w:iCs/>
                <w:vertAlign w:val="subscript"/>
              </w:rPr>
              <w:t>kog,E</w:t>
            </w:r>
            <w:proofErr w:type="spellEnd"/>
          </w:p>
        </w:tc>
        <w:tc>
          <w:tcPr>
            <w:tcW w:w="360" w:type="dxa"/>
          </w:tcPr>
          <w:p w14:paraId="306D47ED" w14:textId="77777777" w:rsidR="00335E4C" w:rsidRDefault="00F11FA5">
            <w:pPr>
              <w:widowControl w:val="0"/>
              <w:jc w:val="center"/>
            </w:pPr>
            <w:r>
              <w:t>–</w:t>
            </w:r>
          </w:p>
        </w:tc>
        <w:tc>
          <w:tcPr>
            <w:tcW w:w="6322" w:type="dxa"/>
          </w:tcPr>
          <w:p w14:paraId="306D47EE" w14:textId="77777777" w:rsidR="00335E4C" w:rsidRDefault="00F11FA5">
            <w:pPr>
              <w:widowControl w:val="0"/>
            </w:pPr>
            <w:r>
              <w:t>elektros energijos, pagamintos atskirai nuo naudingosios šilumos energijos, gamybos efektyvumo k</w:t>
            </w:r>
            <w:r>
              <w:t>oeficientas, %.</w:t>
            </w:r>
          </w:p>
        </w:tc>
      </w:tr>
    </w:tbl>
    <w:p w14:paraId="306D47F0" w14:textId="77777777" w:rsidR="00335E4C" w:rsidRDefault="00F11FA5">
      <w:pPr>
        <w:widowControl w:val="0"/>
        <w:tabs>
          <w:tab w:val="right" w:pos="9071"/>
        </w:tabs>
        <w:ind w:firstLine="567"/>
        <w:jc w:val="both"/>
        <w:rPr>
          <w:bCs/>
        </w:rPr>
      </w:pPr>
    </w:p>
    <w:p w14:paraId="306D47F1" w14:textId="77777777" w:rsidR="00335E4C" w:rsidRDefault="00F11FA5">
      <w:pPr>
        <w:widowControl w:val="0"/>
        <w:tabs>
          <w:tab w:val="right" w:pos="9071"/>
        </w:tabs>
        <w:ind w:firstLine="567"/>
        <w:jc w:val="both"/>
      </w:pPr>
      <w:r>
        <w:rPr>
          <w:lang w:eastAsia="de-DE"/>
        </w:rPr>
        <w:t>8</w:t>
      </w:r>
      <w:r>
        <w:rPr>
          <w:lang w:eastAsia="de-DE"/>
        </w:rPr>
        <w:t>. </w:t>
      </w:r>
      <w:r>
        <w:t xml:space="preserve">Ne kogeneracijos proceso metu pagamintas elektros energijos kiekis </w:t>
      </w:r>
      <w:r>
        <w:rPr>
          <w:lang w:eastAsia="de-DE"/>
        </w:rPr>
        <w:t>E</w:t>
      </w:r>
      <w:r>
        <w:rPr>
          <w:vertAlign w:val="subscript"/>
          <w:lang w:eastAsia="de-DE"/>
        </w:rPr>
        <w:t>ne kog</w:t>
      </w:r>
      <w:r>
        <w:rPr>
          <w:lang w:eastAsia="de-DE"/>
        </w:rPr>
        <w:t xml:space="preserve"> (kWh)</w:t>
      </w:r>
      <w:r>
        <w:rPr>
          <w:szCs w:val="22"/>
        </w:rPr>
        <w:t xml:space="preserve"> apskaičiuojamas pagal formulę</w:t>
      </w:r>
      <w:r>
        <w:t>:</w:t>
      </w:r>
    </w:p>
    <w:p w14:paraId="306D47F2" w14:textId="77777777" w:rsidR="00335E4C" w:rsidRDefault="00335E4C">
      <w:pPr>
        <w:widowControl w:val="0"/>
        <w:tabs>
          <w:tab w:val="right" w:pos="9071"/>
        </w:tabs>
        <w:ind w:firstLine="567"/>
        <w:jc w:val="both"/>
        <w:rPr>
          <w:lang w:eastAsia="de-DE"/>
        </w:rPr>
      </w:pPr>
    </w:p>
    <w:p w14:paraId="306D47F3" w14:textId="77777777" w:rsidR="00335E4C" w:rsidRDefault="00F11FA5">
      <w:pPr>
        <w:widowControl w:val="0"/>
        <w:tabs>
          <w:tab w:val="right" w:pos="8400"/>
        </w:tabs>
        <w:ind w:firstLine="567"/>
        <w:jc w:val="both"/>
        <w:rPr>
          <w:i/>
          <w:lang w:eastAsia="de-DE"/>
        </w:rPr>
      </w:pPr>
      <w:r>
        <w:rPr>
          <w:lang w:eastAsia="de-DE"/>
        </w:rPr>
        <w:t>E</w:t>
      </w:r>
      <w:r>
        <w:rPr>
          <w:vertAlign w:val="subscript"/>
          <w:lang w:eastAsia="de-DE"/>
        </w:rPr>
        <w:t>ne kog</w:t>
      </w:r>
      <w:r>
        <w:rPr>
          <w:lang w:eastAsia="de-DE"/>
        </w:rPr>
        <w:t xml:space="preserve"> = E – E</w:t>
      </w:r>
      <w:r>
        <w:rPr>
          <w:vertAlign w:val="subscript"/>
          <w:lang w:eastAsia="de-DE"/>
        </w:rPr>
        <w:t xml:space="preserve">kog </w:t>
      </w:r>
      <w:r>
        <w:rPr>
          <w:lang w:eastAsia="de-DE"/>
        </w:rPr>
        <w:t>,</w:t>
      </w:r>
      <w:r>
        <w:rPr>
          <w:i/>
          <w:szCs w:val="22"/>
          <w:lang w:eastAsia="de-DE"/>
        </w:rPr>
        <w:tab/>
      </w:r>
      <w:r>
        <w:rPr>
          <w:iCs/>
          <w:szCs w:val="22"/>
          <w:lang w:eastAsia="de-DE"/>
        </w:rPr>
        <w:t>(5)</w:t>
      </w:r>
    </w:p>
    <w:p w14:paraId="306D47F4" w14:textId="77777777" w:rsidR="00335E4C" w:rsidRDefault="00335E4C">
      <w:pPr>
        <w:widowControl w:val="0"/>
        <w:tabs>
          <w:tab w:val="right" w:pos="9071"/>
        </w:tabs>
        <w:ind w:firstLine="567"/>
        <w:jc w:val="both"/>
      </w:pPr>
    </w:p>
    <w:p w14:paraId="306D47F5"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2388"/>
        <w:gridCol w:w="360"/>
        <w:gridCol w:w="6322"/>
      </w:tblGrid>
      <w:tr w:rsidR="00335E4C" w14:paraId="306D47F9" w14:textId="77777777">
        <w:tc>
          <w:tcPr>
            <w:tcW w:w="2388" w:type="dxa"/>
          </w:tcPr>
          <w:p w14:paraId="306D47F6" w14:textId="77777777" w:rsidR="00335E4C" w:rsidRDefault="00F11FA5">
            <w:pPr>
              <w:widowControl w:val="0"/>
              <w:ind w:right="-42"/>
            </w:pPr>
            <w:r>
              <w:t>E</w:t>
            </w:r>
          </w:p>
        </w:tc>
        <w:tc>
          <w:tcPr>
            <w:tcW w:w="360" w:type="dxa"/>
          </w:tcPr>
          <w:p w14:paraId="306D47F7" w14:textId="77777777" w:rsidR="00335E4C" w:rsidRDefault="00F11FA5">
            <w:pPr>
              <w:widowControl w:val="0"/>
              <w:ind w:right="-42"/>
              <w:jc w:val="center"/>
            </w:pPr>
            <w:r>
              <w:t>–</w:t>
            </w:r>
          </w:p>
        </w:tc>
        <w:tc>
          <w:tcPr>
            <w:tcW w:w="6322" w:type="dxa"/>
          </w:tcPr>
          <w:p w14:paraId="306D47F8" w14:textId="77777777" w:rsidR="00335E4C" w:rsidRDefault="00F11FA5">
            <w:pPr>
              <w:widowControl w:val="0"/>
            </w:pPr>
            <w:r>
              <w:t>pagamintas elektros energijos kiekis, kWh;</w:t>
            </w:r>
          </w:p>
        </w:tc>
      </w:tr>
      <w:tr w:rsidR="00335E4C" w14:paraId="306D47FD" w14:textId="77777777">
        <w:tc>
          <w:tcPr>
            <w:tcW w:w="2388" w:type="dxa"/>
          </w:tcPr>
          <w:p w14:paraId="306D47FA" w14:textId="77777777" w:rsidR="00335E4C" w:rsidRDefault="00F11FA5">
            <w:pPr>
              <w:widowControl w:val="0"/>
              <w:ind w:right="-42"/>
              <w:rPr>
                <w:iCs/>
              </w:rPr>
            </w:pPr>
            <w:r>
              <w:rPr>
                <w:iCs/>
                <w:lang w:eastAsia="de-DE"/>
              </w:rPr>
              <w:t>E</w:t>
            </w:r>
            <w:r>
              <w:rPr>
                <w:iCs/>
                <w:vertAlign w:val="subscript"/>
                <w:lang w:eastAsia="de-DE"/>
              </w:rPr>
              <w:t>kog</w:t>
            </w:r>
          </w:p>
        </w:tc>
        <w:tc>
          <w:tcPr>
            <w:tcW w:w="360" w:type="dxa"/>
          </w:tcPr>
          <w:p w14:paraId="306D47FB" w14:textId="77777777" w:rsidR="00335E4C" w:rsidRDefault="00F11FA5">
            <w:pPr>
              <w:widowControl w:val="0"/>
              <w:ind w:right="-42"/>
              <w:jc w:val="center"/>
            </w:pPr>
            <w:r>
              <w:t>–</w:t>
            </w:r>
          </w:p>
        </w:tc>
        <w:tc>
          <w:tcPr>
            <w:tcW w:w="6322" w:type="dxa"/>
          </w:tcPr>
          <w:p w14:paraId="306D47FC" w14:textId="77777777" w:rsidR="00335E4C" w:rsidRDefault="00F11FA5">
            <w:pPr>
              <w:widowControl w:val="0"/>
            </w:pPr>
            <w:r>
              <w:t xml:space="preserve">elektros energijos kiekis, </w:t>
            </w:r>
            <w:r>
              <w:t>pagamintas kartu su naudingąja šilumos energija, kWh.</w:t>
            </w:r>
          </w:p>
        </w:tc>
      </w:tr>
    </w:tbl>
    <w:p w14:paraId="306D47FE" w14:textId="77777777" w:rsidR="00335E4C" w:rsidRDefault="00F11FA5">
      <w:pPr>
        <w:widowControl w:val="0"/>
        <w:tabs>
          <w:tab w:val="right" w:pos="9071"/>
        </w:tabs>
        <w:ind w:firstLine="567"/>
        <w:jc w:val="both"/>
        <w:rPr>
          <w:highlight w:val="yellow"/>
        </w:rPr>
      </w:pPr>
    </w:p>
    <w:p w14:paraId="306D47FF" w14:textId="77777777" w:rsidR="00335E4C" w:rsidRDefault="00F11FA5">
      <w:pPr>
        <w:widowControl w:val="0"/>
        <w:tabs>
          <w:tab w:val="right" w:pos="9071"/>
        </w:tabs>
        <w:ind w:firstLine="567"/>
        <w:jc w:val="both"/>
      </w:pPr>
      <w:r>
        <w:t>9</w:t>
      </w:r>
      <w:r>
        <w:t>. K</w:t>
      </w:r>
      <w:r>
        <w:rPr>
          <w:szCs w:val="22"/>
        </w:rPr>
        <w:t>ogeneracijos proceso metu kuro sutaupymas KS (kWh)</w:t>
      </w:r>
      <w:r>
        <w:t xml:space="preserve"> apskaičiuojamas pagal formulę:</w:t>
      </w:r>
    </w:p>
    <w:p w14:paraId="306D4800" w14:textId="77777777" w:rsidR="00335E4C" w:rsidRDefault="00335E4C">
      <w:pPr>
        <w:widowControl w:val="0"/>
        <w:tabs>
          <w:tab w:val="right" w:pos="9071"/>
        </w:tabs>
        <w:ind w:firstLine="567"/>
        <w:jc w:val="both"/>
        <w:rPr>
          <w:szCs w:val="22"/>
        </w:rPr>
      </w:pPr>
    </w:p>
    <w:p w14:paraId="306D4801" w14:textId="77777777" w:rsidR="00335E4C" w:rsidRDefault="00F11FA5">
      <w:pPr>
        <w:widowControl w:val="0"/>
        <w:tabs>
          <w:tab w:val="right" w:pos="8400"/>
        </w:tabs>
        <w:ind w:firstLine="567"/>
        <w:jc w:val="both"/>
        <w:rPr>
          <w:szCs w:val="22"/>
        </w:rPr>
      </w:pPr>
      <w:r>
        <w:rPr>
          <w:position w:val="-30"/>
          <w:sz w:val="22"/>
          <w:szCs w:val="22"/>
        </w:rPr>
        <w:object w:dxaOrig="2145" w:dyaOrig="720" w14:anchorId="306D4971">
          <v:shape id="_x0000_i1055" type="#_x0000_t75" style="width:107.25pt;height:36pt" o:ole="">
            <v:imagedata r:id="rId55" o:title=""/>
          </v:shape>
          <o:OLEObject Type="Embed" ProgID="Equation.3" ShapeID="_x0000_i1055" DrawAspect="Content" ObjectID="_1511769049" r:id="rId56"/>
        </w:object>
      </w:r>
      <w:proofErr w:type="spellStart"/>
      <w:r>
        <w:rPr>
          <w:i/>
          <w:vanish/>
          <w:sz w:val="22"/>
          <w:szCs w:val="22"/>
        </w:rPr>
        <w:t>KS=(f(kog</w:t>
      </w:r>
      <w:proofErr w:type="spellEnd"/>
      <w:r>
        <w:rPr>
          <w:i/>
          <w:vanish/>
          <w:sz w:val="22"/>
          <w:szCs w:val="22"/>
        </w:rPr>
        <w:t>)/(1–</w:t>
      </w:r>
      <w:proofErr w:type="spellStart"/>
      <w:r>
        <w:rPr>
          <w:i/>
          <w:vanish/>
          <w:sz w:val="22"/>
          <w:szCs w:val="22"/>
        </w:rPr>
        <w:t>KS(d</w:t>
      </w:r>
      <w:proofErr w:type="spellEnd"/>
      <w:r>
        <w:rPr>
          <w:i/>
          <w:vanish/>
          <w:sz w:val="22"/>
          <w:szCs w:val="22"/>
        </w:rPr>
        <w:t>))–</w:t>
      </w:r>
      <w:proofErr w:type="spellStart"/>
      <w:r>
        <w:rPr>
          <w:i/>
          <w:vanish/>
          <w:sz w:val="22"/>
          <w:szCs w:val="22"/>
        </w:rPr>
        <w:t>f(kog</w:t>
      </w:r>
      <w:proofErr w:type="spellEnd"/>
      <w:r>
        <w:rPr>
          <w:i/>
          <w:vanish/>
          <w:sz w:val="22"/>
          <w:szCs w:val="22"/>
        </w:rPr>
        <w:t>)</w:t>
      </w:r>
      <w:r>
        <w:t>,</w:t>
      </w:r>
      <w:r>
        <w:rPr>
          <w:i/>
          <w:iCs/>
          <w:szCs w:val="22"/>
        </w:rPr>
        <w:tab/>
      </w:r>
      <w:r>
        <w:rPr>
          <w:szCs w:val="22"/>
        </w:rPr>
        <w:t>(6)</w:t>
      </w:r>
    </w:p>
    <w:p w14:paraId="306D4802" w14:textId="77777777" w:rsidR="00335E4C" w:rsidRDefault="00335E4C">
      <w:pPr>
        <w:widowControl w:val="0"/>
        <w:tabs>
          <w:tab w:val="right" w:pos="9071"/>
        </w:tabs>
        <w:ind w:firstLine="567"/>
        <w:jc w:val="both"/>
      </w:pPr>
    </w:p>
    <w:p w14:paraId="306D4803"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2388"/>
        <w:gridCol w:w="360"/>
        <w:gridCol w:w="6322"/>
      </w:tblGrid>
      <w:tr w:rsidR="00335E4C" w14:paraId="306D4807" w14:textId="77777777">
        <w:tc>
          <w:tcPr>
            <w:tcW w:w="2388" w:type="dxa"/>
          </w:tcPr>
          <w:p w14:paraId="306D4804" w14:textId="77777777" w:rsidR="00335E4C" w:rsidRDefault="00F11FA5">
            <w:pPr>
              <w:widowControl w:val="0"/>
              <w:ind w:right="-42"/>
              <w:rPr>
                <w:iCs/>
              </w:rPr>
            </w:pPr>
            <w:r>
              <w:rPr>
                <w:iCs/>
                <w:szCs w:val="22"/>
              </w:rPr>
              <w:t>KS</w:t>
            </w:r>
            <w:r>
              <w:rPr>
                <w:iCs/>
                <w:szCs w:val="22"/>
                <w:vertAlign w:val="subscript"/>
              </w:rPr>
              <w:t>d</w:t>
            </w:r>
          </w:p>
        </w:tc>
        <w:tc>
          <w:tcPr>
            <w:tcW w:w="360" w:type="dxa"/>
          </w:tcPr>
          <w:p w14:paraId="306D4805" w14:textId="77777777" w:rsidR="00335E4C" w:rsidRDefault="00F11FA5">
            <w:pPr>
              <w:widowControl w:val="0"/>
              <w:ind w:right="-42"/>
              <w:jc w:val="center"/>
            </w:pPr>
            <w:r>
              <w:t>–</w:t>
            </w:r>
          </w:p>
        </w:tc>
        <w:tc>
          <w:tcPr>
            <w:tcW w:w="6322" w:type="dxa"/>
          </w:tcPr>
          <w:p w14:paraId="306D4806" w14:textId="77777777" w:rsidR="00335E4C" w:rsidRDefault="00F11FA5">
            <w:pPr>
              <w:widowControl w:val="0"/>
            </w:pPr>
            <w:r>
              <w:t>k</w:t>
            </w:r>
            <w:r>
              <w:rPr>
                <w:szCs w:val="22"/>
              </w:rPr>
              <w:t xml:space="preserve">ogeneracijos proceso metu sutaupyto kuro </w:t>
            </w:r>
            <w:r>
              <w:rPr>
                <w:szCs w:val="22"/>
              </w:rPr>
              <w:t>dalis</w:t>
            </w:r>
            <w:r>
              <w:t>, %, apskaičiuojama pagal Metodikos (1) formulę;</w:t>
            </w:r>
          </w:p>
        </w:tc>
      </w:tr>
      <w:tr w:rsidR="00335E4C" w14:paraId="306D480B" w14:textId="77777777">
        <w:tc>
          <w:tcPr>
            <w:tcW w:w="2388" w:type="dxa"/>
          </w:tcPr>
          <w:p w14:paraId="306D4808" w14:textId="77777777" w:rsidR="00335E4C" w:rsidRDefault="00F11FA5">
            <w:pPr>
              <w:widowControl w:val="0"/>
            </w:pPr>
            <w:r>
              <w:t>f</w:t>
            </w:r>
            <w:r>
              <w:rPr>
                <w:vertAlign w:val="subscript"/>
                <w:lang w:eastAsia="de-DE"/>
              </w:rPr>
              <w:t>kog</w:t>
            </w:r>
          </w:p>
        </w:tc>
        <w:tc>
          <w:tcPr>
            <w:tcW w:w="360" w:type="dxa"/>
          </w:tcPr>
          <w:p w14:paraId="306D4809" w14:textId="77777777" w:rsidR="00335E4C" w:rsidRDefault="00F11FA5">
            <w:pPr>
              <w:widowControl w:val="0"/>
              <w:jc w:val="center"/>
            </w:pPr>
            <w:r>
              <w:t>–</w:t>
            </w:r>
          </w:p>
        </w:tc>
        <w:tc>
          <w:tcPr>
            <w:tcW w:w="6322" w:type="dxa"/>
          </w:tcPr>
          <w:p w14:paraId="306D480A" w14:textId="77777777" w:rsidR="00335E4C" w:rsidRDefault="00F11FA5">
            <w:pPr>
              <w:widowControl w:val="0"/>
            </w:pPr>
            <w:r>
              <w:t xml:space="preserve">kogeneracijos </w:t>
            </w:r>
            <w:r>
              <w:rPr>
                <w:szCs w:val="22"/>
              </w:rPr>
              <w:t xml:space="preserve">proceso metu </w:t>
            </w:r>
            <w:r>
              <w:t>sunaudoto kuro kiekis, kWh.</w:t>
            </w:r>
          </w:p>
        </w:tc>
      </w:tr>
    </w:tbl>
    <w:p w14:paraId="306D480C" w14:textId="77777777" w:rsidR="00335E4C" w:rsidRDefault="00F11FA5">
      <w:pPr>
        <w:widowControl w:val="0"/>
        <w:tabs>
          <w:tab w:val="right" w:pos="9071"/>
        </w:tabs>
        <w:ind w:firstLine="567"/>
        <w:jc w:val="both"/>
        <w:rPr>
          <w:bCs/>
        </w:rPr>
      </w:pPr>
    </w:p>
    <w:p w14:paraId="306D480D" w14:textId="77777777" w:rsidR="00335E4C" w:rsidRDefault="00F11FA5">
      <w:pPr>
        <w:widowControl w:val="0"/>
        <w:tabs>
          <w:tab w:val="right" w:pos="9071"/>
        </w:tabs>
        <w:ind w:firstLine="567"/>
        <w:jc w:val="both"/>
        <w:rPr>
          <w:bCs/>
        </w:rPr>
      </w:pPr>
      <w:r>
        <w:rPr>
          <w:bCs/>
        </w:rPr>
        <w:t>10</w:t>
      </w:r>
      <w:r>
        <w:rPr>
          <w:bCs/>
        </w:rPr>
        <w:t>. </w:t>
      </w:r>
      <w:r>
        <w:t xml:space="preserve">Kogeneracijos </w:t>
      </w:r>
      <w:r>
        <w:rPr>
          <w:szCs w:val="22"/>
        </w:rPr>
        <w:t xml:space="preserve">proceso metu </w:t>
      </w:r>
      <w:r>
        <w:t>sunaudotas kuras f</w:t>
      </w:r>
      <w:r>
        <w:rPr>
          <w:vertAlign w:val="subscript"/>
          <w:lang w:eastAsia="de-DE"/>
        </w:rPr>
        <w:t>kog</w:t>
      </w:r>
      <w:r>
        <w:t xml:space="preserve"> (kWh) apskaičiuojamas pagal formulę:</w:t>
      </w:r>
    </w:p>
    <w:p w14:paraId="306D480E" w14:textId="77777777" w:rsidR="00335E4C" w:rsidRDefault="00F11FA5">
      <w:pPr>
        <w:widowControl w:val="0"/>
        <w:tabs>
          <w:tab w:val="right" w:pos="8400"/>
        </w:tabs>
        <w:ind w:firstLine="567"/>
        <w:rPr>
          <w:szCs w:val="22"/>
        </w:rPr>
      </w:pPr>
      <w:r>
        <w:rPr>
          <w:lang w:eastAsia="de-DE"/>
        </w:rPr>
        <w:t>f</w:t>
      </w:r>
      <w:r>
        <w:rPr>
          <w:vertAlign w:val="subscript"/>
          <w:lang w:eastAsia="de-DE"/>
        </w:rPr>
        <w:t>kog</w:t>
      </w:r>
      <w:r>
        <w:rPr>
          <w:lang w:eastAsia="de-DE"/>
        </w:rPr>
        <w:t xml:space="preserve"> = f – </w:t>
      </w:r>
      <w:r>
        <w:rPr>
          <w:iCs/>
        </w:rPr>
        <w:t>f</w:t>
      </w:r>
      <w:r>
        <w:rPr>
          <w:iCs/>
          <w:vertAlign w:val="subscript"/>
        </w:rPr>
        <w:t>ne kog,E</w:t>
      </w:r>
      <w:r>
        <w:rPr>
          <w:lang w:eastAsia="de-DE"/>
        </w:rPr>
        <w:t xml:space="preserve"> – </w:t>
      </w:r>
      <w:r>
        <w:rPr>
          <w:iCs/>
        </w:rPr>
        <w:t>f</w:t>
      </w:r>
      <w:r>
        <w:rPr>
          <w:iCs/>
          <w:vertAlign w:val="subscript"/>
        </w:rPr>
        <w:t>ne</w:t>
      </w:r>
      <w:r>
        <w:t xml:space="preserve"> </w:t>
      </w:r>
      <w:r>
        <w:rPr>
          <w:iCs/>
          <w:vertAlign w:val="subscript"/>
        </w:rPr>
        <w:t xml:space="preserve">kog,Q </w:t>
      </w:r>
      <w:r>
        <w:rPr>
          <w:iCs/>
        </w:rPr>
        <w:t>,</w:t>
      </w:r>
      <w:r>
        <w:rPr>
          <w:i/>
          <w:iCs/>
          <w:szCs w:val="22"/>
        </w:rPr>
        <w:tab/>
      </w:r>
      <w:r>
        <w:rPr>
          <w:szCs w:val="22"/>
        </w:rPr>
        <w:t xml:space="preserve">(7) </w:t>
      </w:r>
    </w:p>
    <w:p w14:paraId="306D480F" w14:textId="77777777" w:rsidR="00335E4C" w:rsidRDefault="00335E4C">
      <w:pPr>
        <w:widowControl w:val="0"/>
        <w:tabs>
          <w:tab w:val="right" w:pos="9071"/>
        </w:tabs>
        <w:ind w:firstLine="567"/>
        <w:jc w:val="both"/>
      </w:pPr>
    </w:p>
    <w:p w14:paraId="306D4810" w14:textId="77777777" w:rsidR="00335E4C" w:rsidRDefault="00F11FA5">
      <w:pPr>
        <w:widowControl w:val="0"/>
        <w:tabs>
          <w:tab w:val="right" w:pos="9071"/>
        </w:tabs>
        <w:ind w:firstLine="567"/>
        <w:jc w:val="both"/>
      </w:pPr>
      <w:r>
        <w:t>kur:</w:t>
      </w:r>
    </w:p>
    <w:tbl>
      <w:tblPr>
        <w:tblW w:w="9070" w:type="dxa"/>
        <w:tblLook w:val="0000" w:firstRow="0" w:lastRow="0" w:firstColumn="0" w:lastColumn="0" w:noHBand="0" w:noVBand="0"/>
      </w:tblPr>
      <w:tblGrid>
        <w:gridCol w:w="2388"/>
        <w:gridCol w:w="360"/>
        <w:gridCol w:w="6322"/>
      </w:tblGrid>
      <w:tr w:rsidR="00335E4C" w14:paraId="306D4814" w14:textId="77777777">
        <w:tc>
          <w:tcPr>
            <w:tcW w:w="2388" w:type="dxa"/>
          </w:tcPr>
          <w:p w14:paraId="306D4811" w14:textId="77777777" w:rsidR="00335E4C" w:rsidRDefault="00F11FA5">
            <w:pPr>
              <w:widowControl w:val="0"/>
              <w:ind w:right="-42"/>
              <w:rPr>
                <w:iCs/>
              </w:rPr>
            </w:pPr>
            <w:r>
              <w:rPr>
                <w:iCs/>
                <w:szCs w:val="22"/>
              </w:rPr>
              <w:t>f</w:t>
            </w:r>
          </w:p>
        </w:tc>
        <w:tc>
          <w:tcPr>
            <w:tcW w:w="360" w:type="dxa"/>
          </w:tcPr>
          <w:p w14:paraId="306D4812" w14:textId="77777777" w:rsidR="00335E4C" w:rsidRDefault="00F11FA5">
            <w:pPr>
              <w:widowControl w:val="0"/>
              <w:jc w:val="center"/>
            </w:pPr>
            <w:r>
              <w:t>–</w:t>
            </w:r>
          </w:p>
        </w:tc>
        <w:tc>
          <w:tcPr>
            <w:tcW w:w="6322" w:type="dxa"/>
          </w:tcPr>
          <w:p w14:paraId="306D4813" w14:textId="77777777" w:rsidR="00335E4C" w:rsidRDefault="00F11FA5">
            <w:pPr>
              <w:widowControl w:val="0"/>
            </w:pPr>
            <w:r>
              <w:t>sunaudotas kuro kiekis, kWh;</w:t>
            </w:r>
          </w:p>
        </w:tc>
      </w:tr>
      <w:tr w:rsidR="00335E4C" w14:paraId="306D4818" w14:textId="77777777">
        <w:tc>
          <w:tcPr>
            <w:tcW w:w="2388" w:type="dxa"/>
          </w:tcPr>
          <w:p w14:paraId="306D4815" w14:textId="77777777" w:rsidR="00335E4C" w:rsidRDefault="00F11FA5">
            <w:pPr>
              <w:widowControl w:val="0"/>
            </w:pPr>
            <w:r>
              <w:t>f</w:t>
            </w:r>
            <w:r>
              <w:rPr>
                <w:vertAlign w:val="subscript"/>
                <w:lang w:eastAsia="de-DE"/>
              </w:rPr>
              <w:t>ne</w:t>
            </w:r>
            <w:r>
              <w:t xml:space="preserve"> </w:t>
            </w:r>
            <w:r>
              <w:rPr>
                <w:vertAlign w:val="subscript"/>
                <w:lang w:eastAsia="de-DE"/>
              </w:rPr>
              <w:t>kog, E</w:t>
            </w:r>
          </w:p>
        </w:tc>
        <w:tc>
          <w:tcPr>
            <w:tcW w:w="360" w:type="dxa"/>
          </w:tcPr>
          <w:p w14:paraId="306D4816" w14:textId="77777777" w:rsidR="00335E4C" w:rsidRDefault="00F11FA5">
            <w:pPr>
              <w:widowControl w:val="0"/>
              <w:jc w:val="center"/>
            </w:pPr>
            <w:r>
              <w:t>–</w:t>
            </w:r>
          </w:p>
        </w:tc>
        <w:tc>
          <w:tcPr>
            <w:tcW w:w="6322" w:type="dxa"/>
          </w:tcPr>
          <w:p w14:paraId="306D4817" w14:textId="77777777" w:rsidR="00335E4C" w:rsidRDefault="00F11FA5">
            <w:pPr>
              <w:widowControl w:val="0"/>
            </w:pPr>
            <w:r>
              <w:t xml:space="preserve">ne kogeneracijos proceso metu pagamintai elektros energijai </w:t>
            </w:r>
            <w:r>
              <w:lastRenderedPageBreak/>
              <w:t>sunaudotas kuro kiekis, kWh, apskaičiuojamas pagal Metodikos (4) formulę.</w:t>
            </w:r>
          </w:p>
        </w:tc>
      </w:tr>
      <w:tr w:rsidR="00335E4C" w14:paraId="306D481C" w14:textId="77777777">
        <w:tc>
          <w:tcPr>
            <w:tcW w:w="2388" w:type="dxa"/>
          </w:tcPr>
          <w:p w14:paraId="306D4819" w14:textId="77777777" w:rsidR="00335E4C" w:rsidRDefault="00F11FA5">
            <w:pPr>
              <w:widowControl w:val="0"/>
            </w:pPr>
            <w:r>
              <w:lastRenderedPageBreak/>
              <w:t>f</w:t>
            </w:r>
            <w:r>
              <w:rPr>
                <w:vertAlign w:val="subscript"/>
                <w:lang w:eastAsia="de-DE"/>
              </w:rPr>
              <w:t>ne kog, Q</w:t>
            </w:r>
          </w:p>
        </w:tc>
        <w:tc>
          <w:tcPr>
            <w:tcW w:w="360" w:type="dxa"/>
          </w:tcPr>
          <w:p w14:paraId="306D481A" w14:textId="77777777" w:rsidR="00335E4C" w:rsidRDefault="00F11FA5">
            <w:pPr>
              <w:widowControl w:val="0"/>
              <w:jc w:val="center"/>
            </w:pPr>
            <w:r>
              <w:t>–</w:t>
            </w:r>
          </w:p>
        </w:tc>
        <w:tc>
          <w:tcPr>
            <w:tcW w:w="6322" w:type="dxa"/>
          </w:tcPr>
          <w:p w14:paraId="306D481B" w14:textId="77777777" w:rsidR="00335E4C" w:rsidRDefault="00F11FA5">
            <w:pPr>
              <w:widowControl w:val="0"/>
            </w:pPr>
            <w:r>
              <w:t>ne kogeneracijos proceso metu pagamintai šilumos energij</w:t>
            </w:r>
            <w:r>
              <w:t>ai sunaudotas kuro kiekis, kWh, apskaičiuojamas pagal Elektros energijos, pagamintos didelio efektyvumo kogeneracijos proceso metu, kilmės garantijų pažymėjimų išdavimo taisyklių 1 priedo (3) formulę.</w:t>
            </w:r>
          </w:p>
        </w:tc>
      </w:tr>
    </w:tbl>
    <w:p w14:paraId="306D481D" w14:textId="77777777" w:rsidR="00335E4C" w:rsidRDefault="00F11FA5">
      <w:pPr>
        <w:widowControl w:val="0"/>
        <w:ind w:firstLine="567"/>
        <w:jc w:val="both"/>
        <w:rPr>
          <w:bCs/>
        </w:rPr>
      </w:pPr>
    </w:p>
    <w:p w14:paraId="306D481E" w14:textId="77777777" w:rsidR="00335E4C" w:rsidRDefault="00F11FA5">
      <w:pPr>
        <w:widowControl w:val="0"/>
        <w:ind w:firstLine="567"/>
        <w:jc w:val="both"/>
        <w:rPr>
          <w:bCs/>
        </w:rPr>
      </w:pPr>
      <w:r>
        <w:rPr>
          <w:bCs/>
        </w:rPr>
        <w:t>11</w:t>
      </w:r>
      <w:r>
        <w:rPr>
          <w:bCs/>
        </w:rPr>
        <w:t xml:space="preserve">. Skaičiuojant konkretaus KB vykusio kogeneracijos proceso KS, naudojamos Metodikos 1 ir 2 lentelėse pateiktos nustatytos elektros ir šilumos energijų gamybos efektyvumo </w:t>
      </w:r>
      <w:r>
        <w:rPr>
          <w:bCs/>
          <w:iCs/>
        </w:rPr>
        <w:t>suderintosios</w:t>
      </w:r>
      <w:r>
        <w:rPr>
          <w:bCs/>
        </w:rPr>
        <w:t xml:space="preserve"> atskaitinės vertės. Šios vertės tikslinamos atitinkamais pataisos koefic</w:t>
      </w:r>
      <w:r>
        <w:rPr>
          <w:bCs/>
        </w:rPr>
        <w:t>ientais.</w:t>
      </w:r>
    </w:p>
    <w:p w14:paraId="306D481F" w14:textId="77777777" w:rsidR="00335E4C" w:rsidRDefault="00F11FA5">
      <w:pPr>
        <w:widowControl w:val="0"/>
        <w:ind w:firstLine="567"/>
        <w:jc w:val="both"/>
      </w:pPr>
      <w:r>
        <w:rPr>
          <w:bCs/>
        </w:rPr>
        <w:t>12</w:t>
      </w:r>
      <w:r>
        <w:rPr>
          <w:bCs/>
        </w:rPr>
        <w:t>. E</w:t>
      </w:r>
      <w:r>
        <w:rPr>
          <w:bCs/>
          <w:szCs w:val="22"/>
        </w:rPr>
        <w:t xml:space="preserve">lektros energijos gamybos efektyvumo </w:t>
      </w:r>
      <w:r>
        <w:rPr>
          <w:bCs/>
        </w:rPr>
        <w:t xml:space="preserve">suderintoji </w:t>
      </w:r>
      <w:r>
        <w:rPr>
          <w:bCs/>
          <w:szCs w:val="22"/>
        </w:rPr>
        <w:t>atskaitinė vertė</w:t>
      </w:r>
      <w:r>
        <w:t xml:space="preserve"> (toliau – atskaitinė vertė) parenkama iš Metodikos 1 lentelės, atsižvelgiant į KB naudotą kuro rūšį ir metus, kai minėtame bloke buvo pradėta elektros energijos gamyba. Kog</w:t>
      </w:r>
      <w:r>
        <w:t>eneracijos blokams, įrengtiems daugiau kaip prieš 10 metų, taikoma 10 metų prieš atskaitinį laikotarpį nustatyta atskaitinė vertė, t. y. 2008 metais taikoma 1998 metų, o 2009 metais – 1999 metų reikšmė ir t. t.</w:t>
      </w:r>
    </w:p>
    <w:p w14:paraId="306D4820" w14:textId="77777777" w:rsidR="00335E4C" w:rsidRDefault="00F11FA5">
      <w:pPr>
        <w:widowControl w:val="0"/>
        <w:ind w:firstLine="567"/>
        <w:jc w:val="both"/>
      </w:pPr>
      <w:r>
        <w:t>13</w:t>
      </w:r>
      <w:r>
        <w:t xml:space="preserve">. Jei </w:t>
      </w:r>
      <w:r>
        <w:rPr>
          <w:bCs/>
          <w:szCs w:val="22"/>
        </w:rPr>
        <w:t>KB buvo rekonstruotas ir rekonstr</w:t>
      </w:r>
      <w:r>
        <w:rPr>
          <w:bCs/>
          <w:szCs w:val="22"/>
        </w:rPr>
        <w:t>avimui skirtos išlaidos viršijo 50 % naujo KB statybai reikalingų investicijų sumos, naudojama tų metų, kuriais, rekonstravus įrenginius, pradėta elektros energijos gamyba,</w:t>
      </w:r>
      <w:r>
        <w:t xml:space="preserve"> ataskaitinė vertė.</w:t>
      </w:r>
    </w:p>
    <w:p w14:paraId="306D4821" w14:textId="77777777" w:rsidR="00335E4C" w:rsidRDefault="00F11FA5">
      <w:pPr>
        <w:widowControl w:val="0"/>
        <w:ind w:firstLine="567"/>
        <w:jc w:val="both"/>
      </w:pPr>
      <w:r>
        <w:t>14</w:t>
      </w:r>
      <w:r>
        <w:t>. Atskaitinės vertės</w:t>
      </w:r>
      <w:r>
        <w:rPr>
          <w:bCs/>
        </w:rPr>
        <w:t xml:space="preserve"> turi būti patikslintos</w:t>
      </w:r>
      <w:r>
        <w:t xml:space="preserve"> įvertinus suna</w:t>
      </w:r>
      <w:r>
        <w:t>udotų kuro rūšių struktūrą,  šalies vidutinę metinę oro temperatūrą ir gaminamos elektros energijos įtampą bei jos sunaudojimo vietą pagal šią veiksmų seką:</w:t>
      </w:r>
    </w:p>
    <w:p w14:paraId="306D4822" w14:textId="77777777" w:rsidR="00335E4C" w:rsidRDefault="00F11FA5">
      <w:pPr>
        <w:widowControl w:val="0"/>
        <w:ind w:firstLine="567"/>
        <w:jc w:val="both"/>
      </w:pPr>
      <w:r>
        <w:rPr>
          <w:bCs/>
          <w:szCs w:val="22"/>
        </w:rPr>
        <w:t>14.1</w:t>
      </w:r>
      <w:r>
        <w:rPr>
          <w:bCs/>
          <w:szCs w:val="22"/>
        </w:rPr>
        <w:t>. J</w:t>
      </w:r>
      <w:r>
        <w:t>ei KB buvo naudota daugiau kaip viena kuro rūšis, atskaitinė vertė</w:t>
      </w:r>
      <w:r>
        <w:rPr>
          <w:bCs/>
        </w:rPr>
        <w:t xml:space="preserve"> turi būti pa</w:t>
      </w:r>
      <w:r>
        <w:t>tikslinta n</w:t>
      </w:r>
      <w:r>
        <w:t>audojant svertinio vidurkio metodą proporcingai sunaudotoms kuro rūšims.</w:t>
      </w:r>
    </w:p>
    <w:p w14:paraId="306D4823" w14:textId="77777777" w:rsidR="00335E4C" w:rsidRDefault="00F11FA5">
      <w:pPr>
        <w:widowControl w:val="0"/>
        <w:ind w:firstLine="567"/>
        <w:jc w:val="both"/>
      </w:pPr>
      <w:r>
        <w:t>14.2</w:t>
      </w:r>
      <w:r>
        <w:t>. A</w:t>
      </w:r>
      <w:r>
        <w:rPr>
          <w:bCs/>
        </w:rPr>
        <w:t xml:space="preserve">tsižvelgiant į vidutinę metinę oro temperatūrą, </w:t>
      </w:r>
      <w:r>
        <w:t>Lietuvos Respublikai atskaitinę vertę reikia padidinti</w:t>
      </w:r>
      <w:r>
        <w:rPr>
          <w:bCs/>
        </w:rPr>
        <w:t xml:space="preserve"> </w:t>
      </w:r>
      <w:r>
        <w:t xml:space="preserve">0,9 procentinio punkto. </w:t>
      </w:r>
    </w:p>
    <w:p w14:paraId="306D4824" w14:textId="77777777" w:rsidR="00335E4C" w:rsidRDefault="00F11FA5">
      <w:pPr>
        <w:widowControl w:val="0"/>
        <w:ind w:firstLine="567"/>
        <w:jc w:val="both"/>
      </w:pPr>
      <w:r>
        <w:t>14.3</w:t>
      </w:r>
      <w:r>
        <w:t xml:space="preserve">. Ataskaitinė vertė </w:t>
      </w:r>
      <w:r>
        <w:rPr>
          <w:bCs/>
        </w:rPr>
        <w:t>turi būti pa</w:t>
      </w:r>
      <w:r>
        <w:t>tiks</w:t>
      </w:r>
      <w:r>
        <w:t xml:space="preserve">linta naudojant svertinio vidurkio metodą proporcingai elektros energijos naudojimo vietai ir elektros įtampai, taikant Metodikos 3 lentelėje pateiktus pataisos koeficientus, kurie sąlygiškai įvertina elektros energijos nuostolius perdavimo ir paskirstymo </w:t>
      </w:r>
      <w:r>
        <w:t xml:space="preserve">tinkluose. </w:t>
      </w:r>
    </w:p>
    <w:p w14:paraId="306D4825" w14:textId="067C7E67" w:rsidR="00335E4C" w:rsidRDefault="00F11FA5">
      <w:pPr>
        <w:widowControl w:val="0"/>
        <w:ind w:firstLine="567"/>
        <w:jc w:val="both"/>
      </w:pPr>
      <w:r>
        <w:t>15</w:t>
      </w:r>
      <w:r>
        <w:t>. Šilumos energijos gamybos efektyvumo suderintoji atskaitinė vertė</w:t>
      </w:r>
      <w:r>
        <w:rPr>
          <w:bCs/>
        </w:rPr>
        <w:t xml:space="preserve"> turi būti pa</w:t>
      </w:r>
      <w:r>
        <w:t>tikslinta naudojant svertinio vidurkio metodą proporcingai sunaudotoms kuro rūšims, jei KB buvo naudota daugiau kaip viena kuro rūšis.</w:t>
      </w:r>
    </w:p>
    <w:p w14:paraId="306D4826" w14:textId="403D90C1" w:rsidR="00335E4C" w:rsidRDefault="00335E4C">
      <w:pPr>
        <w:widowControl w:val="0"/>
        <w:ind w:firstLine="567"/>
        <w:jc w:val="both"/>
        <w:rPr>
          <w:sz w:val="22"/>
          <w:szCs w:val="22"/>
        </w:rPr>
      </w:pPr>
    </w:p>
    <w:p w14:paraId="306D4827" w14:textId="440581FF" w:rsidR="00335E4C" w:rsidRDefault="00F11FA5">
      <w:pPr>
        <w:widowControl w:val="0"/>
        <w:jc w:val="both"/>
      </w:pPr>
      <w:r>
        <w:t>1</w:t>
      </w:r>
      <w:r>
        <w:t xml:space="preserve"> lentelė. </w:t>
      </w:r>
      <w:r>
        <w:t xml:space="preserve">Elektros </w:t>
      </w:r>
      <w:r>
        <w:t xml:space="preserve">energijos </w:t>
      </w:r>
      <w:r>
        <w:rPr>
          <w:bCs/>
        </w:rPr>
        <w:t>gamybos efektyvumo suderintosios atskaitinės vertės</w:t>
      </w:r>
      <w:r>
        <w:t>, %</w:t>
      </w:r>
    </w:p>
    <w:p w14:paraId="306D4828" w14:textId="77777777" w:rsidR="00335E4C" w:rsidRDefault="00335E4C">
      <w:pPr>
        <w:widowControl w:val="0"/>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3"/>
        <w:gridCol w:w="2016"/>
        <w:gridCol w:w="740"/>
        <w:gridCol w:w="989"/>
        <w:gridCol w:w="989"/>
        <w:gridCol w:w="989"/>
        <w:gridCol w:w="991"/>
        <w:gridCol w:w="989"/>
        <w:gridCol w:w="849"/>
        <w:gridCol w:w="15"/>
      </w:tblGrid>
      <w:tr w:rsidR="00335E4C" w14:paraId="306D482B" w14:textId="77777777">
        <w:trPr>
          <w:cantSplit/>
          <w:trHeight w:val="423"/>
        </w:trPr>
        <w:tc>
          <w:tcPr>
            <w:tcW w:w="2524" w:type="dxa"/>
            <w:gridSpan w:val="2"/>
            <w:vMerge w:val="restart"/>
            <w:tcMar>
              <w:left w:w="57" w:type="dxa"/>
              <w:right w:w="57" w:type="dxa"/>
            </w:tcMar>
            <w:vAlign w:val="center"/>
          </w:tcPr>
          <w:p w14:paraId="306D4829" w14:textId="77777777" w:rsidR="00335E4C" w:rsidRDefault="00F11FA5">
            <w:pPr>
              <w:widowControl w:val="0"/>
              <w:ind w:right="210"/>
              <w:jc w:val="center"/>
            </w:pPr>
            <w:r>
              <w:t>Kuro rūšis</w:t>
            </w:r>
          </w:p>
        </w:tc>
        <w:tc>
          <w:tcPr>
            <w:tcW w:w="6565" w:type="dxa"/>
            <w:gridSpan w:val="8"/>
            <w:tcMar>
              <w:left w:w="57" w:type="dxa"/>
              <w:right w:w="57" w:type="dxa"/>
            </w:tcMar>
            <w:vAlign w:val="center"/>
          </w:tcPr>
          <w:p w14:paraId="306D482A" w14:textId="77777777" w:rsidR="00335E4C" w:rsidRDefault="00F11FA5">
            <w:pPr>
              <w:widowControl w:val="0"/>
              <w:jc w:val="center"/>
            </w:pPr>
            <w:r>
              <w:t>Elektros gamybos pradžios metai</w:t>
            </w:r>
          </w:p>
        </w:tc>
      </w:tr>
      <w:tr w:rsidR="00335E4C" w14:paraId="306D4834" w14:textId="77777777">
        <w:trPr>
          <w:cantSplit/>
          <w:trHeight w:val="1428"/>
        </w:trPr>
        <w:tc>
          <w:tcPr>
            <w:tcW w:w="2524" w:type="dxa"/>
            <w:gridSpan w:val="2"/>
            <w:vMerge/>
            <w:tcMar>
              <w:left w:w="57" w:type="dxa"/>
              <w:right w:w="57" w:type="dxa"/>
            </w:tcMar>
          </w:tcPr>
          <w:p w14:paraId="306D482C" w14:textId="77777777" w:rsidR="00335E4C" w:rsidRDefault="00335E4C">
            <w:pPr>
              <w:widowControl w:val="0"/>
            </w:pPr>
          </w:p>
        </w:tc>
        <w:tc>
          <w:tcPr>
            <w:tcW w:w="742" w:type="dxa"/>
            <w:tcMar>
              <w:left w:w="28" w:type="dxa"/>
              <w:right w:w="28" w:type="dxa"/>
            </w:tcMar>
            <w:textDirection w:val="btLr"/>
            <w:vAlign w:val="center"/>
          </w:tcPr>
          <w:p w14:paraId="306D482D" w14:textId="77777777" w:rsidR="00335E4C" w:rsidRDefault="00F11FA5">
            <w:pPr>
              <w:widowControl w:val="0"/>
              <w:ind w:left="113" w:right="113" w:firstLine="67"/>
            </w:pPr>
            <w:r>
              <w:t>iki 2001</w:t>
            </w:r>
          </w:p>
        </w:tc>
        <w:tc>
          <w:tcPr>
            <w:tcW w:w="991" w:type="dxa"/>
            <w:tcMar>
              <w:left w:w="28" w:type="dxa"/>
              <w:right w:w="28" w:type="dxa"/>
            </w:tcMar>
            <w:textDirection w:val="btLr"/>
            <w:vAlign w:val="center"/>
          </w:tcPr>
          <w:p w14:paraId="306D482E" w14:textId="77777777" w:rsidR="00335E4C" w:rsidRDefault="00F11FA5">
            <w:pPr>
              <w:widowControl w:val="0"/>
              <w:ind w:left="113" w:right="113"/>
              <w:jc w:val="center"/>
            </w:pPr>
            <w:r>
              <w:t>2002</w:t>
            </w:r>
          </w:p>
        </w:tc>
        <w:tc>
          <w:tcPr>
            <w:tcW w:w="991" w:type="dxa"/>
            <w:tcMar>
              <w:left w:w="28" w:type="dxa"/>
              <w:right w:w="28" w:type="dxa"/>
            </w:tcMar>
            <w:textDirection w:val="btLr"/>
            <w:vAlign w:val="center"/>
          </w:tcPr>
          <w:p w14:paraId="306D482F" w14:textId="77777777" w:rsidR="00335E4C" w:rsidRDefault="00F11FA5">
            <w:pPr>
              <w:widowControl w:val="0"/>
              <w:ind w:left="113" w:right="113"/>
              <w:jc w:val="center"/>
            </w:pPr>
            <w:r>
              <w:t>2003</w:t>
            </w:r>
          </w:p>
        </w:tc>
        <w:tc>
          <w:tcPr>
            <w:tcW w:w="991" w:type="dxa"/>
            <w:tcMar>
              <w:left w:w="28" w:type="dxa"/>
              <w:right w:w="28" w:type="dxa"/>
            </w:tcMar>
            <w:textDirection w:val="btLr"/>
            <w:vAlign w:val="center"/>
          </w:tcPr>
          <w:p w14:paraId="306D4830" w14:textId="77777777" w:rsidR="00335E4C" w:rsidRDefault="00F11FA5">
            <w:pPr>
              <w:widowControl w:val="0"/>
              <w:ind w:left="113" w:right="113"/>
              <w:jc w:val="center"/>
            </w:pPr>
            <w:r>
              <w:t>2004</w:t>
            </w:r>
          </w:p>
        </w:tc>
        <w:tc>
          <w:tcPr>
            <w:tcW w:w="993" w:type="dxa"/>
            <w:tcMar>
              <w:left w:w="28" w:type="dxa"/>
              <w:right w:w="28" w:type="dxa"/>
            </w:tcMar>
            <w:textDirection w:val="btLr"/>
            <w:vAlign w:val="center"/>
          </w:tcPr>
          <w:p w14:paraId="306D4831" w14:textId="77777777" w:rsidR="00335E4C" w:rsidRDefault="00F11FA5">
            <w:pPr>
              <w:widowControl w:val="0"/>
              <w:ind w:left="113" w:right="113"/>
              <w:jc w:val="center"/>
            </w:pPr>
            <w:r>
              <w:t>2005</w:t>
            </w:r>
          </w:p>
        </w:tc>
        <w:tc>
          <w:tcPr>
            <w:tcW w:w="991" w:type="dxa"/>
            <w:tcMar>
              <w:left w:w="28" w:type="dxa"/>
              <w:right w:w="28" w:type="dxa"/>
            </w:tcMar>
            <w:textDirection w:val="btLr"/>
            <w:vAlign w:val="center"/>
          </w:tcPr>
          <w:p w14:paraId="306D4832" w14:textId="77777777" w:rsidR="00335E4C" w:rsidRDefault="00F11FA5">
            <w:pPr>
              <w:widowControl w:val="0"/>
              <w:ind w:left="113" w:right="113"/>
              <w:jc w:val="center"/>
            </w:pPr>
            <w:r>
              <w:t>2006–2011</w:t>
            </w:r>
          </w:p>
        </w:tc>
        <w:tc>
          <w:tcPr>
            <w:tcW w:w="866" w:type="dxa"/>
            <w:gridSpan w:val="2"/>
            <w:tcMar>
              <w:left w:w="28" w:type="dxa"/>
              <w:right w:w="28" w:type="dxa"/>
            </w:tcMar>
            <w:textDirection w:val="btLr"/>
            <w:vAlign w:val="center"/>
          </w:tcPr>
          <w:p w14:paraId="306D4833" w14:textId="77777777" w:rsidR="00335E4C" w:rsidRDefault="00F11FA5">
            <w:pPr>
              <w:widowControl w:val="0"/>
              <w:ind w:left="113" w:right="113"/>
              <w:jc w:val="center"/>
            </w:pPr>
            <w:r>
              <w:t>2012–2015</w:t>
            </w:r>
          </w:p>
        </w:tc>
      </w:tr>
      <w:tr w:rsidR="00335E4C" w14:paraId="306D483E" w14:textId="77777777">
        <w:trPr>
          <w:cantSplit/>
          <w:trHeight w:val="416"/>
        </w:trPr>
        <w:tc>
          <w:tcPr>
            <w:tcW w:w="504" w:type="dxa"/>
            <w:vMerge w:val="restart"/>
            <w:tcMar>
              <w:left w:w="57" w:type="dxa"/>
              <w:right w:w="57" w:type="dxa"/>
            </w:tcMar>
            <w:textDirection w:val="btLr"/>
            <w:vAlign w:val="center"/>
          </w:tcPr>
          <w:p w14:paraId="306D4835" w14:textId="77777777" w:rsidR="00335E4C" w:rsidRDefault="00F11FA5">
            <w:pPr>
              <w:widowControl w:val="0"/>
              <w:ind w:left="113" w:right="113"/>
              <w:jc w:val="center"/>
            </w:pPr>
            <w:r>
              <w:t>Kietasis  kuras</w:t>
            </w:r>
          </w:p>
        </w:tc>
        <w:tc>
          <w:tcPr>
            <w:tcW w:w="2020" w:type="dxa"/>
            <w:tcMar>
              <w:left w:w="57" w:type="dxa"/>
              <w:right w:w="57" w:type="dxa"/>
            </w:tcMar>
            <w:vAlign w:val="center"/>
          </w:tcPr>
          <w:p w14:paraId="306D4836" w14:textId="77777777" w:rsidR="00335E4C" w:rsidRDefault="00F11FA5">
            <w:pPr>
              <w:widowControl w:val="0"/>
            </w:pPr>
            <w:r>
              <w:t>Akmens anglys ir koksas</w:t>
            </w:r>
          </w:p>
        </w:tc>
        <w:tc>
          <w:tcPr>
            <w:tcW w:w="742" w:type="dxa"/>
            <w:tcMar>
              <w:left w:w="28" w:type="dxa"/>
              <w:right w:w="28" w:type="dxa"/>
            </w:tcMar>
            <w:vAlign w:val="center"/>
          </w:tcPr>
          <w:p w14:paraId="306D4837" w14:textId="77777777" w:rsidR="00335E4C" w:rsidRDefault="00F11FA5">
            <w:pPr>
              <w:widowControl w:val="0"/>
              <w:jc w:val="center"/>
            </w:pPr>
            <w:r>
              <w:t>42,7</w:t>
            </w:r>
          </w:p>
        </w:tc>
        <w:tc>
          <w:tcPr>
            <w:tcW w:w="991" w:type="dxa"/>
            <w:tcMar>
              <w:left w:w="28" w:type="dxa"/>
              <w:right w:w="28" w:type="dxa"/>
            </w:tcMar>
            <w:vAlign w:val="center"/>
          </w:tcPr>
          <w:p w14:paraId="306D4838" w14:textId="77777777" w:rsidR="00335E4C" w:rsidRDefault="00F11FA5">
            <w:pPr>
              <w:widowControl w:val="0"/>
              <w:jc w:val="center"/>
            </w:pPr>
            <w:r>
              <w:t>43,1</w:t>
            </w:r>
          </w:p>
        </w:tc>
        <w:tc>
          <w:tcPr>
            <w:tcW w:w="991" w:type="dxa"/>
            <w:tcMar>
              <w:left w:w="28" w:type="dxa"/>
              <w:right w:w="28" w:type="dxa"/>
            </w:tcMar>
            <w:vAlign w:val="center"/>
          </w:tcPr>
          <w:p w14:paraId="306D4839" w14:textId="77777777" w:rsidR="00335E4C" w:rsidRDefault="00F11FA5">
            <w:pPr>
              <w:widowControl w:val="0"/>
              <w:jc w:val="center"/>
            </w:pPr>
            <w:r>
              <w:t>43,5</w:t>
            </w:r>
          </w:p>
        </w:tc>
        <w:tc>
          <w:tcPr>
            <w:tcW w:w="991" w:type="dxa"/>
            <w:tcMar>
              <w:left w:w="28" w:type="dxa"/>
              <w:right w:w="28" w:type="dxa"/>
            </w:tcMar>
            <w:vAlign w:val="center"/>
          </w:tcPr>
          <w:p w14:paraId="306D483A" w14:textId="77777777" w:rsidR="00335E4C" w:rsidRDefault="00F11FA5">
            <w:pPr>
              <w:widowControl w:val="0"/>
              <w:jc w:val="center"/>
            </w:pPr>
            <w:r>
              <w:t>43,8</w:t>
            </w:r>
          </w:p>
        </w:tc>
        <w:tc>
          <w:tcPr>
            <w:tcW w:w="993" w:type="dxa"/>
            <w:tcMar>
              <w:left w:w="28" w:type="dxa"/>
              <w:right w:w="28" w:type="dxa"/>
            </w:tcMar>
            <w:vAlign w:val="center"/>
          </w:tcPr>
          <w:p w14:paraId="306D483B" w14:textId="77777777" w:rsidR="00335E4C" w:rsidRDefault="00F11FA5">
            <w:pPr>
              <w:widowControl w:val="0"/>
              <w:jc w:val="center"/>
            </w:pPr>
            <w:r>
              <w:t>44,0</w:t>
            </w:r>
          </w:p>
        </w:tc>
        <w:tc>
          <w:tcPr>
            <w:tcW w:w="991" w:type="dxa"/>
            <w:tcMar>
              <w:left w:w="28" w:type="dxa"/>
              <w:right w:w="28" w:type="dxa"/>
            </w:tcMar>
            <w:vAlign w:val="center"/>
          </w:tcPr>
          <w:p w14:paraId="306D483C" w14:textId="77777777" w:rsidR="00335E4C" w:rsidRDefault="00F11FA5">
            <w:pPr>
              <w:widowControl w:val="0"/>
              <w:jc w:val="center"/>
            </w:pPr>
            <w:r>
              <w:t>44,2</w:t>
            </w:r>
          </w:p>
        </w:tc>
        <w:tc>
          <w:tcPr>
            <w:tcW w:w="866" w:type="dxa"/>
            <w:gridSpan w:val="2"/>
            <w:tcMar>
              <w:left w:w="28" w:type="dxa"/>
              <w:right w:w="28" w:type="dxa"/>
            </w:tcMar>
            <w:vAlign w:val="center"/>
          </w:tcPr>
          <w:p w14:paraId="306D483D" w14:textId="77777777" w:rsidR="00335E4C" w:rsidRDefault="00F11FA5">
            <w:pPr>
              <w:widowControl w:val="0"/>
              <w:jc w:val="center"/>
            </w:pPr>
            <w:r>
              <w:t>44,2</w:t>
            </w:r>
          </w:p>
        </w:tc>
      </w:tr>
      <w:tr w:rsidR="00335E4C" w14:paraId="306D4848" w14:textId="77777777">
        <w:trPr>
          <w:cantSplit/>
          <w:trHeight w:val="538"/>
        </w:trPr>
        <w:tc>
          <w:tcPr>
            <w:tcW w:w="504" w:type="dxa"/>
            <w:vMerge/>
            <w:tcMar>
              <w:left w:w="57" w:type="dxa"/>
              <w:right w:w="57" w:type="dxa"/>
            </w:tcMar>
          </w:tcPr>
          <w:p w14:paraId="306D483F" w14:textId="77777777" w:rsidR="00335E4C" w:rsidRDefault="00335E4C">
            <w:pPr>
              <w:widowControl w:val="0"/>
            </w:pPr>
          </w:p>
        </w:tc>
        <w:tc>
          <w:tcPr>
            <w:tcW w:w="2020" w:type="dxa"/>
            <w:tcMar>
              <w:left w:w="57" w:type="dxa"/>
              <w:right w:w="57" w:type="dxa"/>
            </w:tcMar>
            <w:vAlign w:val="center"/>
          </w:tcPr>
          <w:p w14:paraId="306D4840" w14:textId="77777777" w:rsidR="00335E4C" w:rsidRDefault="00F11FA5">
            <w:pPr>
              <w:widowControl w:val="0"/>
            </w:pPr>
            <w:r>
              <w:t xml:space="preserve">Lignitas </w:t>
            </w:r>
            <w:r>
              <w:t>(rusvosios anglys) ir lignito briketai</w:t>
            </w:r>
          </w:p>
        </w:tc>
        <w:tc>
          <w:tcPr>
            <w:tcW w:w="742" w:type="dxa"/>
            <w:tcMar>
              <w:left w:w="28" w:type="dxa"/>
              <w:right w:w="28" w:type="dxa"/>
            </w:tcMar>
            <w:vAlign w:val="center"/>
          </w:tcPr>
          <w:p w14:paraId="306D4841" w14:textId="77777777" w:rsidR="00335E4C" w:rsidRDefault="00F11FA5">
            <w:pPr>
              <w:widowControl w:val="0"/>
              <w:jc w:val="center"/>
            </w:pPr>
            <w:r>
              <w:t>40,3</w:t>
            </w:r>
          </w:p>
        </w:tc>
        <w:tc>
          <w:tcPr>
            <w:tcW w:w="991" w:type="dxa"/>
            <w:tcMar>
              <w:left w:w="28" w:type="dxa"/>
              <w:right w:w="28" w:type="dxa"/>
            </w:tcMar>
            <w:vAlign w:val="center"/>
          </w:tcPr>
          <w:p w14:paraId="306D4842" w14:textId="77777777" w:rsidR="00335E4C" w:rsidRDefault="00F11FA5">
            <w:pPr>
              <w:widowControl w:val="0"/>
              <w:jc w:val="center"/>
            </w:pPr>
            <w:r>
              <w:t>40,7</w:t>
            </w:r>
          </w:p>
        </w:tc>
        <w:tc>
          <w:tcPr>
            <w:tcW w:w="991" w:type="dxa"/>
            <w:tcMar>
              <w:left w:w="28" w:type="dxa"/>
              <w:right w:w="28" w:type="dxa"/>
            </w:tcMar>
            <w:vAlign w:val="center"/>
          </w:tcPr>
          <w:p w14:paraId="306D4843" w14:textId="77777777" w:rsidR="00335E4C" w:rsidRDefault="00F11FA5">
            <w:pPr>
              <w:widowControl w:val="0"/>
              <w:jc w:val="center"/>
            </w:pPr>
            <w:r>
              <w:t>41,1</w:t>
            </w:r>
          </w:p>
        </w:tc>
        <w:tc>
          <w:tcPr>
            <w:tcW w:w="991" w:type="dxa"/>
            <w:tcMar>
              <w:left w:w="28" w:type="dxa"/>
              <w:right w:w="28" w:type="dxa"/>
            </w:tcMar>
            <w:vAlign w:val="center"/>
          </w:tcPr>
          <w:p w14:paraId="306D4844" w14:textId="77777777" w:rsidR="00335E4C" w:rsidRDefault="00F11FA5">
            <w:pPr>
              <w:widowControl w:val="0"/>
              <w:jc w:val="center"/>
            </w:pPr>
            <w:r>
              <w:t>41,4</w:t>
            </w:r>
          </w:p>
        </w:tc>
        <w:tc>
          <w:tcPr>
            <w:tcW w:w="993" w:type="dxa"/>
            <w:tcMar>
              <w:left w:w="28" w:type="dxa"/>
              <w:right w:w="28" w:type="dxa"/>
            </w:tcMar>
            <w:vAlign w:val="center"/>
          </w:tcPr>
          <w:p w14:paraId="306D4845" w14:textId="77777777" w:rsidR="00335E4C" w:rsidRDefault="00F11FA5">
            <w:pPr>
              <w:widowControl w:val="0"/>
              <w:jc w:val="center"/>
            </w:pPr>
            <w:r>
              <w:t>41,6</w:t>
            </w:r>
          </w:p>
        </w:tc>
        <w:tc>
          <w:tcPr>
            <w:tcW w:w="991" w:type="dxa"/>
            <w:tcMar>
              <w:left w:w="28" w:type="dxa"/>
              <w:right w:w="28" w:type="dxa"/>
            </w:tcMar>
            <w:vAlign w:val="center"/>
          </w:tcPr>
          <w:p w14:paraId="306D4846" w14:textId="77777777" w:rsidR="00335E4C" w:rsidRDefault="00F11FA5">
            <w:pPr>
              <w:widowControl w:val="0"/>
              <w:jc w:val="center"/>
            </w:pPr>
            <w:r>
              <w:t>41,8</w:t>
            </w:r>
          </w:p>
        </w:tc>
        <w:tc>
          <w:tcPr>
            <w:tcW w:w="866" w:type="dxa"/>
            <w:gridSpan w:val="2"/>
            <w:tcMar>
              <w:left w:w="28" w:type="dxa"/>
              <w:right w:w="28" w:type="dxa"/>
            </w:tcMar>
            <w:vAlign w:val="center"/>
          </w:tcPr>
          <w:p w14:paraId="306D4847" w14:textId="77777777" w:rsidR="00335E4C" w:rsidRDefault="00F11FA5">
            <w:pPr>
              <w:widowControl w:val="0"/>
              <w:jc w:val="center"/>
            </w:pPr>
            <w:r>
              <w:t>41,8</w:t>
            </w:r>
          </w:p>
        </w:tc>
      </w:tr>
      <w:tr w:rsidR="00335E4C" w14:paraId="306D4852" w14:textId="77777777">
        <w:trPr>
          <w:cantSplit/>
          <w:trHeight w:val="586"/>
        </w:trPr>
        <w:tc>
          <w:tcPr>
            <w:tcW w:w="504" w:type="dxa"/>
            <w:vMerge/>
            <w:tcMar>
              <w:left w:w="57" w:type="dxa"/>
              <w:right w:w="57" w:type="dxa"/>
            </w:tcMar>
          </w:tcPr>
          <w:p w14:paraId="306D4849" w14:textId="77777777" w:rsidR="00335E4C" w:rsidRDefault="00335E4C">
            <w:pPr>
              <w:widowControl w:val="0"/>
            </w:pPr>
          </w:p>
        </w:tc>
        <w:tc>
          <w:tcPr>
            <w:tcW w:w="2020" w:type="dxa"/>
            <w:tcMar>
              <w:left w:w="57" w:type="dxa"/>
              <w:right w:w="57" w:type="dxa"/>
            </w:tcMar>
            <w:vAlign w:val="center"/>
          </w:tcPr>
          <w:p w14:paraId="306D484A" w14:textId="77777777" w:rsidR="00335E4C" w:rsidRDefault="00F11FA5">
            <w:pPr>
              <w:widowControl w:val="0"/>
            </w:pPr>
            <w:r>
              <w:t>Durpės ir durpių briketai</w:t>
            </w:r>
          </w:p>
        </w:tc>
        <w:tc>
          <w:tcPr>
            <w:tcW w:w="742" w:type="dxa"/>
            <w:tcMar>
              <w:left w:w="28" w:type="dxa"/>
              <w:right w:w="28" w:type="dxa"/>
            </w:tcMar>
            <w:vAlign w:val="center"/>
          </w:tcPr>
          <w:p w14:paraId="306D484B" w14:textId="77777777" w:rsidR="00335E4C" w:rsidRDefault="00F11FA5">
            <w:pPr>
              <w:widowControl w:val="0"/>
              <w:jc w:val="center"/>
            </w:pPr>
            <w:r>
              <w:t>38,1</w:t>
            </w:r>
          </w:p>
        </w:tc>
        <w:tc>
          <w:tcPr>
            <w:tcW w:w="991" w:type="dxa"/>
            <w:tcMar>
              <w:left w:w="28" w:type="dxa"/>
              <w:right w:w="28" w:type="dxa"/>
            </w:tcMar>
            <w:vAlign w:val="center"/>
          </w:tcPr>
          <w:p w14:paraId="306D484C" w14:textId="77777777" w:rsidR="00335E4C" w:rsidRDefault="00F11FA5">
            <w:pPr>
              <w:widowControl w:val="0"/>
              <w:jc w:val="center"/>
            </w:pPr>
            <w:r>
              <w:t>38,4</w:t>
            </w:r>
          </w:p>
        </w:tc>
        <w:tc>
          <w:tcPr>
            <w:tcW w:w="991" w:type="dxa"/>
            <w:tcMar>
              <w:left w:w="28" w:type="dxa"/>
              <w:right w:w="28" w:type="dxa"/>
            </w:tcMar>
            <w:vAlign w:val="center"/>
          </w:tcPr>
          <w:p w14:paraId="306D484D" w14:textId="77777777" w:rsidR="00335E4C" w:rsidRDefault="00F11FA5">
            <w:pPr>
              <w:widowControl w:val="0"/>
              <w:jc w:val="center"/>
            </w:pPr>
            <w:r>
              <w:t>38,6</w:t>
            </w:r>
          </w:p>
        </w:tc>
        <w:tc>
          <w:tcPr>
            <w:tcW w:w="991" w:type="dxa"/>
            <w:tcMar>
              <w:left w:w="28" w:type="dxa"/>
              <w:right w:w="28" w:type="dxa"/>
            </w:tcMar>
            <w:vAlign w:val="center"/>
          </w:tcPr>
          <w:p w14:paraId="306D484E" w14:textId="77777777" w:rsidR="00335E4C" w:rsidRDefault="00F11FA5">
            <w:pPr>
              <w:widowControl w:val="0"/>
              <w:jc w:val="center"/>
            </w:pPr>
            <w:r>
              <w:t>38,8</w:t>
            </w:r>
          </w:p>
        </w:tc>
        <w:tc>
          <w:tcPr>
            <w:tcW w:w="993" w:type="dxa"/>
            <w:tcMar>
              <w:left w:w="28" w:type="dxa"/>
              <w:right w:w="28" w:type="dxa"/>
            </w:tcMar>
            <w:vAlign w:val="center"/>
          </w:tcPr>
          <w:p w14:paraId="306D484F" w14:textId="77777777" w:rsidR="00335E4C" w:rsidRDefault="00F11FA5">
            <w:pPr>
              <w:widowControl w:val="0"/>
              <w:jc w:val="center"/>
            </w:pPr>
            <w:r>
              <w:t>38,9</w:t>
            </w:r>
          </w:p>
        </w:tc>
        <w:tc>
          <w:tcPr>
            <w:tcW w:w="991" w:type="dxa"/>
            <w:tcMar>
              <w:left w:w="28" w:type="dxa"/>
              <w:right w:w="28" w:type="dxa"/>
            </w:tcMar>
            <w:vAlign w:val="center"/>
          </w:tcPr>
          <w:p w14:paraId="306D4850" w14:textId="77777777" w:rsidR="00335E4C" w:rsidRDefault="00F11FA5">
            <w:pPr>
              <w:widowControl w:val="0"/>
              <w:jc w:val="center"/>
            </w:pPr>
            <w:r>
              <w:t>39,0</w:t>
            </w:r>
          </w:p>
        </w:tc>
        <w:tc>
          <w:tcPr>
            <w:tcW w:w="866" w:type="dxa"/>
            <w:gridSpan w:val="2"/>
            <w:tcMar>
              <w:left w:w="28" w:type="dxa"/>
              <w:right w:w="28" w:type="dxa"/>
            </w:tcMar>
            <w:vAlign w:val="center"/>
          </w:tcPr>
          <w:p w14:paraId="306D4851" w14:textId="77777777" w:rsidR="00335E4C" w:rsidRDefault="00F11FA5">
            <w:pPr>
              <w:widowControl w:val="0"/>
              <w:jc w:val="center"/>
            </w:pPr>
            <w:r>
              <w:t>39,0</w:t>
            </w:r>
          </w:p>
        </w:tc>
      </w:tr>
      <w:tr w:rsidR="00335E4C" w14:paraId="306D485C" w14:textId="77777777">
        <w:trPr>
          <w:cantSplit/>
          <w:trHeight w:val="341"/>
        </w:trPr>
        <w:tc>
          <w:tcPr>
            <w:tcW w:w="504" w:type="dxa"/>
            <w:vMerge/>
            <w:tcMar>
              <w:left w:w="57" w:type="dxa"/>
              <w:right w:w="57" w:type="dxa"/>
            </w:tcMar>
          </w:tcPr>
          <w:p w14:paraId="306D4853" w14:textId="77777777" w:rsidR="00335E4C" w:rsidRDefault="00335E4C">
            <w:pPr>
              <w:widowControl w:val="0"/>
            </w:pPr>
          </w:p>
        </w:tc>
        <w:tc>
          <w:tcPr>
            <w:tcW w:w="2020" w:type="dxa"/>
            <w:tcMar>
              <w:left w:w="57" w:type="dxa"/>
              <w:right w:w="57" w:type="dxa"/>
            </w:tcMar>
            <w:vAlign w:val="center"/>
          </w:tcPr>
          <w:p w14:paraId="306D4854" w14:textId="77777777" w:rsidR="00335E4C" w:rsidRDefault="00F11FA5">
            <w:pPr>
              <w:widowControl w:val="0"/>
            </w:pPr>
            <w:r>
              <w:t>Mediena</w:t>
            </w:r>
          </w:p>
        </w:tc>
        <w:tc>
          <w:tcPr>
            <w:tcW w:w="742" w:type="dxa"/>
            <w:tcMar>
              <w:left w:w="28" w:type="dxa"/>
              <w:right w:w="28" w:type="dxa"/>
            </w:tcMar>
            <w:vAlign w:val="center"/>
          </w:tcPr>
          <w:p w14:paraId="306D4855" w14:textId="77777777" w:rsidR="00335E4C" w:rsidRDefault="00F11FA5">
            <w:pPr>
              <w:widowControl w:val="0"/>
              <w:jc w:val="center"/>
            </w:pPr>
            <w:r>
              <w:t>30,4</w:t>
            </w:r>
          </w:p>
        </w:tc>
        <w:tc>
          <w:tcPr>
            <w:tcW w:w="991" w:type="dxa"/>
            <w:tcMar>
              <w:left w:w="28" w:type="dxa"/>
              <w:right w:w="28" w:type="dxa"/>
            </w:tcMar>
            <w:vAlign w:val="center"/>
          </w:tcPr>
          <w:p w14:paraId="306D4856" w14:textId="77777777" w:rsidR="00335E4C" w:rsidRDefault="00F11FA5">
            <w:pPr>
              <w:widowControl w:val="0"/>
              <w:jc w:val="center"/>
            </w:pPr>
            <w:r>
              <w:t>31,1</w:t>
            </w:r>
          </w:p>
        </w:tc>
        <w:tc>
          <w:tcPr>
            <w:tcW w:w="991" w:type="dxa"/>
            <w:tcMar>
              <w:left w:w="28" w:type="dxa"/>
              <w:right w:w="28" w:type="dxa"/>
            </w:tcMar>
            <w:vAlign w:val="center"/>
          </w:tcPr>
          <w:p w14:paraId="306D4857" w14:textId="77777777" w:rsidR="00335E4C" w:rsidRDefault="00F11FA5">
            <w:pPr>
              <w:widowControl w:val="0"/>
              <w:jc w:val="center"/>
            </w:pPr>
            <w:r>
              <w:t>31,7</w:t>
            </w:r>
          </w:p>
        </w:tc>
        <w:tc>
          <w:tcPr>
            <w:tcW w:w="991" w:type="dxa"/>
            <w:tcMar>
              <w:left w:w="28" w:type="dxa"/>
              <w:right w:w="28" w:type="dxa"/>
            </w:tcMar>
            <w:vAlign w:val="center"/>
          </w:tcPr>
          <w:p w14:paraId="306D4858" w14:textId="77777777" w:rsidR="00335E4C" w:rsidRDefault="00F11FA5">
            <w:pPr>
              <w:widowControl w:val="0"/>
              <w:jc w:val="center"/>
            </w:pPr>
            <w:r>
              <w:t>32,2</w:t>
            </w:r>
          </w:p>
        </w:tc>
        <w:tc>
          <w:tcPr>
            <w:tcW w:w="993" w:type="dxa"/>
            <w:tcMar>
              <w:left w:w="28" w:type="dxa"/>
              <w:right w:w="28" w:type="dxa"/>
            </w:tcMar>
            <w:vAlign w:val="center"/>
          </w:tcPr>
          <w:p w14:paraId="306D4859" w14:textId="77777777" w:rsidR="00335E4C" w:rsidRDefault="00F11FA5">
            <w:pPr>
              <w:widowControl w:val="0"/>
              <w:jc w:val="center"/>
            </w:pPr>
            <w:r>
              <w:t>32,6</w:t>
            </w:r>
          </w:p>
        </w:tc>
        <w:tc>
          <w:tcPr>
            <w:tcW w:w="991" w:type="dxa"/>
            <w:tcMar>
              <w:left w:w="28" w:type="dxa"/>
              <w:right w:w="28" w:type="dxa"/>
            </w:tcMar>
            <w:vAlign w:val="center"/>
          </w:tcPr>
          <w:p w14:paraId="306D485A" w14:textId="77777777" w:rsidR="00335E4C" w:rsidRDefault="00F11FA5">
            <w:pPr>
              <w:widowControl w:val="0"/>
              <w:jc w:val="center"/>
            </w:pPr>
            <w:r>
              <w:t>33,0</w:t>
            </w:r>
          </w:p>
        </w:tc>
        <w:tc>
          <w:tcPr>
            <w:tcW w:w="866" w:type="dxa"/>
            <w:gridSpan w:val="2"/>
            <w:tcMar>
              <w:left w:w="28" w:type="dxa"/>
              <w:right w:w="28" w:type="dxa"/>
            </w:tcMar>
            <w:vAlign w:val="center"/>
          </w:tcPr>
          <w:p w14:paraId="306D485B" w14:textId="77777777" w:rsidR="00335E4C" w:rsidRDefault="00F11FA5">
            <w:pPr>
              <w:widowControl w:val="0"/>
              <w:jc w:val="center"/>
            </w:pPr>
            <w:r>
              <w:t>33,0</w:t>
            </w:r>
          </w:p>
        </w:tc>
      </w:tr>
      <w:tr w:rsidR="00335E4C" w14:paraId="306D4866" w14:textId="77777777">
        <w:trPr>
          <w:cantSplit/>
          <w:trHeight w:val="467"/>
        </w:trPr>
        <w:tc>
          <w:tcPr>
            <w:tcW w:w="504" w:type="dxa"/>
            <w:vMerge/>
            <w:tcMar>
              <w:left w:w="57" w:type="dxa"/>
              <w:right w:w="57" w:type="dxa"/>
            </w:tcMar>
          </w:tcPr>
          <w:p w14:paraId="306D485D" w14:textId="77777777" w:rsidR="00335E4C" w:rsidRDefault="00335E4C">
            <w:pPr>
              <w:widowControl w:val="0"/>
            </w:pPr>
          </w:p>
        </w:tc>
        <w:tc>
          <w:tcPr>
            <w:tcW w:w="2020" w:type="dxa"/>
            <w:tcMar>
              <w:left w:w="57" w:type="dxa"/>
              <w:right w:w="57" w:type="dxa"/>
            </w:tcMar>
            <w:vAlign w:val="center"/>
          </w:tcPr>
          <w:p w14:paraId="306D485E" w14:textId="77777777" w:rsidR="00335E4C" w:rsidRDefault="00F11FA5">
            <w:pPr>
              <w:widowControl w:val="0"/>
            </w:pPr>
            <w:r>
              <w:t>Žemės ūkio biomasė</w:t>
            </w:r>
          </w:p>
        </w:tc>
        <w:tc>
          <w:tcPr>
            <w:tcW w:w="742" w:type="dxa"/>
            <w:tcMar>
              <w:left w:w="28" w:type="dxa"/>
              <w:right w:w="28" w:type="dxa"/>
            </w:tcMar>
            <w:vAlign w:val="center"/>
          </w:tcPr>
          <w:p w14:paraId="306D485F" w14:textId="77777777" w:rsidR="00335E4C" w:rsidRDefault="00F11FA5">
            <w:pPr>
              <w:widowControl w:val="0"/>
              <w:jc w:val="center"/>
            </w:pPr>
            <w:r>
              <w:t>23,1</w:t>
            </w:r>
          </w:p>
        </w:tc>
        <w:tc>
          <w:tcPr>
            <w:tcW w:w="991" w:type="dxa"/>
            <w:tcMar>
              <w:left w:w="28" w:type="dxa"/>
              <w:right w:w="28" w:type="dxa"/>
            </w:tcMar>
            <w:vAlign w:val="center"/>
          </w:tcPr>
          <w:p w14:paraId="306D4860" w14:textId="77777777" w:rsidR="00335E4C" w:rsidRDefault="00F11FA5">
            <w:pPr>
              <w:widowControl w:val="0"/>
              <w:jc w:val="center"/>
            </w:pPr>
            <w:r>
              <w:t>23,5</w:t>
            </w:r>
          </w:p>
        </w:tc>
        <w:tc>
          <w:tcPr>
            <w:tcW w:w="991" w:type="dxa"/>
            <w:tcMar>
              <w:left w:w="28" w:type="dxa"/>
              <w:right w:w="28" w:type="dxa"/>
            </w:tcMar>
            <w:vAlign w:val="center"/>
          </w:tcPr>
          <w:p w14:paraId="306D4861" w14:textId="77777777" w:rsidR="00335E4C" w:rsidRDefault="00F11FA5">
            <w:pPr>
              <w:widowControl w:val="0"/>
              <w:jc w:val="center"/>
            </w:pPr>
            <w:r>
              <w:t>24,0</w:t>
            </w:r>
          </w:p>
        </w:tc>
        <w:tc>
          <w:tcPr>
            <w:tcW w:w="991" w:type="dxa"/>
            <w:tcMar>
              <w:left w:w="28" w:type="dxa"/>
              <w:right w:w="28" w:type="dxa"/>
            </w:tcMar>
            <w:vAlign w:val="center"/>
          </w:tcPr>
          <w:p w14:paraId="306D4862" w14:textId="77777777" w:rsidR="00335E4C" w:rsidRDefault="00F11FA5">
            <w:pPr>
              <w:widowControl w:val="0"/>
              <w:jc w:val="center"/>
            </w:pPr>
            <w:r>
              <w:t>24,4</w:t>
            </w:r>
          </w:p>
        </w:tc>
        <w:tc>
          <w:tcPr>
            <w:tcW w:w="993" w:type="dxa"/>
            <w:tcMar>
              <w:left w:w="28" w:type="dxa"/>
              <w:right w:w="28" w:type="dxa"/>
            </w:tcMar>
            <w:vAlign w:val="center"/>
          </w:tcPr>
          <w:p w14:paraId="306D4863" w14:textId="77777777" w:rsidR="00335E4C" w:rsidRDefault="00F11FA5">
            <w:pPr>
              <w:widowControl w:val="0"/>
              <w:jc w:val="center"/>
            </w:pPr>
            <w:r>
              <w:t>24,7</w:t>
            </w:r>
          </w:p>
        </w:tc>
        <w:tc>
          <w:tcPr>
            <w:tcW w:w="991" w:type="dxa"/>
            <w:tcMar>
              <w:left w:w="28" w:type="dxa"/>
              <w:right w:w="28" w:type="dxa"/>
            </w:tcMar>
            <w:vAlign w:val="center"/>
          </w:tcPr>
          <w:p w14:paraId="306D4864" w14:textId="77777777" w:rsidR="00335E4C" w:rsidRDefault="00F11FA5">
            <w:pPr>
              <w:widowControl w:val="0"/>
              <w:jc w:val="center"/>
            </w:pPr>
            <w:r>
              <w:t>25,0</w:t>
            </w:r>
          </w:p>
        </w:tc>
        <w:tc>
          <w:tcPr>
            <w:tcW w:w="866" w:type="dxa"/>
            <w:gridSpan w:val="2"/>
            <w:tcMar>
              <w:left w:w="28" w:type="dxa"/>
              <w:right w:w="28" w:type="dxa"/>
            </w:tcMar>
            <w:vAlign w:val="center"/>
          </w:tcPr>
          <w:p w14:paraId="306D4865" w14:textId="77777777" w:rsidR="00335E4C" w:rsidRDefault="00F11FA5">
            <w:pPr>
              <w:widowControl w:val="0"/>
              <w:jc w:val="center"/>
            </w:pPr>
            <w:r>
              <w:t>25,0</w:t>
            </w:r>
          </w:p>
        </w:tc>
      </w:tr>
      <w:tr w:rsidR="00335E4C" w14:paraId="306D4870" w14:textId="77777777">
        <w:trPr>
          <w:gridAfter w:val="1"/>
          <w:wAfter w:w="15" w:type="dxa"/>
          <w:cantSplit/>
          <w:trHeight w:val="467"/>
        </w:trPr>
        <w:tc>
          <w:tcPr>
            <w:tcW w:w="504" w:type="dxa"/>
            <w:vMerge/>
            <w:tcMar>
              <w:left w:w="57" w:type="dxa"/>
              <w:right w:w="57" w:type="dxa"/>
            </w:tcMar>
          </w:tcPr>
          <w:p w14:paraId="306D4867" w14:textId="77777777" w:rsidR="00335E4C" w:rsidRDefault="00335E4C">
            <w:pPr>
              <w:widowControl w:val="0"/>
            </w:pPr>
          </w:p>
        </w:tc>
        <w:tc>
          <w:tcPr>
            <w:tcW w:w="2020" w:type="dxa"/>
            <w:tcMar>
              <w:left w:w="57" w:type="dxa"/>
              <w:right w:w="57" w:type="dxa"/>
            </w:tcMar>
            <w:vAlign w:val="center"/>
          </w:tcPr>
          <w:p w14:paraId="306D4868" w14:textId="77777777" w:rsidR="00335E4C" w:rsidRDefault="00F11FA5">
            <w:pPr>
              <w:widowControl w:val="0"/>
            </w:pPr>
            <w:r>
              <w:t xml:space="preserve">Biologiškai </w:t>
            </w:r>
            <w:r>
              <w:t>skaidžios komunalinės atliekos</w:t>
            </w:r>
          </w:p>
        </w:tc>
        <w:tc>
          <w:tcPr>
            <w:tcW w:w="742" w:type="dxa"/>
            <w:tcMar>
              <w:left w:w="28" w:type="dxa"/>
              <w:right w:w="28" w:type="dxa"/>
            </w:tcMar>
            <w:vAlign w:val="center"/>
          </w:tcPr>
          <w:p w14:paraId="306D4869" w14:textId="77777777" w:rsidR="00335E4C" w:rsidRDefault="00F11FA5">
            <w:pPr>
              <w:widowControl w:val="0"/>
              <w:jc w:val="center"/>
            </w:pPr>
            <w:r>
              <w:t>23,1</w:t>
            </w:r>
          </w:p>
        </w:tc>
        <w:tc>
          <w:tcPr>
            <w:tcW w:w="991" w:type="dxa"/>
            <w:tcMar>
              <w:left w:w="28" w:type="dxa"/>
              <w:right w:w="28" w:type="dxa"/>
            </w:tcMar>
            <w:vAlign w:val="center"/>
          </w:tcPr>
          <w:p w14:paraId="306D486A" w14:textId="77777777" w:rsidR="00335E4C" w:rsidRDefault="00F11FA5">
            <w:pPr>
              <w:widowControl w:val="0"/>
              <w:jc w:val="center"/>
            </w:pPr>
            <w:r>
              <w:t>23,5</w:t>
            </w:r>
          </w:p>
        </w:tc>
        <w:tc>
          <w:tcPr>
            <w:tcW w:w="991" w:type="dxa"/>
            <w:tcMar>
              <w:left w:w="28" w:type="dxa"/>
              <w:right w:w="28" w:type="dxa"/>
            </w:tcMar>
            <w:vAlign w:val="center"/>
          </w:tcPr>
          <w:p w14:paraId="306D486B" w14:textId="77777777" w:rsidR="00335E4C" w:rsidRDefault="00F11FA5">
            <w:pPr>
              <w:widowControl w:val="0"/>
              <w:jc w:val="center"/>
            </w:pPr>
            <w:r>
              <w:t>24,0</w:t>
            </w:r>
          </w:p>
        </w:tc>
        <w:tc>
          <w:tcPr>
            <w:tcW w:w="991" w:type="dxa"/>
            <w:tcMar>
              <w:left w:w="28" w:type="dxa"/>
              <w:right w:w="28" w:type="dxa"/>
            </w:tcMar>
            <w:vAlign w:val="center"/>
          </w:tcPr>
          <w:p w14:paraId="306D486C" w14:textId="77777777" w:rsidR="00335E4C" w:rsidRDefault="00F11FA5">
            <w:pPr>
              <w:widowControl w:val="0"/>
              <w:jc w:val="center"/>
            </w:pPr>
            <w:r>
              <w:t>24,4</w:t>
            </w:r>
          </w:p>
        </w:tc>
        <w:tc>
          <w:tcPr>
            <w:tcW w:w="993" w:type="dxa"/>
            <w:tcMar>
              <w:left w:w="28" w:type="dxa"/>
              <w:right w:w="28" w:type="dxa"/>
            </w:tcMar>
            <w:vAlign w:val="center"/>
          </w:tcPr>
          <w:p w14:paraId="306D486D" w14:textId="77777777" w:rsidR="00335E4C" w:rsidRDefault="00F11FA5">
            <w:pPr>
              <w:widowControl w:val="0"/>
              <w:jc w:val="center"/>
            </w:pPr>
            <w:r>
              <w:t>24,7</w:t>
            </w:r>
          </w:p>
        </w:tc>
        <w:tc>
          <w:tcPr>
            <w:tcW w:w="991" w:type="dxa"/>
            <w:tcMar>
              <w:left w:w="28" w:type="dxa"/>
              <w:right w:w="28" w:type="dxa"/>
            </w:tcMar>
            <w:vAlign w:val="center"/>
          </w:tcPr>
          <w:p w14:paraId="306D486E" w14:textId="77777777" w:rsidR="00335E4C" w:rsidRDefault="00F11FA5">
            <w:pPr>
              <w:widowControl w:val="0"/>
              <w:jc w:val="center"/>
            </w:pPr>
            <w:r>
              <w:t>25,0</w:t>
            </w:r>
          </w:p>
        </w:tc>
        <w:tc>
          <w:tcPr>
            <w:tcW w:w="851" w:type="dxa"/>
            <w:tcMar>
              <w:left w:w="28" w:type="dxa"/>
              <w:right w:w="28" w:type="dxa"/>
            </w:tcMar>
            <w:vAlign w:val="center"/>
          </w:tcPr>
          <w:p w14:paraId="306D486F" w14:textId="77777777" w:rsidR="00335E4C" w:rsidRDefault="00F11FA5">
            <w:pPr>
              <w:widowControl w:val="0"/>
              <w:jc w:val="center"/>
            </w:pPr>
            <w:r>
              <w:t>25,0</w:t>
            </w:r>
          </w:p>
        </w:tc>
      </w:tr>
      <w:tr w:rsidR="00335E4C" w14:paraId="306D487A" w14:textId="77777777">
        <w:trPr>
          <w:gridAfter w:val="1"/>
          <w:wAfter w:w="15" w:type="dxa"/>
          <w:cantSplit/>
          <w:trHeight w:val="467"/>
        </w:trPr>
        <w:tc>
          <w:tcPr>
            <w:tcW w:w="504" w:type="dxa"/>
            <w:vMerge/>
            <w:tcMar>
              <w:left w:w="57" w:type="dxa"/>
              <w:right w:w="57" w:type="dxa"/>
            </w:tcMar>
          </w:tcPr>
          <w:p w14:paraId="306D4871" w14:textId="77777777" w:rsidR="00335E4C" w:rsidRDefault="00335E4C">
            <w:pPr>
              <w:widowControl w:val="0"/>
            </w:pPr>
          </w:p>
        </w:tc>
        <w:tc>
          <w:tcPr>
            <w:tcW w:w="2020" w:type="dxa"/>
            <w:tcMar>
              <w:left w:w="57" w:type="dxa"/>
              <w:right w:w="57" w:type="dxa"/>
            </w:tcMar>
            <w:vAlign w:val="center"/>
          </w:tcPr>
          <w:p w14:paraId="306D4872" w14:textId="77777777" w:rsidR="00335E4C" w:rsidRDefault="00F11FA5">
            <w:pPr>
              <w:widowControl w:val="0"/>
            </w:pPr>
            <w:r>
              <w:t>Komunalinės ir pramoninės neatsinaujinančios atliekos</w:t>
            </w:r>
          </w:p>
        </w:tc>
        <w:tc>
          <w:tcPr>
            <w:tcW w:w="742" w:type="dxa"/>
            <w:tcMar>
              <w:left w:w="28" w:type="dxa"/>
              <w:right w:w="28" w:type="dxa"/>
            </w:tcMar>
            <w:vAlign w:val="center"/>
          </w:tcPr>
          <w:p w14:paraId="306D4873" w14:textId="77777777" w:rsidR="00335E4C" w:rsidRDefault="00F11FA5">
            <w:pPr>
              <w:widowControl w:val="0"/>
              <w:jc w:val="center"/>
            </w:pPr>
            <w:r>
              <w:t>23,1</w:t>
            </w:r>
          </w:p>
        </w:tc>
        <w:tc>
          <w:tcPr>
            <w:tcW w:w="991" w:type="dxa"/>
            <w:tcMar>
              <w:left w:w="28" w:type="dxa"/>
              <w:right w:w="28" w:type="dxa"/>
            </w:tcMar>
            <w:vAlign w:val="center"/>
          </w:tcPr>
          <w:p w14:paraId="306D4874" w14:textId="77777777" w:rsidR="00335E4C" w:rsidRDefault="00F11FA5">
            <w:pPr>
              <w:widowControl w:val="0"/>
              <w:jc w:val="center"/>
            </w:pPr>
            <w:r>
              <w:t>23,5</w:t>
            </w:r>
          </w:p>
        </w:tc>
        <w:tc>
          <w:tcPr>
            <w:tcW w:w="991" w:type="dxa"/>
            <w:tcMar>
              <w:left w:w="28" w:type="dxa"/>
              <w:right w:w="28" w:type="dxa"/>
            </w:tcMar>
            <w:vAlign w:val="center"/>
          </w:tcPr>
          <w:p w14:paraId="306D4875" w14:textId="77777777" w:rsidR="00335E4C" w:rsidRDefault="00F11FA5">
            <w:pPr>
              <w:widowControl w:val="0"/>
              <w:jc w:val="center"/>
            </w:pPr>
            <w:r>
              <w:t>24,0</w:t>
            </w:r>
          </w:p>
        </w:tc>
        <w:tc>
          <w:tcPr>
            <w:tcW w:w="991" w:type="dxa"/>
            <w:tcMar>
              <w:left w:w="28" w:type="dxa"/>
              <w:right w:w="28" w:type="dxa"/>
            </w:tcMar>
            <w:vAlign w:val="center"/>
          </w:tcPr>
          <w:p w14:paraId="306D4876" w14:textId="77777777" w:rsidR="00335E4C" w:rsidRDefault="00F11FA5">
            <w:pPr>
              <w:widowControl w:val="0"/>
              <w:jc w:val="center"/>
            </w:pPr>
            <w:r>
              <w:t>24,4</w:t>
            </w:r>
          </w:p>
        </w:tc>
        <w:tc>
          <w:tcPr>
            <w:tcW w:w="993" w:type="dxa"/>
            <w:tcMar>
              <w:left w:w="28" w:type="dxa"/>
              <w:right w:w="28" w:type="dxa"/>
            </w:tcMar>
            <w:vAlign w:val="center"/>
          </w:tcPr>
          <w:p w14:paraId="306D4877" w14:textId="77777777" w:rsidR="00335E4C" w:rsidRDefault="00F11FA5">
            <w:pPr>
              <w:widowControl w:val="0"/>
              <w:jc w:val="center"/>
            </w:pPr>
            <w:r>
              <w:t>24,7</w:t>
            </w:r>
          </w:p>
        </w:tc>
        <w:tc>
          <w:tcPr>
            <w:tcW w:w="991" w:type="dxa"/>
            <w:tcMar>
              <w:left w:w="28" w:type="dxa"/>
              <w:right w:w="28" w:type="dxa"/>
            </w:tcMar>
            <w:vAlign w:val="center"/>
          </w:tcPr>
          <w:p w14:paraId="306D4878" w14:textId="77777777" w:rsidR="00335E4C" w:rsidRDefault="00F11FA5">
            <w:pPr>
              <w:widowControl w:val="0"/>
              <w:jc w:val="center"/>
            </w:pPr>
            <w:r>
              <w:t>25,0</w:t>
            </w:r>
          </w:p>
        </w:tc>
        <w:tc>
          <w:tcPr>
            <w:tcW w:w="851" w:type="dxa"/>
            <w:tcMar>
              <w:left w:w="28" w:type="dxa"/>
              <w:right w:w="28" w:type="dxa"/>
            </w:tcMar>
            <w:vAlign w:val="center"/>
          </w:tcPr>
          <w:p w14:paraId="306D4879" w14:textId="77777777" w:rsidR="00335E4C" w:rsidRDefault="00F11FA5">
            <w:pPr>
              <w:widowControl w:val="0"/>
              <w:jc w:val="center"/>
            </w:pPr>
            <w:r>
              <w:t>25,0</w:t>
            </w:r>
          </w:p>
        </w:tc>
      </w:tr>
      <w:tr w:rsidR="00335E4C" w14:paraId="306D4884" w14:textId="77777777">
        <w:trPr>
          <w:gridAfter w:val="1"/>
          <w:wAfter w:w="15" w:type="dxa"/>
          <w:cantSplit/>
          <w:trHeight w:val="342"/>
        </w:trPr>
        <w:tc>
          <w:tcPr>
            <w:tcW w:w="504" w:type="dxa"/>
            <w:vMerge/>
            <w:tcMar>
              <w:left w:w="57" w:type="dxa"/>
              <w:right w:w="57" w:type="dxa"/>
            </w:tcMar>
          </w:tcPr>
          <w:p w14:paraId="306D487B" w14:textId="77777777" w:rsidR="00335E4C" w:rsidRDefault="00335E4C">
            <w:pPr>
              <w:widowControl w:val="0"/>
              <w:rPr>
                <w:highlight w:val="lightGray"/>
              </w:rPr>
            </w:pPr>
          </w:p>
        </w:tc>
        <w:tc>
          <w:tcPr>
            <w:tcW w:w="2020" w:type="dxa"/>
            <w:tcMar>
              <w:left w:w="57" w:type="dxa"/>
              <w:right w:w="57" w:type="dxa"/>
            </w:tcMar>
            <w:vAlign w:val="center"/>
          </w:tcPr>
          <w:p w14:paraId="306D487C" w14:textId="77777777" w:rsidR="00335E4C" w:rsidRDefault="00F11FA5">
            <w:pPr>
              <w:widowControl w:val="0"/>
            </w:pPr>
            <w:r>
              <w:t>Degieji skalūnai</w:t>
            </w:r>
          </w:p>
        </w:tc>
        <w:tc>
          <w:tcPr>
            <w:tcW w:w="742" w:type="dxa"/>
            <w:tcMar>
              <w:left w:w="28" w:type="dxa"/>
              <w:right w:w="28" w:type="dxa"/>
            </w:tcMar>
            <w:vAlign w:val="center"/>
          </w:tcPr>
          <w:p w14:paraId="306D487D" w14:textId="77777777" w:rsidR="00335E4C" w:rsidRDefault="00F11FA5">
            <w:pPr>
              <w:widowControl w:val="0"/>
              <w:jc w:val="center"/>
            </w:pPr>
            <w:r>
              <w:t>38,9</w:t>
            </w:r>
          </w:p>
        </w:tc>
        <w:tc>
          <w:tcPr>
            <w:tcW w:w="991" w:type="dxa"/>
            <w:tcMar>
              <w:left w:w="28" w:type="dxa"/>
              <w:right w:w="28" w:type="dxa"/>
            </w:tcMar>
            <w:vAlign w:val="center"/>
          </w:tcPr>
          <w:p w14:paraId="306D487E" w14:textId="77777777" w:rsidR="00335E4C" w:rsidRDefault="00F11FA5">
            <w:pPr>
              <w:widowControl w:val="0"/>
              <w:jc w:val="center"/>
            </w:pPr>
            <w:r>
              <w:t>38,9</w:t>
            </w:r>
          </w:p>
        </w:tc>
        <w:tc>
          <w:tcPr>
            <w:tcW w:w="991" w:type="dxa"/>
            <w:tcMar>
              <w:left w:w="28" w:type="dxa"/>
              <w:right w:w="28" w:type="dxa"/>
            </w:tcMar>
            <w:vAlign w:val="center"/>
          </w:tcPr>
          <w:p w14:paraId="306D487F" w14:textId="77777777" w:rsidR="00335E4C" w:rsidRDefault="00F11FA5">
            <w:pPr>
              <w:widowControl w:val="0"/>
              <w:jc w:val="center"/>
            </w:pPr>
            <w:r>
              <w:t>38,9</w:t>
            </w:r>
          </w:p>
        </w:tc>
        <w:tc>
          <w:tcPr>
            <w:tcW w:w="991" w:type="dxa"/>
            <w:tcMar>
              <w:left w:w="28" w:type="dxa"/>
              <w:right w:w="28" w:type="dxa"/>
            </w:tcMar>
            <w:vAlign w:val="center"/>
          </w:tcPr>
          <w:p w14:paraId="306D4880" w14:textId="77777777" w:rsidR="00335E4C" w:rsidRDefault="00F11FA5">
            <w:pPr>
              <w:widowControl w:val="0"/>
              <w:jc w:val="center"/>
            </w:pPr>
            <w:r>
              <w:t>38,9</w:t>
            </w:r>
          </w:p>
        </w:tc>
        <w:tc>
          <w:tcPr>
            <w:tcW w:w="993" w:type="dxa"/>
            <w:tcMar>
              <w:left w:w="28" w:type="dxa"/>
              <w:right w:w="28" w:type="dxa"/>
            </w:tcMar>
            <w:vAlign w:val="center"/>
          </w:tcPr>
          <w:p w14:paraId="306D4881" w14:textId="77777777" w:rsidR="00335E4C" w:rsidRDefault="00F11FA5">
            <w:pPr>
              <w:widowControl w:val="0"/>
              <w:jc w:val="center"/>
            </w:pPr>
            <w:r>
              <w:t>38,9</w:t>
            </w:r>
          </w:p>
        </w:tc>
        <w:tc>
          <w:tcPr>
            <w:tcW w:w="991" w:type="dxa"/>
            <w:tcMar>
              <w:left w:w="28" w:type="dxa"/>
              <w:right w:w="28" w:type="dxa"/>
            </w:tcMar>
            <w:vAlign w:val="center"/>
          </w:tcPr>
          <w:p w14:paraId="306D4882" w14:textId="77777777" w:rsidR="00335E4C" w:rsidRDefault="00F11FA5">
            <w:pPr>
              <w:widowControl w:val="0"/>
              <w:jc w:val="center"/>
            </w:pPr>
            <w:r>
              <w:t>39,0</w:t>
            </w:r>
          </w:p>
        </w:tc>
        <w:tc>
          <w:tcPr>
            <w:tcW w:w="851" w:type="dxa"/>
            <w:tcMar>
              <w:left w:w="28" w:type="dxa"/>
              <w:right w:w="28" w:type="dxa"/>
            </w:tcMar>
            <w:vAlign w:val="center"/>
          </w:tcPr>
          <w:p w14:paraId="306D4883" w14:textId="77777777" w:rsidR="00335E4C" w:rsidRDefault="00F11FA5">
            <w:pPr>
              <w:widowControl w:val="0"/>
              <w:jc w:val="center"/>
            </w:pPr>
            <w:r>
              <w:t>39,0</w:t>
            </w:r>
          </w:p>
        </w:tc>
      </w:tr>
      <w:tr w:rsidR="00335E4C" w14:paraId="306D488E" w14:textId="77777777">
        <w:trPr>
          <w:gridAfter w:val="1"/>
          <w:wAfter w:w="15" w:type="dxa"/>
          <w:cantSplit/>
          <w:trHeight w:val="317"/>
        </w:trPr>
        <w:tc>
          <w:tcPr>
            <w:tcW w:w="504" w:type="dxa"/>
            <w:vMerge w:val="restart"/>
            <w:tcMar>
              <w:left w:w="57" w:type="dxa"/>
              <w:right w:w="57" w:type="dxa"/>
            </w:tcMar>
            <w:textDirection w:val="btLr"/>
            <w:vAlign w:val="center"/>
          </w:tcPr>
          <w:p w14:paraId="306D4885" w14:textId="77777777" w:rsidR="00335E4C" w:rsidRDefault="00F11FA5">
            <w:pPr>
              <w:widowControl w:val="0"/>
              <w:ind w:left="113" w:right="113"/>
              <w:jc w:val="center"/>
            </w:pPr>
            <w:r>
              <w:t>Skystasis  kuras</w:t>
            </w:r>
          </w:p>
        </w:tc>
        <w:tc>
          <w:tcPr>
            <w:tcW w:w="2020" w:type="dxa"/>
            <w:tcMar>
              <w:left w:w="57" w:type="dxa"/>
              <w:right w:w="57" w:type="dxa"/>
            </w:tcMar>
          </w:tcPr>
          <w:p w14:paraId="306D4886" w14:textId="77777777" w:rsidR="00335E4C" w:rsidRDefault="00F11FA5">
            <w:pPr>
              <w:widowControl w:val="0"/>
            </w:pPr>
            <w:r>
              <w:t xml:space="preserve">Mazutas, krosnių kuras, </w:t>
            </w:r>
            <w:r>
              <w:t>dyzelinas, suskystintos naftos dujos</w:t>
            </w:r>
          </w:p>
        </w:tc>
        <w:tc>
          <w:tcPr>
            <w:tcW w:w="742" w:type="dxa"/>
            <w:tcMar>
              <w:left w:w="28" w:type="dxa"/>
              <w:right w:w="28" w:type="dxa"/>
            </w:tcMar>
            <w:vAlign w:val="center"/>
          </w:tcPr>
          <w:p w14:paraId="306D4887" w14:textId="77777777" w:rsidR="00335E4C" w:rsidRDefault="00F11FA5">
            <w:pPr>
              <w:widowControl w:val="0"/>
              <w:jc w:val="center"/>
            </w:pPr>
            <w:r>
              <w:t>42,7</w:t>
            </w:r>
          </w:p>
        </w:tc>
        <w:tc>
          <w:tcPr>
            <w:tcW w:w="991" w:type="dxa"/>
            <w:tcMar>
              <w:left w:w="28" w:type="dxa"/>
              <w:right w:w="28" w:type="dxa"/>
            </w:tcMar>
            <w:vAlign w:val="center"/>
          </w:tcPr>
          <w:p w14:paraId="306D4888" w14:textId="77777777" w:rsidR="00335E4C" w:rsidRDefault="00F11FA5">
            <w:pPr>
              <w:widowControl w:val="0"/>
              <w:jc w:val="center"/>
            </w:pPr>
            <w:r>
              <w:t>43,1</w:t>
            </w:r>
          </w:p>
        </w:tc>
        <w:tc>
          <w:tcPr>
            <w:tcW w:w="991" w:type="dxa"/>
            <w:tcMar>
              <w:left w:w="28" w:type="dxa"/>
              <w:right w:w="28" w:type="dxa"/>
            </w:tcMar>
            <w:vAlign w:val="center"/>
          </w:tcPr>
          <w:p w14:paraId="306D4889" w14:textId="77777777" w:rsidR="00335E4C" w:rsidRDefault="00F11FA5">
            <w:pPr>
              <w:widowControl w:val="0"/>
              <w:jc w:val="center"/>
            </w:pPr>
            <w:r>
              <w:t>43,5</w:t>
            </w:r>
          </w:p>
        </w:tc>
        <w:tc>
          <w:tcPr>
            <w:tcW w:w="991" w:type="dxa"/>
            <w:tcMar>
              <w:left w:w="28" w:type="dxa"/>
              <w:right w:w="28" w:type="dxa"/>
            </w:tcMar>
            <w:vAlign w:val="center"/>
          </w:tcPr>
          <w:p w14:paraId="306D488A" w14:textId="77777777" w:rsidR="00335E4C" w:rsidRDefault="00F11FA5">
            <w:pPr>
              <w:widowControl w:val="0"/>
              <w:jc w:val="center"/>
            </w:pPr>
            <w:r>
              <w:t>43,8</w:t>
            </w:r>
          </w:p>
        </w:tc>
        <w:tc>
          <w:tcPr>
            <w:tcW w:w="993" w:type="dxa"/>
            <w:tcMar>
              <w:left w:w="28" w:type="dxa"/>
              <w:right w:w="28" w:type="dxa"/>
            </w:tcMar>
            <w:vAlign w:val="center"/>
          </w:tcPr>
          <w:p w14:paraId="306D488B" w14:textId="77777777" w:rsidR="00335E4C" w:rsidRDefault="00F11FA5">
            <w:pPr>
              <w:widowControl w:val="0"/>
              <w:jc w:val="center"/>
            </w:pPr>
            <w:r>
              <w:t>44,0</w:t>
            </w:r>
          </w:p>
        </w:tc>
        <w:tc>
          <w:tcPr>
            <w:tcW w:w="991" w:type="dxa"/>
            <w:tcMar>
              <w:left w:w="28" w:type="dxa"/>
              <w:right w:w="28" w:type="dxa"/>
            </w:tcMar>
            <w:vAlign w:val="center"/>
          </w:tcPr>
          <w:p w14:paraId="306D488C" w14:textId="77777777" w:rsidR="00335E4C" w:rsidRDefault="00F11FA5">
            <w:pPr>
              <w:widowControl w:val="0"/>
              <w:jc w:val="center"/>
            </w:pPr>
            <w:r>
              <w:t>44,2</w:t>
            </w:r>
          </w:p>
        </w:tc>
        <w:tc>
          <w:tcPr>
            <w:tcW w:w="851" w:type="dxa"/>
            <w:tcMar>
              <w:left w:w="28" w:type="dxa"/>
              <w:right w:w="28" w:type="dxa"/>
            </w:tcMar>
            <w:vAlign w:val="center"/>
          </w:tcPr>
          <w:p w14:paraId="306D488D" w14:textId="77777777" w:rsidR="00335E4C" w:rsidRDefault="00F11FA5">
            <w:pPr>
              <w:widowControl w:val="0"/>
              <w:jc w:val="center"/>
            </w:pPr>
            <w:r>
              <w:t>44,2</w:t>
            </w:r>
          </w:p>
        </w:tc>
      </w:tr>
      <w:tr w:rsidR="00335E4C" w14:paraId="306D4898" w14:textId="77777777">
        <w:trPr>
          <w:gridAfter w:val="1"/>
          <w:wAfter w:w="15" w:type="dxa"/>
          <w:cantSplit/>
          <w:trHeight w:val="314"/>
        </w:trPr>
        <w:tc>
          <w:tcPr>
            <w:tcW w:w="504" w:type="dxa"/>
            <w:vMerge/>
            <w:tcMar>
              <w:left w:w="57" w:type="dxa"/>
              <w:right w:w="57" w:type="dxa"/>
            </w:tcMar>
          </w:tcPr>
          <w:p w14:paraId="306D488F" w14:textId="77777777" w:rsidR="00335E4C" w:rsidRDefault="00335E4C">
            <w:pPr>
              <w:widowControl w:val="0"/>
            </w:pPr>
          </w:p>
        </w:tc>
        <w:tc>
          <w:tcPr>
            <w:tcW w:w="2020" w:type="dxa"/>
            <w:tcMar>
              <w:left w:w="57" w:type="dxa"/>
              <w:right w:w="57" w:type="dxa"/>
            </w:tcMar>
          </w:tcPr>
          <w:p w14:paraId="306D4890" w14:textId="77777777" w:rsidR="00335E4C" w:rsidRDefault="00F11FA5">
            <w:pPr>
              <w:widowControl w:val="0"/>
            </w:pPr>
            <w:r>
              <w:t>Biokuras</w:t>
            </w:r>
          </w:p>
        </w:tc>
        <w:tc>
          <w:tcPr>
            <w:tcW w:w="742" w:type="dxa"/>
            <w:tcMar>
              <w:left w:w="28" w:type="dxa"/>
              <w:right w:w="28" w:type="dxa"/>
            </w:tcMar>
            <w:vAlign w:val="center"/>
          </w:tcPr>
          <w:p w14:paraId="306D4891" w14:textId="77777777" w:rsidR="00335E4C" w:rsidRDefault="00F11FA5">
            <w:pPr>
              <w:widowControl w:val="0"/>
              <w:jc w:val="center"/>
            </w:pPr>
            <w:r>
              <w:t>42,7</w:t>
            </w:r>
          </w:p>
        </w:tc>
        <w:tc>
          <w:tcPr>
            <w:tcW w:w="991" w:type="dxa"/>
            <w:tcMar>
              <w:left w:w="28" w:type="dxa"/>
              <w:right w:w="28" w:type="dxa"/>
            </w:tcMar>
            <w:vAlign w:val="center"/>
          </w:tcPr>
          <w:p w14:paraId="306D4892" w14:textId="77777777" w:rsidR="00335E4C" w:rsidRDefault="00F11FA5">
            <w:pPr>
              <w:widowControl w:val="0"/>
              <w:jc w:val="center"/>
            </w:pPr>
            <w:r>
              <w:t>43,1</w:t>
            </w:r>
          </w:p>
        </w:tc>
        <w:tc>
          <w:tcPr>
            <w:tcW w:w="991" w:type="dxa"/>
            <w:tcMar>
              <w:left w:w="28" w:type="dxa"/>
              <w:right w:w="28" w:type="dxa"/>
            </w:tcMar>
            <w:vAlign w:val="center"/>
          </w:tcPr>
          <w:p w14:paraId="306D4893" w14:textId="77777777" w:rsidR="00335E4C" w:rsidRDefault="00F11FA5">
            <w:pPr>
              <w:widowControl w:val="0"/>
              <w:jc w:val="center"/>
            </w:pPr>
            <w:r>
              <w:t>43,5</w:t>
            </w:r>
          </w:p>
        </w:tc>
        <w:tc>
          <w:tcPr>
            <w:tcW w:w="991" w:type="dxa"/>
            <w:tcMar>
              <w:left w:w="28" w:type="dxa"/>
              <w:right w:w="28" w:type="dxa"/>
            </w:tcMar>
            <w:vAlign w:val="center"/>
          </w:tcPr>
          <w:p w14:paraId="306D4894" w14:textId="77777777" w:rsidR="00335E4C" w:rsidRDefault="00F11FA5">
            <w:pPr>
              <w:widowControl w:val="0"/>
              <w:jc w:val="center"/>
            </w:pPr>
            <w:r>
              <w:t>43,8</w:t>
            </w:r>
          </w:p>
        </w:tc>
        <w:tc>
          <w:tcPr>
            <w:tcW w:w="993" w:type="dxa"/>
            <w:tcMar>
              <w:left w:w="28" w:type="dxa"/>
              <w:right w:w="28" w:type="dxa"/>
            </w:tcMar>
            <w:vAlign w:val="center"/>
          </w:tcPr>
          <w:p w14:paraId="306D4895" w14:textId="77777777" w:rsidR="00335E4C" w:rsidRDefault="00F11FA5">
            <w:pPr>
              <w:widowControl w:val="0"/>
              <w:jc w:val="center"/>
            </w:pPr>
            <w:r>
              <w:t>44,0</w:t>
            </w:r>
          </w:p>
        </w:tc>
        <w:tc>
          <w:tcPr>
            <w:tcW w:w="991" w:type="dxa"/>
            <w:tcMar>
              <w:left w:w="28" w:type="dxa"/>
              <w:right w:w="28" w:type="dxa"/>
            </w:tcMar>
            <w:vAlign w:val="center"/>
          </w:tcPr>
          <w:p w14:paraId="306D4896" w14:textId="77777777" w:rsidR="00335E4C" w:rsidRDefault="00F11FA5">
            <w:pPr>
              <w:widowControl w:val="0"/>
              <w:jc w:val="center"/>
            </w:pPr>
            <w:r>
              <w:t>44,2</w:t>
            </w:r>
          </w:p>
        </w:tc>
        <w:tc>
          <w:tcPr>
            <w:tcW w:w="851" w:type="dxa"/>
            <w:tcMar>
              <w:left w:w="28" w:type="dxa"/>
              <w:right w:w="28" w:type="dxa"/>
            </w:tcMar>
            <w:vAlign w:val="center"/>
          </w:tcPr>
          <w:p w14:paraId="306D4897" w14:textId="77777777" w:rsidR="00335E4C" w:rsidRDefault="00F11FA5">
            <w:pPr>
              <w:widowControl w:val="0"/>
              <w:jc w:val="center"/>
            </w:pPr>
            <w:r>
              <w:t>44,2</w:t>
            </w:r>
          </w:p>
        </w:tc>
      </w:tr>
      <w:tr w:rsidR="00335E4C" w14:paraId="306D48A2" w14:textId="77777777">
        <w:trPr>
          <w:gridAfter w:val="1"/>
          <w:wAfter w:w="15" w:type="dxa"/>
          <w:cantSplit/>
          <w:trHeight w:val="308"/>
        </w:trPr>
        <w:tc>
          <w:tcPr>
            <w:tcW w:w="504" w:type="dxa"/>
            <w:vMerge/>
            <w:tcMar>
              <w:left w:w="57" w:type="dxa"/>
              <w:right w:w="57" w:type="dxa"/>
            </w:tcMar>
          </w:tcPr>
          <w:p w14:paraId="306D4899" w14:textId="77777777" w:rsidR="00335E4C" w:rsidRDefault="00335E4C">
            <w:pPr>
              <w:widowControl w:val="0"/>
              <w:rPr>
                <w:highlight w:val="lightGray"/>
              </w:rPr>
            </w:pPr>
          </w:p>
        </w:tc>
        <w:tc>
          <w:tcPr>
            <w:tcW w:w="2020" w:type="dxa"/>
            <w:tcMar>
              <w:left w:w="57" w:type="dxa"/>
              <w:right w:w="57" w:type="dxa"/>
            </w:tcMar>
          </w:tcPr>
          <w:p w14:paraId="306D489A" w14:textId="77777777" w:rsidR="00335E4C" w:rsidRDefault="00F11FA5">
            <w:pPr>
              <w:widowControl w:val="0"/>
            </w:pPr>
            <w:r>
              <w:t>Biologiškai skaidžios atliekos</w:t>
            </w:r>
          </w:p>
        </w:tc>
        <w:tc>
          <w:tcPr>
            <w:tcW w:w="742" w:type="dxa"/>
            <w:tcMar>
              <w:left w:w="28" w:type="dxa"/>
              <w:right w:w="28" w:type="dxa"/>
            </w:tcMar>
            <w:vAlign w:val="center"/>
          </w:tcPr>
          <w:p w14:paraId="306D489B" w14:textId="77777777" w:rsidR="00335E4C" w:rsidRDefault="00F11FA5">
            <w:pPr>
              <w:widowControl w:val="0"/>
              <w:jc w:val="center"/>
            </w:pPr>
            <w:r>
              <w:t>23,1</w:t>
            </w:r>
          </w:p>
        </w:tc>
        <w:tc>
          <w:tcPr>
            <w:tcW w:w="991" w:type="dxa"/>
            <w:tcMar>
              <w:left w:w="28" w:type="dxa"/>
              <w:right w:w="28" w:type="dxa"/>
            </w:tcMar>
            <w:vAlign w:val="center"/>
          </w:tcPr>
          <w:p w14:paraId="306D489C" w14:textId="77777777" w:rsidR="00335E4C" w:rsidRDefault="00F11FA5">
            <w:pPr>
              <w:widowControl w:val="0"/>
              <w:jc w:val="center"/>
            </w:pPr>
            <w:r>
              <w:t>23,5</w:t>
            </w:r>
          </w:p>
        </w:tc>
        <w:tc>
          <w:tcPr>
            <w:tcW w:w="991" w:type="dxa"/>
            <w:tcMar>
              <w:left w:w="28" w:type="dxa"/>
              <w:right w:w="28" w:type="dxa"/>
            </w:tcMar>
            <w:vAlign w:val="center"/>
          </w:tcPr>
          <w:p w14:paraId="306D489D" w14:textId="77777777" w:rsidR="00335E4C" w:rsidRDefault="00F11FA5">
            <w:pPr>
              <w:widowControl w:val="0"/>
              <w:jc w:val="center"/>
            </w:pPr>
            <w:r>
              <w:t>24,0</w:t>
            </w:r>
          </w:p>
        </w:tc>
        <w:tc>
          <w:tcPr>
            <w:tcW w:w="991" w:type="dxa"/>
            <w:tcMar>
              <w:left w:w="28" w:type="dxa"/>
              <w:right w:w="28" w:type="dxa"/>
            </w:tcMar>
            <w:vAlign w:val="center"/>
          </w:tcPr>
          <w:p w14:paraId="306D489E" w14:textId="77777777" w:rsidR="00335E4C" w:rsidRDefault="00F11FA5">
            <w:pPr>
              <w:widowControl w:val="0"/>
              <w:jc w:val="center"/>
            </w:pPr>
            <w:r>
              <w:t>24,4</w:t>
            </w:r>
          </w:p>
        </w:tc>
        <w:tc>
          <w:tcPr>
            <w:tcW w:w="993" w:type="dxa"/>
            <w:tcMar>
              <w:left w:w="28" w:type="dxa"/>
              <w:right w:w="28" w:type="dxa"/>
            </w:tcMar>
            <w:vAlign w:val="center"/>
          </w:tcPr>
          <w:p w14:paraId="306D489F" w14:textId="77777777" w:rsidR="00335E4C" w:rsidRDefault="00F11FA5">
            <w:pPr>
              <w:widowControl w:val="0"/>
              <w:jc w:val="center"/>
            </w:pPr>
            <w:r>
              <w:t>24,7</w:t>
            </w:r>
          </w:p>
        </w:tc>
        <w:tc>
          <w:tcPr>
            <w:tcW w:w="991" w:type="dxa"/>
            <w:tcMar>
              <w:left w:w="28" w:type="dxa"/>
              <w:right w:w="28" w:type="dxa"/>
            </w:tcMar>
            <w:vAlign w:val="center"/>
          </w:tcPr>
          <w:p w14:paraId="306D48A0" w14:textId="77777777" w:rsidR="00335E4C" w:rsidRDefault="00F11FA5">
            <w:pPr>
              <w:widowControl w:val="0"/>
              <w:jc w:val="center"/>
            </w:pPr>
            <w:r>
              <w:t>25,0</w:t>
            </w:r>
          </w:p>
        </w:tc>
        <w:tc>
          <w:tcPr>
            <w:tcW w:w="851" w:type="dxa"/>
            <w:tcMar>
              <w:left w:w="28" w:type="dxa"/>
              <w:right w:w="28" w:type="dxa"/>
            </w:tcMar>
            <w:vAlign w:val="center"/>
          </w:tcPr>
          <w:p w14:paraId="306D48A1" w14:textId="77777777" w:rsidR="00335E4C" w:rsidRDefault="00F11FA5">
            <w:pPr>
              <w:widowControl w:val="0"/>
              <w:jc w:val="center"/>
            </w:pPr>
            <w:r>
              <w:t>25,0</w:t>
            </w:r>
          </w:p>
        </w:tc>
      </w:tr>
      <w:tr w:rsidR="00335E4C" w14:paraId="306D48AC" w14:textId="77777777">
        <w:trPr>
          <w:gridAfter w:val="1"/>
          <w:wAfter w:w="15" w:type="dxa"/>
          <w:cantSplit/>
          <w:trHeight w:val="307"/>
        </w:trPr>
        <w:tc>
          <w:tcPr>
            <w:tcW w:w="504" w:type="dxa"/>
            <w:vMerge/>
            <w:tcMar>
              <w:left w:w="57" w:type="dxa"/>
              <w:right w:w="57" w:type="dxa"/>
            </w:tcMar>
          </w:tcPr>
          <w:p w14:paraId="306D48A3" w14:textId="77777777" w:rsidR="00335E4C" w:rsidRDefault="00335E4C">
            <w:pPr>
              <w:widowControl w:val="0"/>
            </w:pPr>
          </w:p>
        </w:tc>
        <w:tc>
          <w:tcPr>
            <w:tcW w:w="2020" w:type="dxa"/>
            <w:tcMar>
              <w:left w:w="57" w:type="dxa"/>
              <w:right w:w="57" w:type="dxa"/>
            </w:tcMar>
          </w:tcPr>
          <w:p w14:paraId="306D48A4" w14:textId="77777777" w:rsidR="00335E4C" w:rsidRDefault="00F11FA5">
            <w:pPr>
              <w:widowControl w:val="0"/>
            </w:pPr>
            <w:r>
              <w:t>Neatsinaujinančios atliekos</w:t>
            </w:r>
          </w:p>
        </w:tc>
        <w:tc>
          <w:tcPr>
            <w:tcW w:w="742" w:type="dxa"/>
            <w:tcMar>
              <w:left w:w="28" w:type="dxa"/>
              <w:right w:w="28" w:type="dxa"/>
            </w:tcMar>
            <w:vAlign w:val="center"/>
          </w:tcPr>
          <w:p w14:paraId="306D48A5" w14:textId="77777777" w:rsidR="00335E4C" w:rsidRDefault="00F11FA5">
            <w:pPr>
              <w:widowControl w:val="0"/>
              <w:jc w:val="center"/>
            </w:pPr>
            <w:r>
              <w:t>23,1</w:t>
            </w:r>
          </w:p>
        </w:tc>
        <w:tc>
          <w:tcPr>
            <w:tcW w:w="991" w:type="dxa"/>
            <w:tcMar>
              <w:left w:w="28" w:type="dxa"/>
              <w:right w:w="28" w:type="dxa"/>
            </w:tcMar>
            <w:vAlign w:val="center"/>
          </w:tcPr>
          <w:p w14:paraId="306D48A6" w14:textId="77777777" w:rsidR="00335E4C" w:rsidRDefault="00F11FA5">
            <w:pPr>
              <w:widowControl w:val="0"/>
              <w:jc w:val="center"/>
            </w:pPr>
            <w:r>
              <w:t>23,5</w:t>
            </w:r>
          </w:p>
        </w:tc>
        <w:tc>
          <w:tcPr>
            <w:tcW w:w="991" w:type="dxa"/>
            <w:tcMar>
              <w:left w:w="28" w:type="dxa"/>
              <w:right w:w="28" w:type="dxa"/>
            </w:tcMar>
            <w:vAlign w:val="center"/>
          </w:tcPr>
          <w:p w14:paraId="306D48A7" w14:textId="77777777" w:rsidR="00335E4C" w:rsidRDefault="00F11FA5">
            <w:pPr>
              <w:widowControl w:val="0"/>
              <w:jc w:val="center"/>
            </w:pPr>
            <w:r>
              <w:t>24,0</w:t>
            </w:r>
          </w:p>
        </w:tc>
        <w:tc>
          <w:tcPr>
            <w:tcW w:w="991" w:type="dxa"/>
            <w:tcMar>
              <w:left w:w="28" w:type="dxa"/>
              <w:right w:w="28" w:type="dxa"/>
            </w:tcMar>
            <w:vAlign w:val="center"/>
          </w:tcPr>
          <w:p w14:paraId="306D48A8" w14:textId="77777777" w:rsidR="00335E4C" w:rsidRDefault="00F11FA5">
            <w:pPr>
              <w:widowControl w:val="0"/>
              <w:jc w:val="center"/>
            </w:pPr>
            <w:r>
              <w:t>24,4</w:t>
            </w:r>
          </w:p>
        </w:tc>
        <w:tc>
          <w:tcPr>
            <w:tcW w:w="993" w:type="dxa"/>
            <w:tcMar>
              <w:left w:w="28" w:type="dxa"/>
              <w:right w:w="28" w:type="dxa"/>
            </w:tcMar>
            <w:vAlign w:val="center"/>
          </w:tcPr>
          <w:p w14:paraId="306D48A9" w14:textId="77777777" w:rsidR="00335E4C" w:rsidRDefault="00F11FA5">
            <w:pPr>
              <w:widowControl w:val="0"/>
              <w:jc w:val="center"/>
            </w:pPr>
            <w:r>
              <w:t>24,7</w:t>
            </w:r>
          </w:p>
        </w:tc>
        <w:tc>
          <w:tcPr>
            <w:tcW w:w="991" w:type="dxa"/>
            <w:tcMar>
              <w:left w:w="28" w:type="dxa"/>
              <w:right w:w="28" w:type="dxa"/>
            </w:tcMar>
            <w:vAlign w:val="center"/>
          </w:tcPr>
          <w:p w14:paraId="306D48AA" w14:textId="77777777" w:rsidR="00335E4C" w:rsidRDefault="00F11FA5">
            <w:pPr>
              <w:widowControl w:val="0"/>
              <w:jc w:val="center"/>
            </w:pPr>
            <w:r>
              <w:t>25,0</w:t>
            </w:r>
          </w:p>
        </w:tc>
        <w:tc>
          <w:tcPr>
            <w:tcW w:w="851" w:type="dxa"/>
            <w:tcMar>
              <w:left w:w="28" w:type="dxa"/>
              <w:right w:w="28" w:type="dxa"/>
            </w:tcMar>
            <w:vAlign w:val="center"/>
          </w:tcPr>
          <w:p w14:paraId="306D48AB" w14:textId="77777777" w:rsidR="00335E4C" w:rsidRDefault="00F11FA5">
            <w:pPr>
              <w:widowControl w:val="0"/>
              <w:jc w:val="center"/>
            </w:pPr>
            <w:r>
              <w:t>25,0</w:t>
            </w:r>
          </w:p>
        </w:tc>
      </w:tr>
      <w:tr w:rsidR="00335E4C" w14:paraId="306D48B6" w14:textId="77777777">
        <w:trPr>
          <w:gridAfter w:val="1"/>
          <w:wAfter w:w="15" w:type="dxa"/>
          <w:cantSplit/>
          <w:trHeight w:val="303"/>
        </w:trPr>
        <w:tc>
          <w:tcPr>
            <w:tcW w:w="504" w:type="dxa"/>
            <w:vMerge w:val="restart"/>
            <w:tcMar>
              <w:left w:w="57" w:type="dxa"/>
              <w:right w:w="57" w:type="dxa"/>
            </w:tcMar>
            <w:textDirection w:val="btLr"/>
            <w:vAlign w:val="center"/>
          </w:tcPr>
          <w:p w14:paraId="306D48AD" w14:textId="77777777" w:rsidR="00335E4C" w:rsidRDefault="00F11FA5">
            <w:pPr>
              <w:widowControl w:val="0"/>
              <w:ind w:left="113" w:right="113"/>
              <w:jc w:val="center"/>
            </w:pPr>
            <w:r>
              <w:t>Dujinis  kuras</w:t>
            </w:r>
          </w:p>
        </w:tc>
        <w:tc>
          <w:tcPr>
            <w:tcW w:w="2020" w:type="dxa"/>
            <w:tcMar>
              <w:left w:w="57" w:type="dxa"/>
              <w:right w:w="57" w:type="dxa"/>
            </w:tcMar>
            <w:vAlign w:val="center"/>
          </w:tcPr>
          <w:p w14:paraId="306D48AE" w14:textId="77777777" w:rsidR="00335E4C" w:rsidRDefault="00F11FA5">
            <w:pPr>
              <w:widowControl w:val="0"/>
            </w:pPr>
            <w:r>
              <w:t>Gamtinės dujos</w:t>
            </w:r>
          </w:p>
        </w:tc>
        <w:tc>
          <w:tcPr>
            <w:tcW w:w="742" w:type="dxa"/>
            <w:tcMar>
              <w:left w:w="28" w:type="dxa"/>
              <w:right w:w="28" w:type="dxa"/>
            </w:tcMar>
            <w:vAlign w:val="center"/>
          </w:tcPr>
          <w:p w14:paraId="306D48AF" w14:textId="77777777" w:rsidR="00335E4C" w:rsidRDefault="00F11FA5">
            <w:pPr>
              <w:widowControl w:val="0"/>
              <w:jc w:val="center"/>
            </w:pPr>
            <w:r>
              <w:t>51,7</w:t>
            </w:r>
          </w:p>
        </w:tc>
        <w:tc>
          <w:tcPr>
            <w:tcW w:w="991" w:type="dxa"/>
            <w:tcMar>
              <w:left w:w="28" w:type="dxa"/>
              <w:right w:w="28" w:type="dxa"/>
            </w:tcMar>
            <w:vAlign w:val="center"/>
          </w:tcPr>
          <w:p w14:paraId="306D48B0" w14:textId="77777777" w:rsidR="00335E4C" w:rsidRDefault="00F11FA5">
            <w:pPr>
              <w:widowControl w:val="0"/>
              <w:jc w:val="center"/>
            </w:pPr>
            <w:r>
              <w:t>51,9</w:t>
            </w:r>
          </w:p>
        </w:tc>
        <w:tc>
          <w:tcPr>
            <w:tcW w:w="991" w:type="dxa"/>
            <w:tcMar>
              <w:left w:w="28" w:type="dxa"/>
              <w:right w:w="28" w:type="dxa"/>
            </w:tcMar>
            <w:vAlign w:val="center"/>
          </w:tcPr>
          <w:p w14:paraId="306D48B1" w14:textId="77777777" w:rsidR="00335E4C" w:rsidRDefault="00F11FA5">
            <w:pPr>
              <w:widowControl w:val="0"/>
              <w:jc w:val="center"/>
            </w:pPr>
            <w:r>
              <w:t>52,1</w:t>
            </w:r>
          </w:p>
        </w:tc>
        <w:tc>
          <w:tcPr>
            <w:tcW w:w="991" w:type="dxa"/>
            <w:tcMar>
              <w:left w:w="28" w:type="dxa"/>
              <w:right w:w="28" w:type="dxa"/>
            </w:tcMar>
            <w:vAlign w:val="center"/>
          </w:tcPr>
          <w:p w14:paraId="306D48B2" w14:textId="77777777" w:rsidR="00335E4C" w:rsidRDefault="00F11FA5">
            <w:pPr>
              <w:widowControl w:val="0"/>
              <w:jc w:val="center"/>
            </w:pPr>
            <w:r>
              <w:t>52,3</w:t>
            </w:r>
          </w:p>
        </w:tc>
        <w:tc>
          <w:tcPr>
            <w:tcW w:w="993" w:type="dxa"/>
            <w:tcMar>
              <w:left w:w="28" w:type="dxa"/>
              <w:right w:w="28" w:type="dxa"/>
            </w:tcMar>
            <w:vAlign w:val="center"/>
          </w:tcPr>
          <w:p w14:paraId="306D48B3" w14:textId="77777777" w:rsidR="00335E4C" w:rsidRDefault="00F11FA5">
            <w:pPr>
              <w:widowControl w:val="0"/>
              <w:jc w:val="center"/>
            </w:pPr>
            <w:r>
              <w:t>52,4</w:t>
            </w:r>
          </w:p>
        </w:tc>
        <w:tc>
          <w:tcPr>
            <w:tcW w:w="991" w:type="dxa"/>
            <w:tcMar>
              <w:left w:w="28" w:type="dxa"/>
              <w:right w:w="28" w:type="dxa"/>
            </w:tcMar>
            <w:vAlign w:val="center"/>
          </w:tcPr>
          <w:p w14:paraId="306D48B4" w14:textId="77777777" w:rsidR="00335E4C" w:rsidRDefault="00F11FA5">
            <w:pPr>
              <w:widowControl w:val="0"/>
              <w:jc w:val="center"/>
            </w:pPr>
            <w:r>
              <w:t>52,5</w:t>
            </w:r>
          </w:p>
        </w:tc>
        <w:tc>
          <w:tcPr>
            <w:tcW w:w="851" w:type="dxa"/>
            <w:tcMar>
              <w:left w:w="28" w:type="dxa"/>
              <w:right w:w="28" w:type="dxa"/>
            </w:tcMar>
            <w:vAlign w:val="center"/>
          </w:tcPr>
          <w:p w14:paraId="306D48B5" w14:textId="77777777" w:rsidR="00335E4C" w:rsidRDefault="00F11FA5">
            <w:pPr>
              <w:widowControl w:val="0"/>
              <w:jc w:val="center"/>
            </w:pPr>
            <w:r>
              <w:t>52,5</w:t>
            </w:r>
          </w:p>
        </w:tc>
      </w:tr>
      <w:tr w:rsidR="00335E4C" w14:paraId="306D48C0" w14:textId="77777777">
        <w:trPr>
          <w:gridAfter w:val="1"/>
          <w:wAfter w:w="15" w:type="dxa"/>
          <w:cantSplit/>
          <w:trHeight w:val="271"/>
        </w:trPr>
        <w:tc>
          <w:tcPr>
            <w:tcW w:w="504" w:type="dxa"/>
            <w:vMerge/>
            <w:tcMar>
              <w:left w:w="57" w:type="dxa"/>
              <w:right w:w="57" w:type="dxa"/>
            </w:tcMar>
          </w:tcPr>
          <w:p w14:paraId="306D48B7" w14:textId="77777777" w:rsidR="00335E4C" w:rsidRDefault="00335E4C">
            <w:pPr>
              <w:widowControl w:val="0"/>
            </w:pPr>
          </w:p>
        </w:tc>
        <w:tc>
          <w:tcPr>
            <w:tcW w:w="2020" w:type="dxa"/>
            <w:tcMar>
              <w:left w:w="57" w:type="dxa"/>
              <w:right w:w="57" w:type="dxa"/>
            </w:tcMar>
          </w:tcPr>
          <w:p w14:paraId="306D48B8" w14:textId="77777777" w:rsidR="00335E4C" w:rsidRDefault="00F11FA5">
            <w:pPr>
              <w:widowControl w:val="0"/>
            </w:pPr>
            <w:r>
              <w:t>Naftos perdirbimo dujos ir vandenilis</w:t>
            </w:r>
          </w:p>
        </w:tc>
        <w:tc>
          <w:tcPr>
            <w:tcW w:w="742" w:type="dxa"/>
            <w:tcMar>
              <w:left w:w="28" w:type="dxa"/>
              <w:right w:w="28" w:type="dxa"/>
            </w:tcMar>
            <w:vAlign w:val="center"/>
          </w:tcPr>
          <w:p w14:paraId="306D48B9" w14:textId="77777777" w:rsidR="00335E4C" w:rsidRDefault="00F11FA5">
            <w:pPr>
              <w:widowControl w:val="0"/>
              <w:jc w:val="center"/>
            </w:pPr>
            <w:r>
              <w:t>42,7</w:t>
            </w:r>
          </w:p>
        </w:tc>
        <w:tc>
          <w:tcPr>
            <w:tcW w:w="991" w:type="dxa"/>
            <w:tcMar>
              <w:left w:w="28" w:type="dxa"/>
              <w:right w:w="28" w:type="dxa"/>
            </w:tcMar>
            <w:vAlign w:val="center"/>
          </w:tcPr>
          <w:p w14:paraId="306D48BA" w14:textId="77777777" w:rsidR="00335E4C" w:rsidRDefault="00F11FA5">
            <w:pPr>
              <w:widowControl w:val="0"/>
              <w:jc w:val="center"/>
            </w:pPr>
            <w:r>
              <w:t>43,1</w:t>
            </w:r>
          </w:p>
        </w:tc>
        <w:tc>
          <w:tcPr>
            <w:tcW w:w="991" w:type="dxa"/>
            <w:tcMar>
              <w:left w:w="28" w:type="dxa"/>
              <w:right w:w="28" w:type="dxa"/>
            </w:tcMar>
            <w:vAlign w:val="center"/>
          </w:tcPr>
          <w:p w14:paraId="306D48BB" w14:textId="77777777" w:rsidR="00335E4C" w:rsidRDefault="00F11FA5">
            <w:pPr>
              <w:widowControl w:val="0"/>
              <w:jc w:val="center"/>
            </w:pPr>
            <w:r>
              <w:t>43,5</w:t>
            </w:r>
          </w:p>
        </w:tc>
        <w:tc>
          <w:tcPr>
            <w:tcW w:w="991" w:type="dxa"/>
            <w:tcMar>
              <w:left w:w="28" w:type="dxa"/>
              <w:right w:w="28" w:type="dxa"/>
            </w:tcMar>
            <w:vAlign w:val="center"/>
          </w:tcPr>
          <w:p w14:paraId="306D48BC" w14:textId="77777777" w:rsidR="00335E4C" w:rsidRDefault="00F11FA5">
            <w:pPr>
              <w:widowControl w:val="0"/>
              <w:jc w:val="center"/>
            </w:pPr>
            <w:r>
              <w:t>43,8</w:t>
            </w:r>
          </w:p>
        </w:tc>
        <w:tc>
          <w:tcPr>
            <w:tcW w:w="993" w:type="dxa"/>
            <w:tcMar>
              <w:left w:w="28" w:type="dxa"/>
              <w:right w:w="28" w:type="dxa"/>
            </w:tcMar>
            <w:vAlign w:val="center"/>
          </w:tcPr>
          <w:p w14:paraId="306D48BD" w14:textId="77777777" w:rsidR="00335E4C" w:rsidRDefault="00F11FA5">
            <w:pPr>
              <w:widowControl w:val="0"/>
              <w:jc w:val="center"/>
            </w:pPr>
            <w:r>
              <w:t>44,0</w:t>
            </w:r>
          </w:p>
        </w:tc>
        <w:tc>
          <w:tcPr>
            <w:tcW w:w="991" w:type="dxa"/>
            <w:tcMar>
              <w:left w:w="28" w:type="dxa"/>
              <w:right w:w="28" w:type="dxa"/>
            </w:tcMar>
            <w:vAlign w:val="center"/>
          </w:tcPr>
          <w:p w14:paraId="306D48BE" w14:textId="77777777" w:rsidR="00335E4C" w:rsidRDefault="00F11FA5">
            <w:pPr>
              <w:widowControl w:val="0"/>
              <w:jc w:val="center"/>
            </w:pPr>
            <w:r>
              <w:t>44,2</w:t>
            </w:r>
          </w:p>
        </w:tc>
        <w:tc>
          <w:tcPr>
            <w:tcW w:w="851" w:type="dxa"/>
            <w:tcMar>
              <w:left w:w="28" w:type="dxa"/>
              <w:right w:w="28" w:type="dxa"/>
            </w:tcMar>
            <w:vAlign w:val="center"/>
          </w:tcPr>
          <w:p w14:paraId="306D48BF" w14:textId="77777777" w:rsidR="00335E4C" w:rsidRDefault="00F11FA5">
            <w:pPr>
              <w:widowControl w:val="0"/>
              <w:jc w:val="center"/>
            </w:pPr>
            <w:r>
              <w:t>44,2</w:t>
            </w:r>
          </w:p>
        </w:tc>
      </w:tr>
      <w:tr w:rsidR="00335E4C" w14:paraId="306D48CA" w14:textId="77777777">
        <w:trPr>
          <w:gridAfter w:val="1"/>
          <w:wAfter w:w="15" w:type="dxa"/>
          <w:cantSplit/>
          <w:trHeight w:val="271"/>
        </w:trPr>
        <w:tc>
          <w:tcPr>
            <w:tcW w:w="504" w:type="dxa"/>
            <w:vMerge/>
            <w:tcMar>
              <w:left w:w="57" w:type="dxa"/>
              <w:right w:w="57" w:type="dxa"/>
            </w:tcMar>
          </w:tcPr>
          <w:p w14:paraId="306D48C1" w14:textId="77777777" w:rsidR="00335E4C" w:rsidRDefault="00335E4C">
            <w:pPr>
              <w:widowControl w:val="0"/>
            </w:pPr>
          </w:p>
        </w:tc>
        <w:tc>
          <w:tcPr>
            <w:tcW w:w="2020" w:type="dxa"/>
            <w:tcMar>
              <w:left w:w="57" w:type="dxa"/>
              <w:right w:w="57" w:type="dxa"/>
            </w:tcMar>
            <w:vAlign w:val="center"/>
          </w:tcPr>
          <w:p w14:paraId="306D48C2" w14:textId="77777777" w:rsidR="00335E4C" w:rsidRDefault="00F11FA5">
            <w:pPr>
              <w:widowControl w:val="0"/>
            </w:pPr>
            <w:r>
              <w:t>Biodujos</w:t>
            </w:r>
          </w:p>
        </w:tc>
        <w:tc>
          <w:tcPr>
            <w:tcW w:w="742" w:type="dxa"/>
            <w:tcMar>
              <w:left w:w="28" w:type="dxa"/>
              <w:right w:w="28" w:type="dxa"/>
            </w:tcMar>
            <w:vAlign w:val="center"/>
          </w:tcPr>
          <w:p w14:paraId="306D48C3" w14:textId="77777777" w:rsidR="00335E4C" w:rsidRDefault="00F11FA5">
            <w:pPr>
              <w:widowControl w:val="0"/>
              <w:jc w:val="center"/>
            </w:pPr>
            <w:r>
              <w:t>40,1</w:t>
            </w:r>
          </w:p>
        </w:tc>
        <w:tc>
          <w:tcPr>
            <w:tcW w:w="991" w:type="dxa"/>
            <w:tcMar>
              <w:left w:w="28" w:type="dxa"/>
              <w:right w:w="28" w:type="dxa"/>
            </w:tcMar>
            <w:vAlign w:val="center"/>
          </w:tcPr>
          <w:p w14:paraId="306D48C4" w14:textId="77777777" w:rsidR="00335E4C" w:rsidRDefault="00F11FA5">
            <w:pPr>
              <w:widowControl w:val="0"/>
              <w:jc w:val="center"/>
            </w:pPr>
            <w:r>
              <w:t>40,6</w:t>
            </w:r>
          </w:p>
        </w:tc>
        <w:tc>
          <w:tcPr>
            <w:tcW w:w="991" w:type="dxa"/>
            <w:tcMar>
              <w:left w:w="28" w:type="dxa"/>
              <w:right w:w="28" w:type="dxa"/>
            </w:tcMar>
            <w:vAlign w:val="center"/>
          </w:tcPr>
          <w:p w14:paraId="306D48C5" w14:textId="77777777" w:rsidR="00335E4C" w:rsidRDefault="00F11FA5">
            <w:pPr>
              <w:widowControl w:val="0"/>
              <w:jc w:val="center"/>
            </w:pPr>
            <w:r>
              <w:t>41,0</w:t>
            </w:r>
          </w:p>
        </w:tc>
        <w:tc>
          <w:tcPr>
            <w:tcW w:w="991" w:type="dxa"/>
            <w:tcMar>
              <w:left w:w="28" w:type="dxa"/>
              <w:right w:w="28" w:type="dxa"/>
            </w:tcMar>
            <w:vAlign w:val="center"/>
          </w:tcPr>
          <w:p w14:paraId="306D48C6" w14:textId="77777777" w:rsidR="00335E4C" w:rsidRDefault="00F11FA5">
            <w:pPr>
              <w:widowControl w:val="0"/>
              <w:jc w:val="center"/>
            </w:pPr>
            <w:r>
              <w:t>41,4</w:t>
            </w:r>
          </w:p>
        </w:tc>
        <w:tc>
          <w:tcPr>
            <w:tcW w:w="993" w:type="dxa"/>
            <w:tcMar>
              <w:left w:w="28" w:type="dxa"/>
              <w:right w:w="28" w:type="dxa"/>
            </w:tcMar>
            <w:vAlign w:val="center"/>
          </w:tcPr>
          <w:p w14:paraId="306D48C7" w14:textId="77777777" w:rsidR="00335E4C" w:rsidRDefault="00F11FA5">
            <w:pPr>
              <w:widowControl w:val="0"/>
              <w:jc w:val="center"/>
            </w:pPr>
            <w:r>
              <w:t>41,7</w:t>
            </w:r>
          </w:p>
        </w:tc>
        <w:tc>
          <w:tcPr>
            <w:tcW w:w="991" w:type="dxa"/>
            <w:tcMar>
              <w:left w:w="28" w:type="dxa"/>
              <w:right w:w="28" w:type="dxa"/>
            </w:tcMar>
            <w:vAlign w:val="center"/>
          </w:tcPr>
          <w:p w14:paraId="306D48C8" w14:textId="77777777" w:rsidR="00335E4C" w:rsidRDefault="00F11FA5">
            <w:pPr>
              <w:widowControl w:val="0"/>
              <w:jc w:val="center"/>
            </w:pPr>
            <w:r>
              <w:t>42,0</w:t>
            </w:r>
          </w:p>
        </w:tc>
        <w:tc>
          <w:tcPr>
            <w:tcW w:w="851" w:type="dxa"/>
            <w:tcMar>
              <w:left w:w="28" w:type="dxa"/>
              <w:right w:w="28" w:type="dxa"/>
            </w:tcMar>
            <w:vAlign w:val="center"/>
          </w:tcPr>
          <w:p w14:paraId="306D48C9" w14:textId="77777777" w:rsidR="00335E4C" w:rsidRDefault="00F11FA5">
            <w:pPr>
              <w:widowControl w:val="0"/>
              <w:jc w:val="center"/>
            </w:pPr>
            <w:r>
              <w:t>42,0</w:t>
            </w:r>
          </w:p>
        </w:tc>
      </w:tr>
      <w:tr w:rsidR="00335E4C" w14:paraId="306D48D4" w14:textId="77777777">
        <w:trPr>
          <w:gridAfter w:val="1"/>
          <w:wAfter w:w="15" w:type="dxa"/>
          <w:cantSplit/>
        </w:trPr>
        <w:tc>
          <w:tcPr>
            <w:tcW w:w="504" w:type="dxa"/>
            <w:vMerge/>
            <w:tcMar>
              <w:left w:w="57" w:type="dxa"/>
              <w:right w:w="57" w:type="dxa"/>
            </w:tcMar>
          </w:tcPr>
          <w:p w14:paraId="306D48CB" w14:textId="77777777" w:rsidR="00335E4C" w:rsidRDefault="00335E4C">
            <w:pPr>
              <w:widowControl w:val="0"/>
            </w:pPr>
          </w:p>
        </w:tc>
        <w:tc>
          <w:tcPr>
            <w:tcW w:w="2020" w:type="dxa"/>
            <w:tcMar>
              <w:left w:w="57" w:type="dxa"/>
              <w:right w:w="57" w:type="dxa"/>
            </w:tcMar>
            <w:vAlign w:val="center"/>
          </w:tcPr>
          <w:p w14:paraId="306D48CC" w14:textId="77777777" w:rsidR="00335E4C" w:rsidRDefault="00F11FA5">
            <w:pPr>
              <w:widowControl w:val="0"/>
            </w:pPr>
            <w:r>
              <w:t xml:space="preserve">Koksavimo dujos, aukštakrosnių dujos, kitos atliekinės dujos, </w:t>
            </w:r>
            <w:r>
              <w:t>atgauta atliekinė šiluma</w:t>
            </w:r>
          </w:p>
        </w:tc>
        <w:tc>
          <w:tcPr>
            <w:tcW w:w="742" w:type="dxa"/>
            <w:tcMar>
              <w:left w:w="28" w:type="dxa"/>
              <w:right w:w="28" w:type="dxa"/>
            </w:tcMar>
            <w:vAlign w:val="center"/>
          </w:tcPr>
          <w:p w14:paraId="306D48CD" w14:textId="77777777" w:rsidR="00335E4C" w:rsidRDefault="00F11FA5">
            <w:pPr>
              <w:widowControl w:val="0"/>
              <w:jc w:val="center"/>
            </w:pPr>
            <w:r>
              <w:t>35,0</w:t>
            </w:r>
          </w:p>
        </w:tc>
        <w:tc>
          <w:tcPr>
            <w:tcW w:w="991" w:type="dxa"/>
            <w:tcMar>
              <w:left w:w="28" w:type="dxa"/>
              <w:right w:w="28" w:type="dxa"/>
            </w:tcMar>
            <w:vAlign w:val="center"/>
          </w:tcPr>
          <w:p w14:paraId="306D48CE" w14:textId="77777777" w:rsidR="00335E4C" w:rsidRDefault="00F11FA5">
            <w:pPr>
              <w:widowControl w:val="0"/>
              <w:jc w:val="center"/>
            </w:pPr>
            <w:r>
              <w:t>35,0</w:t>
            </w:r>
          </w:p>
        </w:tc>
        <w:tc>
          <w:tcPr>
            <w:tcW w:w="991" w:type="dxa"/>
            <w:tcMar>
              <w:left w:w="28" w:type="dxa"/>
              <w:right w:w="28" w:type="dxa"/>
            </w:tcMar>
            <w:vAlign w:val="center"/>
          </w:tcPr>
          <w:p w14:paraId="306D48CF" w14:textId="77777777" w:rsidR="00335E4C" w:rsidRDefault="00F11FA5">
            <w:pPr>
              <w:widowControl w:val="0"/>
              <w:jc w:val="center"/>
            </w:pPr>
            <w:r>
              <w:t>35,0</w:t>
            </w:r>
          </w:p>
        </w:tc>
        <w:tc>
          <w:tcPr>
            <w:tcW w:w="991" w:type="dxa"/>
            <w:tcMar>
              <w:left w:w="28" w:type="dxa"/>
              <w:right w:w="28" w:type="dxa"/>
            </w:tcMar>
            <w:vAlign w:val="center"/>
          </w:tcPr>
          <w:p w14:paraId="306D48D0" w14:textId="77777777" w:rsidR="00335E4C" w:rsidRDefault="00F11FA5">
            <w:pPr>
              <w:widowControl w:val="0"/>
              <w:jc w:val="center"/>
            </w:pPr>
            <w:r>
              <w:t>35,0</w:t>
            </w:r>
          </w:p>
        </w:tc>
        <w:tc>
          <w:tcPr>
            <w:tcW w:w="993" w:type="dxa"/>
            <w:tcMar>
              <w:left w:w="28" w:type="dxa"/>
              <w:right w:w="28" w:type="dxa"/>
            </w:tcMar>
            <w:vAlign w:val="center"/>
          </w:tcPr>
          <w:p w14:paraId="306D48D1" w14:textId="77777777" w:rsidR="00335E4C" w:rsidRDefault="00F11FA5">
            <w:pPr>
              <w:widowControl w:val="0"/>
              <w:jc w:val="center"/>
            </w:pPr>
            <w:r>
              <w:t>35,0</w:t>
            </w:r>
          </w:p>
        </w:tc>
        <w:tc>
          <w:tcPr>
            <w:tcW w:w="991" w:type="dxa"/>
            <w:tcMar>
              <w:left w:w="28" w:type="dxa"/>
              <w:right w:w="28" w:type="dxa"/>
            </w:tcMar>
            <w:vAlign w:val="center"/>
          </w:tcPr>
          <w:p w14:paraId="306D48D2" w14:textId="77777777" w:rsidR="00335E4C" w:rsidRDefault="00F11FA5">
            <w:pPr>
              <w:widowControl w:val="0"/>
              <w:jc w:val="center"/>
            </w:pPr>
            <w:r>
              <w:t>35,0</w:t>
            </w:r>
          </w:p>
        </w:tc>
        <w:tc>
          <w:tcPr>
            <w:tcW w:w="851" w:type="dxa"/>
            <w:tcMar>
              <w:left w:w="28" w:type="dxa"/>
              <w:right w:w="28" w:type="dxa"/>
            </w:tcMar>
            <w:vAlign w:val="center"/>
          </w:tcPr>
          <w:p w14:paraId="306D48D3" w14:textId="77777777" w:rsidR="00335E4C" w:rsidRDefault="00F11FA5">
            <w:pPr>
              <w:widowControl w:val="0"/>
              <w:jc w:val="center"/>
            </w:pPr>
            <w:r>
              <w:t>35,0</w:t>
            </w:r>
          </w:p>
        </w:tc>
      </w:tr>
    </w:tbl>
    <w:p w14:paraId="306D48D5" w14:textId="7A8197D5" w:rsidR="00335E4C" w:rsidRDefault="00F11FA5">
      <w:pPr>
        <w:widowControl w:val="0"/>
      </w:pPr>
    </w:p>
    <w:p w14:paraId="306D48D6" w14:textId="51BF2FDB" w:rsidR="00335E4C" w:rsidRDefault="00F11FA5">
      <w:pPr>
        <w:widowControl w:val="0"/>
        <w:jc w:val="both"/>
      </w:pPr>
      <w:r>
        <w:t>2</w:t>
      </w:r>
      <w:r>
        <w:t xml:space="preserve"> lentelė. </w:t>
      </w:r>
      <w:r>
        <w:t xml:space="preserve">Šilumos energijos </w:t>
      </w:r>
      <w:r>
        <w:rPr>
          <w:bCs/>
        </w:rPr>
        <w:t>gamybos efektyvumo suderintosios atskaitinės vertės</w:t>
      </w:r>
      <w:r>
        <w:t>, %</w:t>
      </w:r>
    </w:p>
    <w:p w14:paraId="306D48D7" w14:textId="77777777" w:rsidR="00335E4C" w:rsidRDefault="00335E4C">
      <w:pPr>
        <w:widowControl w:val="0"/>
      </w:pP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4"/>
        <w:gridCol w:w="4746"/>
        <w:gridCol w:w="1500"/>
        <w:gridCol w:w="1670"/>
      </w:tblGrid>
      <w:tr w:rsidR="00335E4C" w14:paraId="306D48DB" w14:textId="77777777">
        <w:trPr>
          <w:cantSplit/>
          <w:tblHeader/>
        </w:trPr>
        <w:tc>
          <w:tcPr>
            <w:tcW w:w="5940" w:type="dxa"/>
            <w:gridSpan w:val="2"/>
            <w:vAlign w:val="center"/>
          </w:tcPr>
          <w:p w14:paraId="306D48D8" w14:textId="77777777" w:rsidR="00335E4C" w:rsidRDefault="00F11FA5">
            <w:pPr>
              <w:widowControl w:val="0"/>
              <w:jc w:val="center"/>
            </w:pPr>
            <w:r>
              <w:t>Kuro rūšis</w:t>
            </w:r>
          </w:p>
        </w:tc>
        <w:tc>
          <w:tcPr>
            <w:tcW w:w="1509" w:type="dxa"/>
            <w:vAlign w:val="center"/>
          </w:tcPr>
          <w:p w14:paraId="306D48D9" w14:textId="77777777" w:rsidR="00335E4C" w:rsidRDefault="00F11FA5">
            <w:pPr>
              <w:widowControl w:val="0"/>
              <w:jc w:val="center"/>
            </w:pPr>
            <w:r>
              <w:t>Garas arba karštas vanduo</w:t>
            </w:r>
          </w:p>
        </w:tc>
        <w:tc>
          <w:tcPr>
            <w:tcW w:w="1670" w:type="dxa"/>
            <w:vAlign w:val="center"/>
          </w:tcPr>
          <w:p w14:paraId="306D48DA" w14:textId="77777777" w:rsidR="00335E4C" w:rsidRDefault="00F11FA5">
            <w:pPr>
              <w:widowControl w:val="0"/>
              <w:jc w:val="center"/>
            </w:pPr>
            <w:r>
              <w:t>Tiesioginis išmetamųjų dujų panaudojimas*</w:t>
            </w:r>
          </w:p>
        </w:tc>
      </w:tr>
      <w:tr w:rsidR="00335E4C" w14:paraId="306D48E0" w14:textId="77777777">
        <w:tc>
          <w:tcPr>
            <w:tcW w:w="1154" w:type="dxa"/>
            <w:vMerge w:val="restart"/>
            <w:vAlign w:val="center"/>
          </w:tcPr>
          <w:p w14:paraId="306D48DC" w14:textId="77777777" w:rsidR="00335E4C" w:rsidRDefault="00F11FA5">
            <w:pPr>
              <w:widowControl w:val="0"/>
              <w:jc w:val="center"/>
            </w:pPr>
            <w:r>
              <w:t>Kietasis kuras</w:t>
            </w:r>
          </w:p>
        </w:tc>
        <w:tc>
          <w:tcPr>
            <w:tcW w:w="4786" w:type="dxa"/>
          </w:tcPr>
          <w:p w14:paraId="306D48DD" w14:textId="77777777" w:rsidR="00335E4C" w:rsidRDefault="00F11FA5">
            <w:pPr>
              <w:widowControl w:val="0"/>
            </w:pPr>
            <w:r>
              <w:t xml:space="preserve">Akmens anglys </w:t>
            </w:r>
            <w:r>
              <w:t>ir koksas</w:t>
            </w:r>
          </w:p>
        </w:tc>
        <w:tc>
          <w:tcPr>
            <w:tcW w:w="1509" w:type="dxa"/>
            <w:vAlign w:val="center"/>
          </w:tcPr>
          <w:p w14:paraId="306D48DE" w14:textId="77777777" w:rsidR="00335E4C" w:rsidRDefault="00F11FA5">
            <w:pPr>
              <w:widowControl w:val="0"/>
              <w:jc w:val="center"/>
            </w:pPr>
            <w:r>
              <w:t>88</w:t>
            </w:r>
          </w:p>
        </w:tc>
        <w:tc>
          <w:tcPr>
            <w:tcW w:w="1670" w:type="dxa"/>
            <w:vAlign w:val="center"/>
          </w:tcPr>
          <w:p w14:paraId="306D48DF" w14:textId="77777777" w:rsidR="00335E4C" w:rsidRDefault="00F11FA5">
            <w:pPr>
              <w:widowControl w:val="0"/>
              <w:jc w:val="center"/>
            </w:pPr>
            <w:r>
              <w:t>80</w:t>
            </w:r>
          </w:p>
        </w:tc>
      </w:tr>
      <w:tr w:rsidR="00335E4C" w14:paraId="306D48E5" w14:textId="77777777">
        <w:tc>
          <w:tcPr>
            <w:tcW w:w="1154" w:type="dxa"/>
            <w:vMerge/>
            <w:vAlign w:val="center"/>
          </w:tcPr>
          <w:p w14:paraId="306D48E1" w14:textId="77777777" w:rsidR="00335E4C" w:rsidRDefault="00335E4C">
            <w:pPr>
              <w:widowControl w:val="0"/>
              <w:jc w:val="center"/>
            </w:pPr>
          </w:p>
        </w:tc>
        <w:tc>
          <w:tcPr>
            <w:tcW w:w="4786" w:type="dxa"/>
          </w:tcPr>
          <w:p w14:paraId="306D48E2" w14:textId="77777777" w:rsidR="00335E4C" w:rsidRDefault="00F11FA5">
            <w:pPr>
              <w:widowControl w:val="0"/>
            </w:pPr>
            <w:r>
              <w:t>Lignitas (rusvosios anglys) ir lignito briketai</w:t>
            </w:r>
          </w:p>
        </w:tc>
        <w:tc>
          <w:tcPr>
            <w:tcW w:w="1509" w:type="dxa"/>
            <w:vAlign w:val="center"/>
          </w:tcPr>
          <w:p w14:paraId="306D48E3" w14:textId="77777777" w:rsidR="00335E4C" w:rsidRDefault="00F11FA5">
            <w:pPr>
              <w:widowControl w:val="0"/>
              <w:jc w:val="center"/>
            </w:pPr>
            <w:r>
              <w:t>86</w:t>
            </w:r>
          </w:p>
        </w:tc>
        <w:tc>
          <w:tcPr>
            <w:tcW w:w="1670" w:type="dxa"/>
            <w:vAlign w:val="center"/>
          </w:tcPr>
          <w:p w14:paraId="306D48E4" w14:textId="77777777" w:rsidR="00335E4C" w:rsidRDefault="00F11FA5">
            <w:pPr>
              <w:widowControl w:val="0"/>
              <w:jc w:val="center"/>
            </w:pPr>
            <w:r>
              <w:t>78</w:t>
            </w:r>
          </w:p>
        </w:tc>
      </w:tr>
      <w:tr w:rsidR="00335E4C" w14:paraId="306D48EA" w14:textId="77777777">
        <w:tc>
          <w:tcPr>
            <w:tcW w:w="1154" w:type="dxa"/>
            <w:vMerge/>
            <w:vAlign w:val="center"/>
          </w:tcPr>
          <w:p w14:paraId="306D48E6" w14:textId="77777777" w:rsidR="00335E4C" w:rsidRDefault="00335E4C">
            <w:pPr>
              <w:widowControl w:val="0"/>
              <w:jc w:val="center"/>
            </w:pPr>
          </w:p>
        </w:tc>
        <w:tc>
          <w:tcPr>
            <w:tcW w:w="4786" w:type="dxa"/>
          </w:tcPr>
          <w:p w14:paraId="306D48E7" w14:textId="77777777" w:rsidR="00335E4C" w:rsidRDefault="00F11FA5">
            <w:pPr>
              <w:widowControl w:val="0"/>
            </w:pPr>
            <w:r>
              <w:t>Durpės ir durpių briketai</w:t>
            </w:r>
          </w:p>
        </w:tc>
        <w:tc>
          <w:tcPr>
            <w:tcW w:w="1509" w:type="dxa"/>
            <w:vAlign w:val="center"/>
          </w:tcPr>
          <w:p w14:paraId="306D48E8" w14:textId="77777777" w:rsidR="00335E4C" w:rsidRDefault="00F11FA5">
            <w:pPr>
              <w:widowControl w:val="0"/>
              <w:jc w:val="center"/>
            </w:pPr>
            <w:r>
              <w:t>86</w:t>
            </w:r>
          </w:p>
        </w:tc>
        <w:tc>
          <w:tcPr>
            <w:tcW w:w="1670" w:type="dxa"/>
            <w:vAlign w:val="center"/>
          </w:tcPr>
          <w:p w14:paraId="306D48E9" w14:textId="77777777" w:rsidR="00335E4C" w:rsidRDefault="00F11FA5">
            <w:pPr>
              <w:widowControl w:val="0"/>
              <w:jc w:val="center"/>
            </w:pPr>
            <w:r>
              <w:t>78</w:t>
            </w:r>
          </w:p>
        </w:tc>
      </w:tr>
      <w:tr w:rsidR="00335E4C" w14:paraId="306D48EF" w14:textId="77777777">
        <w:tc>
          <w:tcPr>
            <w:tcW w:w="1154" w:type="dxa"/>
            <w:vMerge/>
            <w:vAlign w:val="center"/>
          </w:tcPr>
          <w:p w14:paraId="306D48EB" w14:textId="77777777" w:rsidR="00335E4C" w:rsidRDefault="00335E4C">
            <w:pPr>
              <w:widowControl w:val="0"/>
              <w:jc w:val="center"/>
            </w:pPr>
          </w:p>
        </w:tc>
        <w:tc>
          <w:tcPr>
            <w:tcW w:w="4786" w:type="dxa"/>
          </w:tcPr>
          <w:p w14:paraId="306D48EC" w14:textId="77777777" w:rsidR="00335E4C" w:rsidRDefault="00F11FA5">
            <w:pPr>
              <w:widowControl w:val="0"/>
            </w:pPr>
            <w:r>
              <w:t>Mediena</w:t>
            </w:r>
          </w:p>
        </w:tc>
        <w:tc>
          <w:tcPr>
            <w:tcW w:w="1509" w:type="dxa"/>
            <w:vAlign w:val="center"/>
          </w:tcPr>
          <w:p w14:paraId="306D48ED" w14:textId="77777777" w:rsidR="00335E4C" w:rsidRDefault="00F11FA5">
            <w:pPr>
              <w:widowControl w:val="0"/>
              <w:jc w:val="center"/>
            </w:pPr>
            <w:r>
              <w:t>86</w:t>
            </w:r>
          </w:p>
        </w:tc>
        <w:tc>
          <w:tcPr>
            <w:tcW w:w="1670" w:type="dxa"/>
            <w:vAlign w:val="center"/>
          </w:tcPr>
          <w:p w14:paraId="306D48EE" w14:textId="77777777" w:rsidR="00335E4C" w:rsidRDefault="00F11FA5">
            <w:pPr>
              <w:widowControl w:val="0"/>
              <w:jc w:val="center"/>
            </w:pPr>
            <w:r>
              <w:t>78</w:t>
            </w:r>
          </w:p>
        </w:tc>
      </w:tr>
      <w:tr w:rsidR="00335E4C" w14:paraId="306D48F4" w14:textId="77777777">
        <w:trPr>
          <w:trHeight w:val="201"/>
        </w:trPr>
        <w:tc>
          <w:tcPr>
            <w:tcW w:w="1154" w:type="dxa"/>
            <w:vMerge/>
            <w:vAlign w:val="center"/>
          </w:tcPr>
          <w:p w14:paraId="306D48F0" w14:textId="77777777" w:rsidR="00335E4C" w:rsidRDefault="00335E4C">
            <w:pPr>
              <w:widowControl w:val="0"/>
              <w:jc w:val="center"/>
            </w:pPr>
          </w:p>
        </w:tc>
        <w:tc>
          <w:tcPr>
            <w:tcW w:w="4786" w:type="dxa"/>
          </w:tcPr>
          <w:p w14:paraId="306D48F1" w14:textId="77777777" w:rsidR="00335E4C" w:rsidRDefault="00F11FA5">
            <w:pPr>
              <w:widowControl w:val="0"/>
            </w:pPr>
            <w:r>
              <w:t>Žemės ūkio biomasė</w:t>
            </w:r>
          </w:p>
        </w:tc>
        <w:tc>
          <w:tcPr>
            <w:tcW w:w="1509" w:type="dxa"/>
            <w:vAlign w:val="center"/>
          </w:tcPr>
          <w:p w14:paraId="306D48F2" w14:textId="77777777" w:rsidR="00335E4C" w:rsidRDefault="00F11FA5">
            <w:pPr>
              <w:widowControl w:val="0"/>
              <w:jc w:val="center"/>
            </w:pPr>
            <w:r>
              <w:t>80</w:t>
            </w:r>
          </w:p>
        </w:tc>
        <w:tc>
          <w:tcPr>
            <w:tcW w:w="1670" w:type="dxa"/>
            <w:vAlign w:val="center"/>
          </w:tcPr>
          <w:p w14:paraId="306D48F3" w14:textId="77777777" w:rsidR="00335E4C" w:rsidRDefault="00F11FA5">
            <w:pPr>
              <w:widowControl w:val="0"/>
              <w:jc w:val="center"/>
            </w:pPr>
            <w:r>
              <w:t>72</w:t>
            </w:r>
          </w:p>
        </w:tc>
      </w:tr>
      <w:tr w:rsidR="00335E4C" w14:paraId="306D48F9" w14:textId="77777777">
        <w:trPr>
          <w:trHeight w:val="201"/>
        </w:trPr>
        <w:tc>
          <w:tcPr>
            <w:tcW w:w="1154" w:type="dxa"/>
            <w:vMerge/>
            <w:vAlign w:val="center"/>
          </w:tcPr>
          <w:p w14:paraId="306D48F5" w14:textId="77777777" w:rsidR="00335E4C" w:rsidRDefault="00335E4C">
            <w:pPr>
              <w:widowControl w:val="0"/>
              <w:jc w:val="center"/>
            </w:pPr>
          </w:p>
        </w:tc>
        <w:tc>
          <w:tcPr>
            <w:tcW w:w="4786" w:type="dxa"/>
          </w:tcPr>
          <w:p w14:paraId="306D48F6" w14:textId="77777777" w:rsidR="00335E4C" w:rsidRDefault="00F11FA5">
            <w:pPr>
              <w:widowControl w:val="0"/>
            </w:pPr>
            <w:r>
              <w:t>Biologiškai skaidžios komunalinės atliekos</w:t>
            </w:r>
          </w:p>
        </w:tc>
        <w:tc>
          <w:tcPr>
            <w:tcW w:w="1509" w:type="dxa"/>
            <w:vAlign w:val="center"/>
          </w:tcPr>
          <w:p w14:paraId="306D48F7" w14:textId="77777777" w:rsidR="00335E4C" w:rsidRDefault="00F11FA5">
            <w:pPr>
              <w:widowControl w:val="0"/>
              <w:jc w:val="center"/>
            </w:pPr>
            <w:r>
              <w:t>80</w:t>
            </w:r>
          </w:p>
        </w:tc>
        <w:tc>
          <w:tcPr>
            <w:tcW w:w="1670" w:type="dxa"/>
            <w:vAlign w:val="center"/>
          </w:tcPr>
          <w:p w14:paraId="306D48F8" w14:textId="77777777" w:rsidR="00335E4C" w:rsidRDefault="00F11FA5">
            <w:pPr>
              <w:widowControl w:val="0"/>
              <w:jc w:val="center"/>
            </w:pPr>
            <w:r>
              <w:t>72</w:t>
            </w:r>
          </w:p>
        </w:tc>
      </w:tr>
      <w:tr w:rsidR="00335E4C" w14:paraId="306D48FE" w14:textId="77777777">
        <w:trPr>
          <w:trHeight w:val="201"/>
        </w:trPr>
        <w:tc>
          <w:tcPr>
            <w:tcW w:w="1154" w:type="dxa"/>
            <w:vMerge/>
            <w:vAlign w:val="center"/>
          </w:tcPr>
          <w:p w14:paraId="306D48FA" w14:textId="77777777" w:rsidR="00335E4C" w:rsidRDefault="00335E4C">
            <w:pPr>
              <w:widowControl w:val="0"/>
              <w:jc w:val="center"/>
            </w:pPr>
          </w:p>
        </w:tc>
        <w:tc>
          <w:tcPr>
            <w:tcW w:w="4786" w:type="dxa"/>
          </w:tcPr>
          <w:p w14:paraId="306D48FB" w14:textId="77777777" w:rsidR="00335E4C" w:rsidRDefault="00F11FA5">
            <w:pPr>
              <w:widowControl w:val="0"/>
            </w:pPr>
            <w:r>
              <w:t>Komunalinės ir pramoninės neatsinaujinančios atliekos</w:t>
            </w:r>
          </w:p>
        </w:tc>
        <w:tc>
          <w:tcPr>
            <w:tcW w:w="1509" w:type="dxa"/>
            <w:vAlign w:val="center"/>
          </w:tcPr>
          <w:p w14:paraId="306D48FC" w14:textId="77777777" w:rsidR="00335E4C" w:rsidRDefault="00F11FA5">
            <w:pPr>
              <w:widowControl w:val="0"/>
              <w:jc w:val="center"/>
            </w:pPr>
            <w:r>
              <w:t>80</w:t>
            </w:r>
          </w:p>
        </w:tc>
        <w:tc>
          <w:tcPr>
            <w:tcW w:w="1670" w:type="dxa"/>
            <w:vAlign w:val="center"/>
          </w:tcPr>
          <w:p w14:paraId="306D48FD" w14:textId="77777777" w:rsidR="00335E4C" w:rsidRDefault="00F11FA5">
            <w:pPr>
              <w:widowControl w:val="0"/>
              <w:jc w:val="center"/>
            </w:pPr>
            <w:r>
              <w:t>72</w:t>
            </w:r>
          </w:p>
        </w:tc>
      </w:tr>
      <w:tr w:rsidR="00335E4C" w14:paraId="306D4903" w14:textId="77777777">
        <w:trPr>
          <w:trHeight w:val="157"/>
        </w:trPr>
        <w:tc>
          <w:tcPr>
            <w:tcW w:w="1154" w:type="dxa"/>
            <w:vMerge/>
            <w:vAlign w:val="center"/>
          </w:tcPr>
          <w:p w14:paraId="306D48FF" w14:textId="77777777" w:rsidR="00335E4C" w:rsidRDefault="00335E4C">
            <w:pPr>
              <w:widowControl w:val="0"/>
              <w:jc w:val="center"/>
            </w:pPr>
          </w:p>
        </w:tc>
        <w:tc>
          <w:tcPr>
            <w:tcW w:w="4786" w:type="dxa"/>
          </w:tcPr>
          <w:p w14:paraId="306D4900" w14:textId="77777777" w:rsidR="00335E4C" w:rsidRDefault="00F11FA5">
            <w:pPr>
              <w:widowControl w:val="0"/>
            </w:pPr>
            <w:r>
              <w:t>Degieji skalūnai</w:t>
            </w:r>
          </w:p>
        </w:tc>
        <w:tc>
          <w:tcPr>
            <w:tcW w:w="1509" w:type="dxa"/>
            <w:vAlign w:val="center"/>
          </w:tcPr>
          <w:p w14:paraId="306D4901" w14:textId="77777777" w:rsidR="00335E4C" w:rsidRDefault="00F11FA5">
            <w:pPr>
              <w:widowControl w:val="0"/>
              <w:jc w:val="center"/>
            </w:pPr>
            <w:r>
              <w:t>86</w:t>
            </w:r>
          </w:p>
        </w:tc>
        <w:tc>
          <w:tcPr>
            <w:tcW w:w="1670" w:type="dxa"/>
            <w:vAlign w:val="center"/>
          </w:tcPr>
          <w:p w14:paraId="306D4902" w14:textId="77777777" w:rsidR="00335E4C" w:rsidRDefault="00F11FA5">
            <w:pPr>
              <w:widowControl w:val="0"/>
              <w:jc w:val="center"/>
            </w:pPr>
            <w:r>
              <w:t>78</w:t>
            </w:r>
          </w:p>
        </w:tc>
      </w:tr>
      <w:tr w:rsidR="00335E4C" w14:paraId="306D4908" w14:textId="77777777">
        <w:tc>
          <w:tcPr>
            <w:tcW w:w="1154" w:type="dxa"/>
            <w:vMerge w:val="restart"/>
            <w:vAlign w:val="center"/>
          </w:tcPr>
          <w:p w14:paraId="306D4904" w14:textId="77777777" w:rsidR="00335E4C" w:rsidRDefault="00F11FA5">
            <w:pPr>
              <w:widowControl w:val="0"/>
              <w:jc w:val="center"/>
            </w:pPr>
            <w:r>
              <w:t>Skystasis kuras</w:t>
            </w:r>
          </w:p>
        </w:tc>
        <w:tc>
          <w:tcPr>
            <w:tcW w:w="4786" w:type="dxa"/>
          </w:tcPr>
          <w:p w14:paraId="306D4905" w14:textId="77777777" w:rsidR="00335E4C" w:rsidRDefault="00F11FA5">
            <w:pPr>
              <w:widowControl w:val="0"/>
            </w:pPr>
            <w:r>
              <w:t>Mazutas, krosnių kuras, dyzelinas, suskystintos naftos dujos</w:t>
            </w:r>
          </w:p>
        </w:tc>
        <w:tc>
          <w:tcPr>
            <w:tcW w:w="1509" w:type="dxa"/>
            <w:vAlign w:val="center"/>
          </w:tcPr>
          <w:p w14:paraId="306D4906" w14:textId="77777777" w:rsidR="00335E4C" w:rsidRDefault="00F11FA5">
            <w:pPr>
              <w:widowControl w:val="0"/>
              <w:jc w:val="center"/>
            </w:pPr>
            <w:r>
              <w:t>89</w:t>
            </w:r>
          </w:p>
        </w:tc>
        <w:tc>
          <w:tcPr>
            <w:tcW w:w="1670" w:type="dxa"/>
            <w:vAlign w:val="center"/>
          </w:tcPr>
          <w:p w14:paraId="306D4907" w14:textId="77777777" w:rsidR="00335E4C" w:rsidRDefault="00F11FA5">
            <w:pPr>
              <w:widowControl w:val="0"/>
              <w:jc w:val="center"/>
            </w:pPr>
            <w:r>
              <w:t>81</w:t>
            </w:r>
          </w:p>
        </w:tc>
      </w:tr>
      <w:tr w:rsidR="00335E4C" w14:paraId="306D490D" w14:textId="77777777">
        <w:tc>
          <w:tcPr>
            <w:tcW w:w="1154" w:type="dxa"/>
            <w:vMerge/>
            <w:vAlign w:val="center"/>
          </w:tcPr>
          <w:p w14:paraId="306D4909" w14:textId="77777777" w:rsidR="00335E4C" w:rsidRDefault="00335E4C">
            <w:pPr>
              <w:widowControl w:val="0"/>
              <w:jc w:val="center"/>
            </w:pPr>
          </w:p>
        </w:tc>
        <w:tc>
          <w:tcPr>
            <w:tcW w:w="4786" w:type="dxa"/>
          </w:tcPr>
          <w:p w14:paraId="306D490A" w14:textId="77777777" w:rsidR="00335E4C" w:rsidRDefault="00F11FA5">
            <w:pPr>
              <w:widowControl w:val="0"/>
            </w:pPr>
            <w:r>
              <w:t>Biokuras</w:t>
            </w:r>
          </w:p>
        </w:tc>
        <w:tc>
          <w:tcPr>
            <w:tcW w:w="1509" w:type="dxa"/>
            <w:vAlign w:val="center"/>
          </w:tcPr>
          <w:p w14:paraId="306D490B" w14:textId="77777777" w:rsidR="00335E4C" w:rsidRDefault="00F11FA5">
            <w:pPr>
              <w:widowControl w:val="0"/>
              <w:jc w:val="center"/>
            </w:pPr>
            <w:r>
              <w:t>89</w:t>
            </w:r>
          </w:p>
        </w:tc>
        <w:tc>
          <w:tcPr>
            <w:tcW w:w="1670" w:type="dxa"/>
            <w:vAlign w:val="center"/>
          </w:tcPr>
          <w:p w14:paraId="306D490C" w14:textId="77777777" w:rsidR="00335E4C" w:rsidRDefault="00F11FA5">
            <w:pPr>
              <w:widowControl w:val="0"/>
              <w:jc w:val="center"/>
            </w:pPr>
            <w:r>
              <w:t>81</w:t>
            </w:r>
          </w:p>
        </w:tc>
      </w:tr>
      <w:tr w:rsidR="00335E4C" w14:paraId="306D4912" w14:textId="77777777">
        <w:trPr>
          <w:trHeight w:val="135"/>
        </w:trPr>
        <w:tc>
          <w:tcPr>
            <w:tcW w:w="1154" w:type="dxa"/>
            <w:vMerge/>
            <w:vAlign w:val="center"/>
          </w:tcPr>
          <w:p w14:paraId="306D490E" w14:textId="77777777" w:rsidR="00335E4C" w:rsidRDefault="00335E4C">
            <w:pPr>
              <w:widowControl w:val="0"/>
              <w:jc w:val="center"/>
            </w:pPr>
          </w:p>
        </w:tc>
        <w:tc>
          <w:tcPr>
            <w:tcW w:w="4786" w:type="dxa"/>
          </w:tcPr>
          <w:p w14:paraId="306D490F" w14:textId="77777777" w:rsidR="00335E4C" w:rsidRDefault="00F11FA5">
            <w:pPr>
              <w:widowControl w:val="0"/>
            </w:pPr>
            <w:r>
              <w:t>Biologiškai skaidžios atliekos</w:t>
            </w:r>
          </w:p>
        </w:tc>
        <w:tc>
          <w:tcPr>
            <w:tcW w:w="1509" w:type="dxa"/>
            <w:vAlign w:val="center"/>
          </w:tcPr>
          <w:p w14:paraId="306D4910" w14:textId="77777777" w:rsidR="00335E4C" w:rsidRDefault="00F11FA5">
            <w:pPr>
              <w:widowControl w:val="0"/>
              <w:jc w:val="center"/>
            </w:pPr>
            <w:r>
              <w:t>80</w:t>
            </w:r>
          </w:p>
        </w:tc>
        <w:tc>
          <w:tcPr>
            <w:tcW w:w="1670" w:type="dxa"/>
            <w:vAlign w:val="center"/>
          </w:tcPr>
          <w:p w14:paraId="306D4911" w14:textId="77777777" w:rsidR="00335E4C" w:rsidRDefault="00F11FA5">
            <w:pPr>
              <w:widowControl w:val="0"/>
              <w:jc w:val="center"/>
            </w:pPr>
            <w:r>
              <w:t>72</w:t>
            </w:r>
          </w:p>
        </w:tc>
      </w:tr>
      <w:tr w:rsidR="00335E4C" w14:paraId="306D4917" w14:textId="77777777">
        <w:trPr>
          <w:trHeight w:val="135"/>
        </w:trPr>
        <w:tc>
          <w:tcPr>
            <w:tcW w:w="1154" w:type="dxa"/>
            <w:vMerge/>
            <w:vAlign w:val="center"/>
          </w:tcPr>
          <w:p w14:paraId="306D4913" w14:textId="77777777" w:rsidR="00335E4C" w:rsidRDefault="00335E4C">
            <w:pPr>
              <w:widowControl w:val="0"/>
              <w:jc w:val="center"/>
            </w:pPr>
          </w:p>
        </w:tc>
        <w:tc>
          <w:tcPr>
            <w:tcW w:w="4786" w:type="dxa"/>
          </w:tcPr>
          <w:p w14:paraId="306D4914" w14:textId="77777777" w:rsidR="00335E4C" w:rsidRDefault="00F11FA5">
            <w:pPr>
              <w:widowControl w:val="0"/>
            </w:pPr>
            <w:r>
              <w:t>Neatsinaujinančios atliekos</w:t>
            </w:r>
          </w:p>
        </w:tc>
        <w:tc>
          <w:tcPr>
            <w:tcW w:w="1509" w:type="dxa"/>
            <w:vAlign w:val="center"/>
          </w:tcPr>
          <w:p w14:paraId="306D4915" w14:textId="77777777" w:rsidR="00335E4C" w:rsidRDefault="00F11FA5">
            <w:pPr>
              <w:widowControl w:val="0"/>
              <w:jc w:val="center"/>
            </w:pPr>
            <w:r>
              <w:t>80</w:t>
            </w:r>
          </w:p>
        </w:tc>
        <w:tc>
          <w:tcPr>
            <w:tcW w:w="1670" w:type="dxa"/>
            <w:vAlign w:val="center"/>
          </w:tcPr>
          <w:p w14:paraId="306D4916" w14:textId="77777777" w:rsidR="00335E4C" w:rsidRDefault="00F11FA5">
            <w:pPr>
              <w:widowControl w:val="0"/>
              <w:jc w:val="center"/>
            </w:pPr>
            <w:r>
              <w:t>72</w:t>
            </w:r>
          </w:p>
        </w:tc>
      </w:tr>
      <w:tr w:rsidR="00335E4C" w14:paraId="306D491C" w14:textId="77777777">
        <w:tc>
          <w:tcPr>
            <w:tcW w:w="1154" w:type="dxa"/>
            <w:vMerge w:val="restart"/>
            <w:vAlign w:val="center"/>
          </w:tcPr>
          <w:p w14:paraId="306D4918" w14:textId="77777777" w:rsidR="00335E4C" w:rsidRDefault="00F11FA5">
            <w:pPr>
              <w:widowControl w:val="0"/>
              <w:jc w:val="center"/>
            </w:pPr>
            <w:r>
              <w:t>Dujinis kuras</w:t>
            </w:r>
          </w:p>
        </w:tc>
        <w:tc>
          <w:tcPr>
            <w:tcW w:w="4786" w:type="dxa"/>
          </w:tcPr>
          <w:p w14:paraId="306D4919" w14:textId="77777777" w:rsidR="00335E4C" w:rsidRDefault="00F11FA5">
            <w:pPr>
              <w:widowControl w:val="0"/>
            </w:pPr>
            <w:r>
              <w:t>Gamtinės dujos</w:t>
            </w:r>
          </w:p>
        </w:tc>
        <w:tc>
          <w:tcPr>
            <w:tcW w:w="1509" w:type="dxa"/>
            <w:vAlign w:val="center"/>
          </w:tcPr>
          <w:p w14:paraId="306D491A" w14:textId="77777777" w:rsidR="00335E4C" w:rsidRDefault="00F11FA5">
            <w:pPr>
              <w:widowControl w:val="0"/>
              <w:jc w:val="center"/>
            </w:pPr>
            <w:r>
              <w:t>90</w:t>
            </w:r>
          </w:p>
        </w:tc>
        <w:tc>
          <w:tcPr>
            <w:tcW w:w="1670" w:type="dxa"/>
            <w:vAlign w:val="center"/>
          </w:tcPr>
          <w:p w14:paraId="306D491B" w14:textId="77777777" w:rsidR="00335E4C" w:rsidRDefault="00F11FA5">
            <w:pPr>
              <w:widowControl w:val="0"/>
              <w:jc w:val="center"/>
            </w:pPr>
            <w:r>
              <w:t>82</w:t>
            </w:r>
          </w:p>
        </w:tc>
      </w:tr>
      <w:tr w:rsidR="00335E4C" w14:paraId="306D4921" w14:textId="77777777">
        <w:tc>
          <w:tcPr>
            <w:tcW w:w="1154" w:type="dxa"/>
            <w:vMerge/>
          </w:tcPr>
          <w:p w14:paraId="306D491D" w14:textId="77777777" w:rsidR="00335E4C" w:rsidRDefault="00335E4C">
            <w:pPr>
              <w:widowControl w:val="0"/>
            </w:pPr>
          </w:p>
        </w:tc>
        <w:tc>
          <w:tcPr>
            <w:tcW w:w="4786" w:type="dxa"/>
          </w:tcPr>
          <w:p w14:paraId="306D491E" w14:textId="77777777" w:rsidR="00335E4C" w:rsidRDefault="00F11FA5">
            <w:pPr>
              <w:widowControl w:val="0"/>
            </w:pPr>
            <w:r>
              <w:t xml:space="preserve">Naftos </w:t>
            </w:r>
            <w:r>
              <w:t>perdirbimo dujos ir vandenilis</w:t>
            </w:r>
          </w:p>
        </w:tc>
        <w:tc>
          <w:tcPr>
            <w:tcW w:w="1509" w:type="dxa"/>
            <w:vAlign w:val="center"/>
          </w:tcPr>
          <w:p w14:paraId="306D491F" w14:textId="77777777" w:rsidR="00335E4C" w:rsidRDefault="00F11FA5">
            <w:pPr>
              <w:widowControl w:val="0"/>
              <w:jc w:val="center"/>
            </w:pPr>
            <w:r>
              <w:t>89</w:t>
            </w:r>
          </w:p>
        </w:tc>
        <w:tc>
          <w:tcPr>
            <w:tcW w:w="1670" w:type="dxa"/>
            <w:vAlign w:val="center"/>
          </w:tcPr>
          <w:p w14:paraId="306D4920" w14:textId="77777777" w:rsidR="00335E4C" w:rsidRDefault="00F11FA5">
            <w:pPr>
              <w:widowControl w:val="0"/>
              <w:jc w:val="center"/>
            </w:pPr>
            <w:r>
              <w:t>81</w:t>
            </w:r>
          </w:p>
        </w:tc>
      </w:tr>
      <w:tr w:rsidR="00335E4C" w14:paraId="306D4926" w14:textId="77777777">
        <w:tc>
          <w:tcPr>
            <w:tcW w:w="1154" w:type="dxa"/>
            <w:vMerge/>
          </w:tcPr>
          <w:p w14:paraId="306D4922" w14:textId="77777777" w:rsidR="00335E4C" w:rsidRDefault="00335E4C">
            <w:pPr>
              <w:widowControl w:val="0"/>
            </w:pPr>
          </w:p>
        </w:tc>
        <w:tc>
          <w:tcPr>
            <w:tcW w:w="4786" w:type="dxa"/>
          </w:tcPr>
          <w:p w14:paraId="306D4923" w14:textId="77777777" w:rsidR="00335E4C" w:rsidRDefault="00F11FA5">
            <w:pPr>
              <w:widowControl w:val="0"/>
            </w:pPr>
            <w:r>
              <w:t>Biodujos</w:t>
            </w:r>
          </w:p>
        </w:tc>
        <w:tc>
          <w:tcPr>
            <w:tcW w:w="1509" w:type="dxa"/>
            <w:vAlign w:val="center"/>
          </w:tcPr>
          <w:p w14:paraId="306D4924" w14:textId="77777777" w:rsidR="00335E4C" w:rsidRDefault="00F11FA5">
            <w:pPr>
              <w:widowControl w:val="0"/>
              <w:jc w:val="center"/>
            </w:pPr>
            <w:r>
              <w:t>70</w:t>
            </w:r>
          </w:p>
        </w:tc>
        <w:tc>
          <w:tcPr>
            <w:tcW w:w="1670" w:type="dxa"/>
            <w:vAlign w:val="center"/>
          </w:tcPr>
          <w:p w14:paraId="306D4925" w14:textId="77777777" w:rsidR="00335E4C" w:rsidRDefault="00F11FA5">
            <w:pPr>
              <w:widowControl w:val="0"/>
              <w:jc w:val="center"/>
            </w:pPr>
            <w:r>
              <w:t>62</w:t>
            </w:r>
          </w:p>
        </w:tc>
      </w:tr>
      <w:tr w:rsidR="00335E4C" w14:paraId="306D492B" w14:textId="77777777">
        <w:tc>
          <w:tcPr>
            <w:tcW w:w="1154" w:type="dxa"/>
            <w:vMerge/>
          </w:tcPr>
          <w:p w14:paraId="306D4927" w14:textId="77777777" w:rsidR="00335E4C" w:rsidRDefault="00335E4C">
            <w:pPr>
              <w:widowControl w:val="0"/>
            </w:pPr>
          </w:p>
        </w:tc>
        <w:tc>
          <w:tcPr>
            <w:tcW w:w="4786" w:type="dxa"/>
          </w:tcPr>
          <w:p w14:paraId="306D4928" w14:textId="77777777" w:rsidR="00335E4C" w:rsidRDefault="00F11FA5">
            <w:pPr>
              <w:widowControl w:val="0"/>
            </w:pPr>
            <w:r>
              <w:t>Koksavimo dujos, aukštakrosnių dujos ir kitos atliekinės dujos</w:t>
            </w:r>
          </w:p>
        </w:tc>
        <w:tc>
          <w:tcPr>
            <w:tcW w:w="1509" w:type="dxa"/>
            <w:vAlign w:val="center"/>
          </w:tcPr>
          <w:p w14:paraId="306D4929" w14:textId="77777777" w:rsidR="00335E4C" w:rsidRDefault="00F11FA5">
            <w:pPr>
              <w:widowControl w:val="0"/>
              <w:jc w:val="center"/>
            </w:pPr>
            <w:r>
              <w:t>80</w:t>
            </w:r>
          </w:p>
        </w:tc>
        <w:tc>
          <w:tcPr>
            <w:tcW w:w="1670" w:type="dxa"/>
            <w:vAlign w:val="center"/>
          </w:tcPr>
          <w:p w14:paraId="306D492A" w14:textId="021DD184" w:rsidR="00335E4C" w:rsidRDefault="00F11FA5">
            <w:pPr>
              <w:widowControl w:val="0"/>
              <w:jc w:val="center"/>
            </w:pPr>
            <w:r>
              <w:t>72</w:t>
            </w:r>
          </w:p>
        </w:tc>
      </w:tr>
    </w:tbl>
    <w:p w14:paraId="306D492C" w14:textId="3F7A3AFA" w:rsidR="00335E4C" w:rsidRDefault="00F11FA5">
      <w:pPr>
        <w:widowControl w:val="0"/>
        <w:jc w:val="both"/>
      </w:pPr>
      <w:r>
        <w:t>* Vertės naudojamos, kai išmetamųjų dūmų temperatūra ?</w:t>
      </w:r>
      <w:r>
        <w:rPr>
          <w:vanish/>
        </w:rPr>
        <w:t>&gt;=</w:t>
      </w:r>
      <w:r>
        <w:t xml:space="preserve"> 250 °C.</w:t>
      </w:r>
    </w:p>
    <w:p w14:paraId="306D492D" w14:textId="4A640792" w:rsidR="00335E4C" w:rsidRDefault="00F11FA5">
      <w:pPr>
        <w:widowControl w:val="0"/>
        <w:ind w:firstLine="720"/>
        <w:jc w:val="both"/>
      </w:pPr>
    </w:p>
    <w:p w14:paraId="306D492E" w14:textId="71CB8BEC" w:rsidR="00335E4C" w:rsidRDefault="00F11FA5">
      <w:pPr>
        <w:widowControl w:val="0"/>
        <w:jc w:val="both"/>
      </w:pPr>
      <w:r>
        <w:t>3</w:t>
      </w:r>
      <w:r>
        <w:t> lentelė. </w:t>
      </w:r>
      <w:r>
        <w:t>Sąlygiškus elektros energijos nuostolius perdavimo ir paskirstymo tinkluose įvertinančių pataisos koeficientų vertės</w:t>
      </w:r>
      <w:r>
        <w:t xml:space="preserve"> </w:t>
      </w:r>
    </w:p>
    <w:p w14:paraId="306D492F" w14:textId="77777777" w:rsidR="00335E4C" w:rsidRDefault="00335E4C">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655"/>
        <w:gridCol w:w="3997"/>
      </w:tblGrid>
      <w:tr w:rsidR="00335E4C" w14:paraId="306D4933" w14:textId="77777777">
        <w:tc>
          <w:tcPr>
            <w:tcW w:w="1427" w:type="dxa"/>
            <w:vAlign w:val="center"/>
          </w:tcPr>
          <w:p w14:paraId="306D4930" w14:textId="77777777" w:rsidR="00335E4C" w:rsidRDefault="00F11FA5">
            <w:pPr>
              <w:widowControl w:val="0"/>
              <w:jc w:val="center"/>
            </w:pPr>
            <w:r>
              <w:t>Įtampa, kV</w:t>
            </w:r>
          </w:p>
        </w:tc>
        <w:tc>
          <w:tcPr>
            <w:tcW w:w="3703" w:type="dxa"/>
            <w:vAlign w:val="center"/>
          </w:tcPr>
          <w:p w14:paraId="306D4931" w14:textId="77777777" w:rsidR="00335E4C" w:rsidRDefault="00F11FA5">
            <w:pPr>
              <w:widowControl w:val="0"/>
              <w:jc w:val="center"/>
            </w:pPr>
            <w:r>
              <w:t>Į tinklą patiektai elektros energijai</w:t>
            </w:r>
          </w:p>
        </w:tc>
        <w:tc>
          <w:tcPr>
            <w:tcW w:w="4050" w:type="dxa"/>
            <w:vAlign w:val="center"/>
          </w:tcPr>
          <w:p w14:paraId="306D4932" w14:textId="77777777" w:rsidR="00335E4C" w:rsidRDefault="00F11FA5">
            <w:pPr>
              <w:widowControl w:val="0"/>
              <w:jc w:val="center"/>
            </w:pPr>
            <w:r>
              <w:t>Vietoje suvartotai elektros energijai</w:t>
            </w:r>
          </w:p>
        </w:tc>
      </w:tr>
      <w:tr w:rsidR="00335E4C" w14:paraId="306D4937" w14:textId="77777777">
        <w:tc>
          <w:tcPr>
            <w:tcW w:w="1427" w:type="dxa"/>
            <w:vAlign w:val="center"/>
          </w:tcPr>
          <w:p w14:paraId="306D4934" w14:textId="77777777" w:rsidR="00335E4C" w:rsidRDefault="00F11FA5">
            <w:pPr>
              <w:widowControl w:val="0"/>
              <w:jc w:val="center"/>
            </w:pPr>
            <w:r>
              <w:t>&gt; 200</w:t>
            </w:r>
          </w:p>
        </w:tc>
        <w:tc>
          <w:tcPr>
            <w:tcW w:w="3703" w:type="dxa"/>
            <w:vAlign w:val="center"/>
          </w:tcPr>
          <w:p w14:paraId="306D4935" w14:textId="77777777" w:rsidR="00335E4C" w:rsidRDefault="00F11FA5">
            <w:pPr>
              <w:widowControl w:val="0"/>
              <w:jc w:val="center"/>
            </w:pPr>
            <w:r>
              <w:t>1</w:t>
            </w:r>
          </w:p>
        </w:tc>
        <w:tc>
          <w:tcPr>
            <w:tcW w:w="4050" w:type="dxa"/>
            <w:vAlign w:val="center"/>
          </w:tcPr>
          <w:p w14:paraId="306D4936" w14:textId="77777777" w:rsidR="00335E4C" w:rsidRDefault="00F11FA5">
            <w:pPr>
              <w:widowControl w:val="0"/>
              <w:jc w:val="center"/>
            </w:pPr>
            <w:r>
              <w:t>0,985</w:t>
            </w:r>
          </w:p>
        </w:tc>
      </w:tr>
      <w:tr w:rsidR="00335E4C" w14:paraId="306D493B" w14:textId="77777777">
        <w:tc>
          <w:tcPr>
            <w:tcW w:w="1427" w:type="dxa"/>
            <w:vAlign w:val="center"/>
          </w:tcPr>
          <w:p w14:paraId="306D4938" w14:textId="77777777" w:rsidR="00335E4C" w:rsidRDefault="00F11FA5">
            <w:pPr>
              <w:widowControl w:val="0"/>
              <w:jc w:val="center"/>
            </w:pPr>
            <w:r>
              <w:t>100–200</w:t>
            </w:r>
          </w:p>
        </w:tc>
        <w:tc>
          <w:tcPr>
            <w:tcW w:w="3703" w:type="dxa"/>
            <w:vAlign w:val="center"/>
          </w:tcPr>
          <w:p w14:paraId="306D4939" w14:textId="77777777" w:rsidR="00335E4C" w:rsidRDefault="00F11FA5">
            <w:pPr>
              <w:widowControl w:val="0"/>
              <w:jc w:val="center"/>
            </w:pPr>
            <w:r>
              <w:t>0,985</w:t>
            </w:r>
          </w:p>
        </w:tc>
        <w:tc>
          <w:tcPr>
            <w:tcW w:w="4050" w:type="dxa"/>
            <w:vAlign w:val="center"/>
          </w:tcPr>
          <w:p w14:paraId="306D493A" w14:textId="77777777" w:rsidR="00335E4C" w:rsidRDefault="00F11FA5">
            <w:pPr>
              <w:widowControl w:val="0"/>
              <w:jc w:val="center"/>
            </w:pPr>
            <w:r>
              <w:t>0,965</w:t>
            </w:r>
          </w:p>
        </w:tc>
      </w:tr>
      <w:tr w:rsidR="00335E4C" w14:paraId="306D493F" w14:textId="77777777">
        <w:tc>
          <w:tcPr>
            <w:tcW w:w="1427" w:type="dxa"/>
            <w:vAlign w:val="center"/>
          </w:tcPr>
          <w:p w14:paraId="306D493C" w14:textId="77777777" w:rsidR="00335E4C" w:rsidRDefault="00F11FA5">
            <w:pPr>
              <w:widowControl w:val="0"/>
              <w:jc w:val="center"/>
            </w:pPr>
            <w:r>
              <w:t>50–100</w:t>
            </w:r>
          </w:p>
        </w:tc>
        <w:tc>
          <w:tcPr>
            <w:tcW w:w="3703" w:type="dxa"/>
            <w:vAlign w:val="center"/>
          </w:tcPr>
          <w:p w14:paraId="306D493D" w14:textId="77777777" w:rsidR="00335E4C" w:rsidRDefault="00F11FA5">
            <w:pPr>
              <w:widowControl w:val="0"/>
              <w:jc w:val="center"/>
              <w:rPr>
                <w:lang w:val="nl-NL"/>
              </w:rPr>
            </w:pPr>
            <w:r>
              <w:rPr>
                <w:lang w:val="nl-NL"/>
              </w:rPr>
              <w:t>0,965</w:t>
            </w:r>
          </w:p>
        </w:tc>
        <w:tc>
          <w:tcPr>
            <w:tcW w:w="4050" w:type="dxa"/>
            <w:vAlign w:val="center"/>
          </w:tcPr>
          <w:p w14:paraId="306D493E" w14:textId="77777777" w:rsidR="00335E4C" w:rsidRDefault="00F11FA5">
            <w:pPr>
              <w:widowControl w:val="0"/>
              <w:jc w:val="center"/>
              <w:rPr>
                <w:lang w:val="nl-NL"/>
              </w:rPr>
            </w:pPr>
            <w:r>
              <w:rPr>
                <w:lang w:val="nl-NL"/>
              </w:rPr>
              <w:t>0,945</w:t>
            </w:r>
          </w:p>
        </w:tc>
      </w:tr>
      <w:tr w:rsidR="00335E4C" w14:paraId="306D4943" w14:textId="77777777">
        <w:tc>
          <w:tcPr>
            <w:tcW w:w="1427" w:type="dxa"/>
            <w:vAlign w:val="center"/>
          </w:tcPr>
          <w:p w14:paraId="306D4940" w14:textId="77777777" w:rsidR="00335E4C" w:rsidRDefault="00F11FA5">
            <w:pPr>
              <w:widowControl w:val="0"/>
              <w:jc w:val="center"/>
              <w:rPr>
                <w:lang w:val="nl-NL"/>
              </w:rPr>
            </w:pPr>
            <w:r>
              <w:rPr>
                <w:lang w:val="nl-NL"/>
              </w:rPr>
              <w:t>0,4–50</w:t>
            </w:r>
          </w:p>
        </w:tc>
        <w:tc>
          <w:tcPr>
            <w:tcW w:w="3703" w:type="dxa"/>
            <w:vAlign w:val="center"/>
          </w:tcPr>
          <w:p w14:paraId="306D4941" w14:textId="77777777" w:rsidR="00335E4C" w:rsidRDefault="00F11FA5">
            <w:pPr>
              <w:widowControl w:val="0"/>
              <w:jc w:val="center"/>
              <w:rPr>
                <w:lang w:val="nl-NL"/>
              </w:rPr>
            </w:pPr>
            <w:r>
              <w:rPr>
                <w:lang w:val="nl-NL"/>
              </w:rPr>
              <w:t>0,945</w:t>
            </w:r>
          </w:p>
        </w:tc>
        <w:tc>
          <w:tcPr>
            <w:tcW w:w="4050" w:type="dxa"/>
            <w:vAlign w:val="center"/>
          </w:tcPr>
          <w:p w14:paraId="306D4942" w14:textId="77777777" w:rsidR="00335E4C" w:rsidRDefault="00F11FA5">
            <w:pPr>
              <w:widowControl w:val="0"/>
              <w:jc w:val="center"/>
              <w:rPr>
                <w:lang w:val="nl-NL"/>
              </w:rPr>
            </w:pPr>
            <w:r>
              <w:rPr>
                <w:lang w:val="nl-NL"/>
              </w:rPr>
              <w:t>0,925</w:t>
            </w:r>
          </w:p>
        </w:tc>
      </w:tr>
      <w:tr w:rsidR="00335E4C" w14:paraId="306D4947" w14:textId="77777777">
        <w:tc>
          <w:tcPr>
            <w:tcW w:w="1427" w:type="dxa"/>
            <w:vAlign w:val="center"/>
          </w:tcPr>
          <w:p w14:paraId="306D4944" w14:textId="77777777" w:rsidR="00335E4C" w:rsidRDefault="00F11FA5">
            <w:pPr>
              <w:widowControl w:val="0"/>
              <w:jc w:val="center"/>
              <w:rPr>
                <w:lang w:val="nl-NL"/>
              </w:rPr>
            </w:pPr>
            <w:r>
              <w:rPr>
                <w:lang w:val="nl-NL"/>
              </w:rPr>
              <w:t>&lt; 0,4</w:t>
            </w:r>
          </w:p>
        </w:tc>
        <w:tc>
          <w:tcPr>
            <w:tcW w:w="3703" w:type="dxa"/>
            <w:vAlign w:val="center"/>
          </w:tcPr>
          <w:p w14:paraId="306D4945" w14:textId="77777777" w:rsidR="00335E4C" w:rsidRDefault="00F11FA5">
            <w:pPr>
              <w:widowControl w:val="0"/>
              <w:jc w:val="center"/>
              <w:rPr>
                <w:lang w:val="en-US"/>
              </w:rPr>
            </w:pPr>
            <w:r>
              <w:rPr>
                <w:lang w:val="en-US"/>
              </w:rPr>
              <w:t>0,925</w:t>
            </w:r>
          </w:p>
        </w:tc>
        <w:tc>
          <w:tcPr>
            <w:tcW w:w="4050" w:type="dxa"/>
            <w:vAlign w:val="center"/>
          </w:tcPr>
          <w:p w14:paraId="306D4946" w14:textId="77777777" w:rsidR="00335E4C" w:rsidRDefault="00F11FA5">
            <w:pPr>
              <w:widowControl w:val="0"/>
              <w:jc w:val="center"/>
              <w:rPr>
                <w:lang w:val="en-US"/>
              </w:rPr>
            </w:pPr>
            <w:r>
              <w:rPr>
                <w:lang w:val="en-US"/>
              </w:rPr>
              <w:t>0,860</w:t>
            </w:r>
          </w:p>
        </w:tc>
      </w:tr>
    </w:tbl>
    <w:p w14:paraId="306D4948" w14:textId="50F25093" w:rsidR="00335E4C" w:rsidRDefault="00F11FA5">
      <w:pPr>
        <w:widowControl w:val="0"/>
      </w:pPr>
    </w:p>
    <w:p w14:paraId="306D494A" w14:textId="15212593" w:rsidR="00335E4C" w:rsidRDefault="00F11FA5" w:rsidP="00F11FA5">
      <w:pPr>
        <w:widowControl w:val="0"/>
        <w:tabs>
          <w:tab w:val="left" w:pos="2317"/>
        </w:tabs>
        <w:jc w:val="center"/>
      </w:pPr>
      <w:r>
        <w:t>_________________</w:t>
      </w:r>
    </w:p>
    <w:bookmarkStart w:id="0" w:name="_GoBack" w:displacedByCustomXml="next"/>
    <w:bookmarkEnd w:id="0" w:displacedByCustomXml="next"/>
    <w:sectPr w:rsidR="00335E4C">
      <w:headerReference w:type="even" r:id="rId57"/>
      <w:headerReference w:type="default" r:id="rId58"/>
      <w:footerReference w:type="even" r:id="rId59"/>
      <w:footerReference w:type="default" r:id="rId60"/>
      <w:headerReference w:type="first" r:id="rId61"/>
      <w:footerReference w:type="first" r:id="rId6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D4974" w14:textId="77777777" w:rsidR="00335E4C" w:rsidRDefault="00F11FA5">
      <w:r>
        <w:separator/>
      </w:r>
    </w:p>
  </w:endnote>
  <w:endnote w:type="continuationSeparator" w:id="0">
    <w:p w14:paraId="306D4975" w14:textId="77777777" w:rsidR="00335E4C" w:rsidRDefault="00F1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4978" w14:textId="77777777" w:rsidR="00335E4C" w:rsidRDefault="00335E4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4979" w14:textId="77777777" w:rsidR="00335E4C" w:rsidRDefault="00335E4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497B" w14:textId="77777777" w:rsidR="00335E4C" w:rsidRDefault="00335E4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D4972" w14:textId="77777777" w:rsidR="00335E4C" w:rsidRDefault="00F11FA5">
      <w:r>
        <w:separator/>
      </w:r>
    </w:p>
  </w:footnote>
  <w:footnote w:type="continuationSeparator" w:id="0">
    <w:p w14:paraId="306D4973" w14:textId="77777777" w:rsidR="00335E4C" w:rsidRDefault="00F1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4976" w14:textId="77777777" w:rsidR="00335E4C" w:rsidRDefault="00335E4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4977" w14:textId="77777777" w:rsidR="00335E4C" w:rsidRDefault="00335E4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497A" w14:textId="77777777" w:rsidR="00335E4C" w:rsidRDefault="00335E4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DC"/>
    <w:rsid w:val="00263CDC"/>
    <w:rsid w:val="00335E4C"/>
    <w:rsid w:val="00F11F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306D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F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F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oleObject" Target="embeddings/oleObject1.bin"/>
  <Relationship Id="rId12" Type="http://schemas.openxmlformats.org/officeDocument/2006/relationships/image" Target="media/image3.wmf"/>
  <Relationship Id="rId13" Type="http://schemas.openxmlformats.org/officeDocument/2006/relationships/oleObject" Target="embeddings/oleObject2.bin"/>
  <Relationship Id="rId14" Type="http://schemas.openxmlformats.org/officeDocument/2006/relationships/image" Target="media/image4.wmf"/>
  <Relationship Id="rId15" Type="http://schemas.openxmlformats.org/officeDocument/2006/relationships/oleObject" Target="embeddings/oleObject3.bin"/>
  <Relationship Id="rId16" Type="http://schemas.openxmlformats.org/officeDocument/2006/relationships/oleObject" Target="embeddings/oleObject4.bin"/>
  <Relationship Id="rId17" Type="http://schemas.openxmlformats.org/officeDocument/2006/relationships/image" Target="media/image5.wmf"/>
  <Relationship Id="rId18" Type="http://schemas.openxmlformats.org/officeDocument/2006/relationships/oleObject" Target="embeddings/oleObject5.bin"/>
  <Relationship Id="rId19" Type="http://schemas.openxmlformats.org/officeDocument/2006/relationships/oleObject" Target="embeddings/oleObject6.bin"/>
  <Relationship Id="rId2" Type="http://schemas.openxmlformats.org/officeDocument/2006/relationships/styles" Target="styles.xml"/>
  <Relationship Id="rId20" Type="http://schemas.openxmlformats.org/officeDocument/2006/relationships/oleObject" Target="embeddings/oleObject7.bin"/>
  <Relationship Id="rId21" Type="http://schemas.openxmlformats.org/officeDocument/2006/relationships/image" Target="media/image6.wmf"/>
  <Relationship Id="rId22" Type="http://schemas.openxmlformats.org/officeDocument/2006/relationships/oleObject" Target="embeddings/oleObject8.bin"/>
  <Relationship Id="rId23" Type="http://schemas.openxmlformats.org/officeDocument/2006/relationships/oleObject" Target="embeddings/oleObject9.bin"/>
  <Relationship Id="rId24" Type="http://schemas.openxmlformats.org/officeDocument/2006/relationships/image" Target="media/image7.wmf"/>
  <Relationship Id="rId25" Type="http://schemas.openxmlformats.org/officeDocument/2006/relationships/oleObject" Target="embeddings/oleObject10.bin"/>
  <Relationship Id="rId26" Type="http://schemas.openxmlformats.org/officeDocument/2006/relationships/oleObject" Target="embeddings/oleObject11.bin"/>
  <Relationship Id="rId27" Type="http://schemas.openxmlformats.org/officeDocument/2006/relationships/oleObject" Target="embeddings/oleObject12.bin"/>
  <Relationship Id="rId28" Type="http://schemas.openxmlformats.org/officeDocument/2006/relationships/image" Target="media/image8.wmf"/>
  <Relationship Id="rId29" Type="http://schemas.openxmlformats.org/officeDocument/2006/relationships/image" Target="media/image9.wmf"/>
  <Relationship Id="rId3" Type="http://schemas.microsoft.com/office/2007/relationships/stylesWithEffects" Target="stylesWithEffects.xml"/>
  <Relationship Id="rId30" Type="http://schemas.openxmlformats.org/officeDocument/2006/relationships/oleObject" Target="embeddings/oleObject13.bin"/>
  <Relationship Id="rId31" Type="http://schemas.openxmlformats.org/officeDocument/2006/relationships/oleObject" Target="embeddings/oleObject14.bin"/>
  <Relationship Id="rId32" Type="http://schemas.openxmlformats.org/officeDocument/2006/relationships/image" Target="media/image10.wmf"/>
  <Relationship Id="rId33" Type="http://schemas.openxmlformats.org/officeDocument/2006/relationships/oleObject" Target="embeddings/oleObject15.bin"/>
  <Relationship Id="rId34" Type="http://schemas.openxmlformats.org/officeDocument/2006/relationships/image" Target="media/image11.wmf"/>
  <Relationship Id="rId35" Type="http://schemas.openxmlformats.org/officeDocument/2006/relationships/oleObject" Target="embeddings/oleObject16.bin"/>
  <Relationship Id="rId36" Type="http://schemas.openxmlformats.org/officeDocument/2006/relationships/image" Target="media/image12.wmf"/>
  <Relationship Id="rId37" Type="http://schemas.openxmlformats.org/officeDocument/2006/relationships/oleObject" Target="embeddings/oleObject17.bin"/>
  <Relationship Id="rId38" Type="http://schemas.openxmlformats.org/officeDocument/2006/relationships/image" Target="media/image13.wmf"/>
  <Relationship Id="rId39" Type="http://schemas.openxmlformats.org/officeDocument/2006/relationships/oleObject" Target="embeddings/oleObject18.bin"/>
  <Relationship Id="rId4" Type="http://schemas.openxmlformats.org/officeDocument/2006/relationships/settings" Target="settings.xml"/>
  <Relationship Id="rId40" Type="http://schemas.openxmlformats.org/officeDocument/2006/relationships/image" Target="media/image14.wmf"/>
  <Relationship Id="rId41" Type="http://schemas.openxmlformats.org/officeDocument/2006/relationships/oleObject" Target="embeddings/oleObject19.bin"/>
  <Relationship Id="rId42" Type="http://schemas.openxmlformats.org/officeDocument/2006/relationships/oleObject" Target="embeddings/oleObject20.bin"/>
  <Relationship Id="rId43" Type="http://schemas.openxmlformats.org/officeDocument/2006/relationships/oleObject" Target="embeddings/oleObject21.bin"/>
  <Relationship Id="rId44" Type="http://schemas.openxmlformats.org/officeDocument/2006/relationships/oleObject" Target="embeddings/oleObject22.bin"/>
  <Relationship Id="rId45" Type="http://schemas.openxmlformats.org/officeDocument/2006/relationships/oleObject" Target="embeddings/oleObject23.bin"/>
  <Relationship Id="rId46" Type="http://schemas.openxmlformats.org/officeDocument/2006/relationships/oleObject" Target="embeddings/oleObject24.bin"/>
  <Relationship Id="rId47" Type="http://schemas.openxmlformats.org/officeDocument/2006/relationships/image" Target="media/image15.wmf"/>
  <Relationship Id="rId48" Type="http://schemas.openxmlformats.org/officeDocument/2006/relationships/oleObject" Target="embeddings/oleObject25.bin"/>
  <Relationship Id="rId49" Type="http://schemas.openxmlformats.org/officeDocument/2006/relationships/oleObject" Target="embeddings/oleObject26.bin"/>
  <Relationship Id="rId5" Type="http://schemas.openxmlformats.org/officeDocument/2006/relationships/webSettings" Target="webSettings.xml"/>
  <Relationship Id="rId50" Type="http://schemas.openxmlformats.org/officeDocument/2006/relationships/image" Target="media/image16.wmf"/>
  <Relationship Id="rId51" Type="http://schemas.openxmlformats.org/officeDocument/2006/relationships/oleObject" Target="embeddings/oleObject27.bin"/>
  <Relationship Id="rId52" Type="http://schemas.openxmlformats.org/officeDocument/2006/relationships/image" Target="media/image17.wmf"/>
  <Relationship Id="rId53" Type="http://schemas.openxmlformats.org/officeDocument/2006/relationships/oleObject" Target="embeddings/oleObject28.bin"/>
  <Relationship Id="rId54" Type="http://schemas.openxmlformats.org/officeDocument/2006/relationships/oleObject" Target="embeddings/oleObject29.bin"/>
  <Relationship Id="rId55" Type="http://schemas.openxmlformats.org/officeDocument/2006/relationships/image" Target="media/image18.wmf"/>
  <Relationship Id="rId56" Type="http://schemas.openxmlformats.org/officeDocument/2006/relationships/oleObject" Target="embeddings/oleObject30.bin"/>
  <Relationship Id="rId57" Type="http://schemas.openxmlformats.org/officeDocument/2006/relationships/header" Target="header1.xml"/>
  <Relationship Id="rId58" Type="http://schemas.openxmlformats.org/officeDocument/2006/relationships/header" Target="header2.xml"/>
  <Relationship Id="rId59" Type="http://schemas.openxmlformats.org/officeDocument/2006/relationships/footer" Target="footer1.xml"/>
  <Relationship Id="rId6" Type="http://schemas.openxmlformats.org/officeDocument/2006/relationships/footnotes" Target="footnotes.xml"/>
  <Relationship Id="rId60" Type="http://schemas.openxmlformats.org/officeDocument/2006/relationships/footer" Target="footer2.xml"/>
  <Relationship Id="rId61" Type="http://schemas.openxmlformats.org/officeDocument/2006/relationships/header" Target="header3.xml"/>
  <Relationship Id="rId62" Type="http://schemas.openxmlformats.org/officeDocument/2006/relationships/footer" Target="footer3.xml"/>
  <Relationship Id="rId63" Type="http://schemas.openxmlformats.org/officeDocument/2006/relationships/fontTable" Target="fontTable.xml"/>
  <Relationship Id="rId64" Type="http://schemas.openxmlformats.org/officeDocument/2006/relationships/glossaryDocument" Target="glossary/document.xml"/>
  <Relationship Id="rId65"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2F"/>
    <w:rsid w:val="00B178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78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78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16564</Words>
  <Characters>9443</Characters>
  <Application>Microsoft Office Word</Application>
  <DocSecurity>0</DocSecurity>
  <Lines>78</Lines>
  <Paragraphs>51</Paragraphs>
  <ScaleCrop>false</ScaleCrop>
  <Company/>
  <LinksUpToDate>false</LinksUpToDate>
  <CharactersWithSpaces>25956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2015-08-27T15:41:00Z</dcterms:created>
  <dc:creator>Rima</dc:creator>
  <lastModifiedBy>JUOSPONIENĖ Karolina</lastModifiedBy>
  <dcterms:modified xsi:type="dcterms:W3CDTF">2015-12-16T09:03:00Z</dcterms:modified>
  <revision>3</revision>
  <dc:title>LIETUVOS RESPUBLIKOS ENERGETIKOS MINISTRO</dc:title>
</coreProperties>
</file>