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caps/>
          <w:color w:val="000000"/>
        </w:rPr>
      </w:pPr>
      <w:r>
        <w:rPr>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aps/>
          <w:color w:val="000000"/>
        </w:rPr>
        <w:t>Lietuvos Respublikos Vyriausybės</w:t>
      </w:r>
    </w:p>
    <w:p>
      <w:pPr>
        <w:keepLines/>
        <w:widowControl w:val="0"/>
        <w:suppressAutoHyphens/>
        <w:jc w:val="center"/>
        <w:rPr>
          <w:color w:val="000000"/>
        </w:rPr>
      </w:pPr>
      <w:r>
        <w:rPr>
          <w:caps/>
          <w:color w:val="000000"/>
        </w:rPr>
        <w:t>n u t a r i m a 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DĖL LIETUVOS RESPUBLIKOS VYRIAUSYBĖS 2000 M. GRUODŽIO 15 D. NUTARIMO NR. 1458 „DĖL KONKREČIŲ VALSTYBĖS RINKLIAVOS DYDŽIŲ IR ŠIOS RINKLIAVOS MOKĖJIMO IR GRĄŽINIMO TAISYKLIŲ PATVIRTINIMO“ PAPILDYMO</w:t>
      </w:r>
    </w:p>
    <w:p>
      <w:pPr>
        <w:widowControl w:val="0"/>
        <w:suppressAutoHyphens/>
        <w:ind w:firstLine="567"/>
        <w:jc w:val="both"/>
        <w:rPr>
          <w:color w:val="000000"/>
        </w:rPr>
      </w:pPr>
    </w:p>
    <w:p>
      <w:pPr>
        <w:keepLines/>
        <w:widowControl w:val="0"/>
        <w:suppressAutoHyphens/>
        <w:jc w:val="center"/>
        <w:rPr>
          <w:color w:val="000000"/>
        </w:rPr>
      </w:pPr>
      <w:r>
        <w:rPr>
          <w:color w:val="000000"/>
        </w:rPr>
        <w:t>2012 m. gegužės 16 d. Nr. 529</w:t>
      </w:r>
    </w:p>
    <w:p>
      <w:pPr>
        <w:keepLines/>
        <w:widowControl w:val="0"/>
        <w:suppressAutoHyphens/>
        <w:jc w:val="center"/>
        <w:rPr>
          <w:color w:val="000000"/>
        </w:rPr>
      </w:pPr>
      <w:r>
        <w:rPr>
          <w:color w:val="000000"/>
        </w:rPr>
        <w:t>Vilnius</w:t>
      </w:r>
    </w:p>
    <w:p>
      <w:pPr>
        <w:keepLines/>
        <w:widowControl w:val="0"/>
        <w:suppressAutoHyphens/>
        <w:jc w:val="center"/>
        <w:rPr>
          <w:color w:val="000000"/>
        </w:rPr>
      </w:pPr>
    </w:p>
    <w:p>
      <w:pPr>
        <w:widowControl w:val="0"/>
        <w:suppressAutoHyphens/>
        <w:ind w:firstLine="567"/>
        <w:jc w:val="both"/>
        <w:rPr>
          <w:color w:val="000000"/>
        </w:rPr>
      </w:pPr>
      <w:r>
        <w:rPr>
          <w:color w:val="000000"/>
        </w:rPr>
        <w:t>Lietuvos Respublikos Vyriausybė</w:t>
      </w:r>
      <w:r>
        <w:rPr>
          <w:color w:val="000000"/>
          <w:spacing w:val="67"/>
        </w:rPr>
        <w:t xml:space="preserve"> nutaria</w:t>
      </w:r>
      <w:r>
        <w:rPr>
          <w:color w:val="000000"/>
        </w:rPr>
        <w:t>:</w:t>
      </w:r>
    </w:p>
    <w:p>
      <w:pPr>
        <w:widowControl w:val="0"/>
        <w:suppressAutoHyphens/>
        <w:ind w:firstLine="567"/>
        <w:jc w:val="both"/>
        <w:rPr>
          <w:color w:val="000000"/>
        </w:rPr>
      </w:pPr>
      <w:r>
        <w:rPr>
          <w:color w:val="000000"/>
        </w:rPr>
        <w:t>1</w:t>
      </w:r>
      <w:r>
        <w:rPr>
          <w:color w:val="000000"/>
        </w:rPr>
        <w:t xml:space="preserve">. Papildyti konkrečius valstybės rinkliavos dydžius, patvirtintus Lietuvos Respublikos Vyriausybės 2000 m. gruodžio 15 d. nutarimu Nr. 1458 „Dėl konkrečių valstybės rinkliavos dydžių ir šios rinkliavos mokėjimo ir grąžinimo taisyklių patvirtinimo“ (Žin., 2000, Nr. </w:t>
      </w:r>
      <w:fldSimple w:instr="HYPERLINK https://www.e-tar.lt/portal/lt/legalAct/TAR.E3A145C8DD49 \t _blank">
        <w:r>
          <w:rPr>
            <w:color w:val="0000FF" w:themeColor="hyperlink"/>
            <w:u w:val="single"/>
          </w:rPr>
          <w:t>108-3463</w:t>
        </w:r>
      </w:fldSimple>
      <w:r>
        <w:rPr>
          <w:color w:val="000000"/>
        </w:rPr>
        <w:t xml:space="preserve">; 2008, Nr. </w:t>
      </w:r>
      <w:fldSimple w:instr="HYPERLINK https://www.e-tar.lt/portal/lt/legalAct/TAR.8C1A6BF2C46F \t _blank">
        <w:r>
          <w:rPr>
            <w:color w:val="0000FF" w:themeColor="hyperlink"/>
            <w:u w:val="single"/>
          </w:rPr>
          <w:t>36-1285</w:t>
        </w:r>
      </w:fldSimple>
      <w:r>
        <w:rPr>
          <w:color w:val="000000"/>
        </w:rPr>
        <w:t>), 3.212 punktu:</w:t>
      </w:r>
    </w:p>
    <w:p>
      <w:pPr>
        <w:widowControl w:val="0"/>
        <w:suppressAutoHyphens/>
        <w:ind w:firstLine="567"/>
        <w:jc w:val="both"/>
        <w:rPr>
          <w:color w:val="000000"/>
        </w:rPr>
      </w:pPr>
      <w:r>
        <w:rPr>
          <w:color w:val="000000"/>
        </w:rPr>
        <w:t>„</w:t>
      </w:r>
      <w:r>
        <w:rPr>
          <w:color w:val="000000"/>
        </w:rPr>
        <w:t>3.212</w:t>
      </w:r>
      <w:r>
        <w:rPr>
          <w:color w:val="000000"/>
        </w:rPr>
        <w:t>. licencijos teikti socialinę globą:</w:t>
      </w:r>
    </w:p>
    <w:tbl>
      <w:tblPr>
        <w:tblW w:w="9070" w:type="dxa"/>
        <w:tblLook w:val="01E0" w:firstRow="1" w:lastRow="1" w:firstColumn="1" w:lastColumn="1" w:noHBand="0" w:noVBand="0"/>
      </w:tblPr>
      <w:tblGrid>
        <w:gridCol w:w="4550"/>
        <w:gridCol w:w="4520"/>
      </w:tblGrid>
      <w:tr>
        <w:tc>
          <w:tcPr>
            <w:tcW w:w="4550" w:type="dxa"/>
          </w:tcPr>
          <w:p>
            <w:pPr>
              <w:widowControl w:val="0"/>
              <w:suppressAutoHyphens/>
              <w:ind w:firstLine="567"/>
              <w:rPr>
                <w:color w:val="000000"/>
              </w:rPr>
            </w:pPr>
            <w:r>
              <w:rPr>
                <w:color w:val="000000"/>
              </w:rPr>
              <w:t xml:space="preserve">3.212.1. išdavimą </w:t>
            </w:r>
          </w:p>
        </w:tc>
        <w:tc>
          <w:tcPr>
            <w:tcW w:w="4520" w:type="dxa"/>
          </w:tcPr>
          <w:p>
            <w:pPr>
              <w:widowControl w:val="0"/>
              <w:suppressAutoHyphens/>
              <w:rPr>
                <w:color w:val="000000"/>
              </w:rPr>
            </w:pPr>
            <w:r>
              <w:rPr>
                <w:color w:val="000000"/>
              </w:rPr>
              <w:t>150 litų</w:t>
            </w:r>
          </w:p>
        </w:tc>
      </w:tr>
      <w:tr>
        <w:tc>
          <w:tcPr>
            <w:tcW w:w="4550" w:type="dxa"/>
          </w:tcPr>
          <w:p>
            <w:pPr>
              <w:widowControl w:val="0"/>
              <w:suppressAutoHyphens/>
              <w:ind w:firstLine="567"/>
              <w:rPr>
                <w:color w:val="000000"/>
              </w:rPr>
            </w:pPr>
            <w:r>
              <w:rPr>
                <w:color w:val="000000"/>
              </w:rPr>
              <w:t xml:space="preserve">3.212.2. patikslinimą </w:t>
            </w:r>
          </w:p>
        </w:tc>
        <w:tc>
          <w:tcPr>
            <w:tcW w:w="4520" w:type="dxa"/>
          </w:tcPr>
          <w:p>
            <w:pPr>
              <w:widowControl w:val="0"/>
              <w:suppressAutoHyphens/>
              <w:rPr>
                <w:color w:val="000000"/>
              </w:rPr>
            </w:pPr>
            <w:r>
              <w:rPr>
                <w:color w:val="000000"/>
              </w:rPr>
              <w:t>25 litai</w:t>
            </w:r>
          </w:p>
        </w:tc>
      </w:tr>
    </w:tbl>
    <w:p>
      <w:pPr>
        <w:widowControl w:val="0"/>
        <w:suppressAutoHyphens/>
        <w:ind w:firstLine="567"/>
        <w:jc w:val="right"/>
        <w:rPr>
          <w:color w:val="000000"/>
        </w:rPr>
      </w:pPr>
      <w:r>
        <w:rPr>
          <w:color w:val="000000"/>
        </w:rPr>
        <w:t>“.</w:t>
      </w:r>
    </w:p>
    <w:p>
      <w:pPr>
        <w:widowControl w:val="0"/>
        <w:suppressAutoHyphens/>
        <w:ind w:firstLine="567"/>
        <w:jc w:val="both"/>
        <w:rPr>
          <w:color w:val="000000"/>
        </w:rPr>
      </w:pPr>
      <w:r>
        <w:rPr>
          <w:color w:val="000000"/>
        </w:rPr>
        <w:t>2</w:t>
      </w:r>
      <w:r>
        <w:rPr>
          <w:color w:val="000000"/>
        </w:rPr>
        <w:t>. Šis nutarimas įsigalioja 2013 m. sausio 1 dieną.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Ministras Pirmininkas</w:t>
        <w:tab/>
        <w:t>Andrius Kubilius</w:t>
      </w:r>
    </w:p>
    <w:p>
      <w:pPr>
        <w:widowControl w:val="0"/>
        <w:tabs>
          <w:tab w:val="right" w:pos="9071"/>
        </w:tabs>
        <w:suppressAutoHyphens/>
        <w:ind w:firstLine="567"/>
        <w:jc w:val="both"/>
        <w:rPr>
          <w:color w:val="000000"/>
        </w:rPr>
      </w:pPr>
    </w:p>
    <w:p>
      <w:pPr>
        <w:widowControl w:val="0"/>
        <w:tabs>
          <w:tab w:val="right" w:pos="9071"/>
        </w:tabs>
        <w:suppressAutoHyphens/>
        <w:rPr>
          <w:caps/>
          <w:color w:val="000000"/>
        </w:rPr>
      </w:pPr>
      <w:r>
        <w:rPr>
          <w:caps/>
          <w:color w:val="000000"/>
        </w:rPr>
        <w:t>Finansų ministrė</w:t>
        <w:tab/>
        <w:t>Ingrida Šimonytė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0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773</Characters>
  <Application>Microsoft Office Word</Application>
  <DocSecurity>4</DocSecurity>
  <Lines>30</Lines>
  <Paragraphs>19</Paragraphs>
  <ScaleCrop>false</ScaleCrop>
  <Company/>
  <LinksUpToDate>false</LinksUpToDate>
  <CharactersWithSpaces>877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2015-07-06T02:26:00Z</dcterms:created>
  <dc:creator>Rima</dc:creator>
  <lastModifiedBy>Adlib User</lastModifiedBy>
  <dcterms:modified xsi:type="dcterms:W3CDTF">2015-07-06T02:26:00Z</dcterms:modified>
  <revision>2</revision>
  <dc:title>LIETUVOS RESPUBLIKOS VYRIAUSYBĖS</dc:title>
</coreProperties>
</file>