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1803C" w14:textId="77777777" w:rsidR="00A0557A" w:rsidRDefault="00CC4745">
      <w:pPr>
        <w:widowControl w:val="0"/>
        <w:jc w:val="center"/>
        <w:rPr>
          <w:color w:val="000000"/>
        </w:rPr>
      </w:pPr>
      <w:r>
        <w:rPr>
          <w:color w:val="000000"/>
        </w:rPr>
        <w:pict w14:anchorId="33018466">
          <v:shapetype id="_x0000_t201" coordsize="21600,21600" o:spt="201" path="m,l,21600r21600,l21600,xe">
            <v:stroke joinstyle="miter"/>
            <v:path shadowok="f" o:extrusionok="f" strokeok="f" fillok="f" o:connecttype="rect"/>
            <o:lock v:ext="edit" shapetype="t"/>
          </v:shapetype>
          <v:shape id="_x0000_s1121" type="#_x0000_t201" style="position:absolute;left:0;text-align:left;margin-left:0;margin-top:0;width:.75pt;height:.75pt;z-index:251657728;visibility:hidden;mso-position-horizontal-relative:text;mso-position-vertical-relative:text" stroked="f">
            <v:imagedata r:id="rId7" o:title=""/>
          </v:shape>
          <w:control r:id="rId8" w:name="Control 97" w:shapeid="_x0000_s1121"/>
        </w:pict>
      </w:r>
      <w:r w:rsidR="00E074B8">
        <w:rPr>
          <w:color w:val="000000"/>
        </w:rPr>
        <w:t>LIETUVOS RESPUBLIKOS SUSISIEKIMO MINISTRO</w:t>
      </w:r>
    </w:p>
    <w:p w14:paraId="3301803D" w14:textId="77777777" w:rsidR="00A0557A" w:rsidRDefault="00E074B8">
      <w:pPr>
        <w:widowControl w:val="0"/>
        <w:jc w:val="center"/>
        <w:rPr>
          <w:color w:val="000000"/>
        </w:rPr>
      </w:pPr>
      <w:r>
        <w:rPr>
          <w:color w:val="000000"/>
        </w:rPr>
        <w:t>Į S A K Y M A S</w:t>
      </w:r>
    </w:p>
    <w:p w14:paraId="3301803E" w14:textId="77777777" w:rsidR="00A0557A" w:rsidRDefault="00A0557A">
      <w:pPr>
        <w:widowControl w:val="0"/>
        <w:ind w:firstLine="567"/>
        <w:jc w:val="both"/>
        <w:rPr>
          <w:b/>
          <w:bCs/>
          <w:color w:val="000000"/>
        </w:rPr>
      </w:pPr>
    </w:p>
    <w:p w14:paraId="3301803F" w14:textId="77777777" w:rsidR="00A0557A" w:rsidRDefault="00E074B8">
      <w:pPr>
        <w:widowControl w:val="0"/>
        <w:jc w:val="center"/>
        <w:rPr>
          <w:b/>
          <w:bCs/>
          <w:caps/>
          <w:color w:val="000000"/>
        </w:rPr>
      </w:pPr>
      <w:r>
        <w:rPr>
          <w:b/>
          <w:bCs/>
          <w:caps/>
          <w:color w:val="000000"/>
        </w:rPr>
        <w:t>DĖL KELIŲ HORIZONTALIOJO ŽENKLINIMO TAISYKLIŲ PATVIRTINIMO</w:t>
      </w:r>
    </w:p>
    <w:p w14:paraId="33018040" w14:textId="77777777" w:rsidR="00A0557A" w:rsidRDefault="00A0557A">
      <w:pPr>
        <w:widowControl w:val="0"/>
        <w:ind w:firstLine="567"/>
        <w:jc w:val="both"/>
        <w:rPr>
          <w:b/>
          <w:bCs/>
          <w:color w:val="000000"/>
        </w:rPr>
      </w:pPr>
    </w:p>
    <w:p w14:paraId="33018041" w14:textId="77777777" w:rsidR="00A0557A" w:rsidRDefault="00E074B8">
      <w:pPr>
        <w:widowControl w:val="0"/>
        <w:jc w:val="center"/>
        <w:rPr>
          <w:color w:val="000000"/>
        </w:rPr>
      </w:pPr>
      <w:r>
        <w:rPr>
          <w:color w:val="000000"/>
        </w:rPr>
        <w:t>2012 m. sausio 31 d. Nr. 3-82</w:t>
      </w:r>
    </w:p>
    <w:p w14:paraId="33018042" w14:textId="77777777" w:rsidR="00A0557A" w:rsidRDefault="00E074B8">
      <w:pPr>
        <w:widowControl w:val="0"/>
        <w:jc w:val="center"/>
        <w:rPr>
          <w:color w:val="000000"/>
        </w:rPr>
      </w:pPr>
      <w:r>
        <w:rPr>
          <w:color w:val="000000"/>
        </w:rPr>
        <w:t>Vilnius</w:t>
      </w:r>
    </w:p>
    <w:p w14:paraId="33018043" w14:textId="7AE34669" w:rsidR="00A0557A" w:rsidRDefault="00A0557A" w:rsidP="00CC4745">
      <w:pPr>
        <w:widowControl w:val="0"/>
        <w:jc w:val="both"/>
        <w:rPr>
          <w:color w:val="000000"/>
        </w:rPr>
      </w:pPr>
    </w:p>
    <w:p w14:paraId="7C111271" w14:textId="77777777" w:rsidR="00CC4745" w:rsidRDefault="00CC4745" w:rsidP="00CC4745">
      <w:pPr>
        <w:widowControl w:val="0"/>
        <w:jc w:val="both"/>
        <w:rPr>
          <w:color w:val="000000"/>
        </w:rPr>
      </w:pPr>
    </w:p>
    <w:p w14:paraId="33018044" w14:textId="77777777" w:rsidR="00A0557A" w:rsidRDefault="00E074B8">
      <w:pPr>
        <w:widowControl w:val="0"/>
        <w:ind w:firstLine="567"/>
        <w:jc w:val="both"/>
        <w:rPr>
          <w:color w:val="000000"/>
        </w:rPr>
      </w:pPr>
      <w:r>
        <w:rPr>
          <w:color w:val="000000"/>
        </w:rPr>
        <w:t xml:space="preserve">Vadovaudamasis Lietuvos Respublikos Vyriausybės 2008 m. balandžio 9 d. nutarimo Nr. 341 „Dėl esminių statinio reikalavimų ir statinio techninių parametrų pagal statinių ar statybos produktų charakteristikų lygius ir klases nustatymo kompetencijos priskyrimo valstybės institucijoms“ (Žin., 2008, Nr. </w:t>
      </w:r>
      <w:hyperlink r:id="rId9" w:tgtFrame="_blank" w:history="1">
        <w:r>
          <w:rPr>
            <w:color w:val="0000FF" w:themeColor="hyperlink"/>
            <w:u w:val="single"/>
          </w:rPr>
          <w:t>46-1730</w:t>
        </w:r>
      </w:hyperlink>
      <w:r>
        <w:rPr>
          <w:color w:val="000000"/>
        </w:rPr>
        <w:t>) 2.2 punktu:</w:t>
      </w:r>
    </w:p>
    <w:p w14:paraId="33018045" w14:textId="77777777" w:rsidR="00A0557A" w:rsidRDefault="00CC4745">
      <w:pPr>
        <w:widowControl w:val="0"/>
        <w:ind w:firstLine="567"/>
        <w:jc w:val="both"/>
        <w:rPr>
          <w:color w:val="000000"/>
        </w:rPr>
      </w:pPr>
      <w:r w:rsidR="00E074B8">
        <w:rPr>
          <w:color w:val="000000"/>
        </w:rPr>
        <w:t>1</w:t>
      </w:r>
      <w:r w:rsidR="00E074B8">
        <w:rPr>
          <w:color w:val="000000"/>
        </w:rPr>
        <w:t>. T v i r t i n u Kelių horizontaliojo ženklinimo taisykles (pridedama).</w:t>
      </w:r>
    </w:p>
    <w:p w14:paraId="33018048" w14:textId="7A6654D4" w:rsidR="00A0557A" w:rsidRDefault="00CC4745" w:rsidP="00CC4745">
      <w:pPr>
        <w:widowControl w:val="0"/>
        <w:ind w:firstLine="567"/>
        <w:jc w:val="both"/>
        <w:rPr>
          <w:color w:val="000000"/>
        </w:rPr>
      </w:pPr>
      <w:r w:rsidR="00E074B8">
        <w:rPr>
          <w:color w:val="000000"/>
        </w:rPr>
        <w:t>2</w:t>
      </w:r>
      <w:r w:rsidR="00E074B8">
        <w:rPr>
          <w:color w:val="000000"/>
        </w:rPr>
        <w:t>. N u s t a t a u, kad šis įsakymas įsigalioja 2012 m. gegužės 1 d.</w:t>
      </w:r>
    </w:p>
    <w:p w14:paraId="36A62DB2" w14:textId="77777777" w:rsidR="00CC4745" w:rsidRDefault="00CC4745">
      <w:pPr>
        <w:widowControl w:val="0"/>
        <w:tabs>
          <w:tab w:val="right" w:pos="9071"/>
        </w:tabs>
        <w:rPr>
          <w:caps/>
          <w:color w:val="000000"/>
        </w:rPr>
      </w:pPr>
    </w:p>
    <w:p w14:paraId="7F0CC0CF" w14:textId="77777777" w:rsidR="00CC4745" w:rsidRDefault="00CC4745">
      <w:pPr>
        <w:widowControl w:val="0"/>
        <w:tabs>
          <w:tab w:val="right" w:pos="9071"/>
        </w:tabs>
        <w:rPr>
          <w:caps/>
          <w:color w:val="000000"/>
        </w:rPr>
      </w:pPr>
    </w:p>
    <w:p w14:paraId="6F77FCB2" w14:textId="77777777" w:rsidR="00CC4745" w:rsidRDefault="00CC4745">
      <w:pPr>
        <w:widowControl w:val="0"/>
        <w:tabs>
          <w:tab w:val="right" w:pos="9071"/>
        </w:tabs>
        <w:rPr>
          <w:caps/>
          <w:color w:val="000000"/>
        </w:rPr>
      </w:pPr>
    </w:p>
    <w:p w14:paraId="3301804C" w14:textId="2554C24C" w:rsidR="00A0557A" w:rsidRPr="00CC4745" w:rsidRDefault="00E074B8" w:rsidP="00CC4745">
      <w:pPr>
        <w:widowControl w:val="0"/>
        <w:tabs>
          <w:tab w:val="right" w:pos="9071"/>
        </w:tabs>
        <w:rPr>
          <w:caps/>
          <w:color w:val="000000"/>
        </w:rPr>
      </w:pPr>
      <w:r>
        <w:rPr>
          <w:caps/>
          <w:color w:val="000000"/>
        </w:rPr>
        <w:t>Susisiekimo ministras</w:t>
      </w:r>
      <w:r>
        <w:rPr>
          <w:caps/>
          <w:color w:val="000000"/>
        </w:rPr>
        <w:tab/>
        <w:t>Eligijus Masiulis</w:t>
      </w:r>
    </w:p>
    <w:p w14:paraId="00C2D59F" w14:textId="4F9FC97C" w:rsidR="00CC4745" w:rsidRDefault="00CC4745">
      <w:pPr>
        <w:widowControl w:val="0"/>
        <w:ind w:left="4535"/>
        <w:sectPr w:rsidR="00CC4745" w:rsidSect="00E074B8">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567" w:footer="284" w:gutter="0"/>
          <w:cols w:space="1296"/>
          <w:titlePg/>
          <w:docGrid w:linePitch="360"/>
        </w:sectPr>
      </w:pPr>
    </w:p>
    <w:p w14:paraId="3301804D" w14:textId="4A5D84F7" w:rsidR="00A0557A" w:rsidRDefault="00E074B8">
      <w:pPr>
        <w:widowControl w:val="0"/>
        <w:ind w:left="4535"/>
        <w:rPr>
          <w:caps/>
        </w:rPr>
      </w:pPr>
      <w:r>
        <w:rPr>
          <w:caps/>
        </w:rPr>
        <w:lastRenderedPageBreak/>
        <w:t>Patvirtinta</w:t>
      </w:r>
    </w:p>
    <w:p w14:paraId="3301804E" w14:textId="77777777" w:rsidR="00A0557A" w:rsidRDefault="00E074B8">
      <w:pPr>
        <w:widowControl w:val="0"/>
        <w:ind w:left="4535"/>
      </w:pPr>
      <w:r>
        <w:t xml:space="preserve">Lietuvos Respublikos susisiekimo ministro </w:t>
      </w:r>
    </w:p>
    <w:p w14:paraId="3301804F" w14:textId="77777777" w:rsidR="00A0557A" w:rsidRDefault="00E074B8">
      <w:pPr>
        <w:widowControl w:val="0"/>
        <w:ind w:left="4535"/>
      </w:pPr>
      <w:r>
        <w:rPr>
          <w:color w:val="000000"/>
        </w:rPr>
        <w:t>2012 m. sausio 31 d. įsakymu Nr. 3-82</w:t>
      </w:r>
    </w:p>
    <w:p w14:paraId="33018050" w14:textId="77777777" w:rsidR="00A0557A" w:rsidRDefault="00A0557A">
      <w:pPr>
        <w:widowControl w:val="0"/>
        <w:jc w:val="center"/>
      </w:pPr>
    </w:p>
    <w:p w14:paraId="33018051" w14:textId="77777777" w:rsidR="00A0557A" w:rsidRDefault="00CC4745">
      <w:pPr>
        <w:widowControl w:val="0"/>
        <w:jc w:val="center"/>
        <w:rPr>
          <w:b/>
        </w:rPr>
      </w:pPr>
      <w:r w:rsidR="00E074B8">
        <w:rPr>
          <w:b/>
        </w:rPr>
        <w:t xml:space="preserve">KELIŲ </w:t>
      </w:r>
      <w:r w:rsidR="00E074B8">
        <w:rPr>
          <w:b/>
          <w:caps/>
        </w:rPr>
        <w:t>horizontaliojo</w:t>
      </w:r>
      <w:r w:rsidR="00E074B8">
        <w:rPr>
          <w:b/>
        </w:rPr>
        <w:t xml:space="preserve"> ŽENKLINIMO TAISYKLĖS</w:t>
      </w:r>
    </w:p>
    <w:p w14:paraId="33018052" w14:textId="77777777" w:rsidR="00A0557A" w:rsidRDefault="00A0557A">
      <w:pPr>
        <w:widowControl w:val="0"/>
        <w:jc w:val="center"/>
        <w:rPr>
          <w:b/>
        </w:rPr>
      </w:pPr>
    </w:p>
    <w:p w14:paraId="33018053" w14:textId="77777777" w:rsidR="00A0557A" w:rsidRDefault="00CC4745">
      <w:pPr>
        <w:widowControl w:val="0"/>
        <w:jc w:val="center"/>
        <w:rPr>
          <w:b/>
          <w:bCs/>
          <w:caps/>
          <w:kern w:val="32"/>
        </w:rPr>
      </w:pPr>
      <w:r w:rsidR="00E074B8">
        <w:rPr>
          <w:b/>
          <w:bCs/>
          <w:caps/>
          <w:kern w:val="32"/>
        </w:rPr>
        <w:t>I</w:t>
      </w:r>
      <w:r w:rsidR="00E074B8">
        <w:rPr>
          <w:b/>
          <w:bCs/>
          <w:caps/>
          <w:kern w:val="32"/>
        </w:rPr>
        <w:t xml:space="preserve"> skyrius. </w:t>
      </w:r>
      <w:r w:rsidR="00E074B8">
        <w:rPr>
          <w:b/>
          <w:bCs/>
          <w:caps/>
          <w:kern w:val="32"/>
        </w:rPr>
        <w:t>Bendrosios nuostatos</w:t>
      </w:r>
    </w:p>
    <w:p w14:paraId="33018054" w14:textId="77777777" w:rsidR="00A0557A" w:rsidRDefault="00A0557A">
      <w:pPr>
        <w:widowControl w:val="0"/>
        <w:tabs>
          <w:tab w:val="left" w:pos="1247"/>
        </w:tabs>
        <w:ind w:firstLine="567"/>
        <w:jc w:val="both"/>
      </w:pPr>
    </w:p>
    <w:p w14:paraId="33018055" w14:textId="77777777" w:rsidR="00A0557A" w:rsidRDefault="00CC4745">
      <w:pPr>
        <w:widowControl w:val="0"/>
        <w:tabs>
          <w:tab w:val="left" w:pos="1247"/>
        </w:tabs>
        <w:ind w:firstLine="567"/>
        <w:jc w:val="both"/>
      </w:pPr>
      <w:r w:rsidR="00E074B8">
        <w:t>1</w:t>
      </w:r>
      <w:r w:rsidR="00E074B8">
        <w:t>. Kelių horizontaliojo ženklinimo taisyklės (toliau – Taisyklės) nustato horizontaliojo ženklinimo formą, dydį, spalvą ir naudojimo sąlygas.</w:t>
      </w:r>
    </w:p>
    <w:p w14:paraId="33018056" w14:textId="77777777" w:rsidR="00A0557A" w:rsidRDefault="00CC4745">
      <w:pPr>
        <w:widowControl w:val="0"/>
        <w:tabs>
          <w:tab w:val="left" w:pos="1247"/>
        </w:tabs>
        <w:ind w:firstLine="567"/>
        <w:jc w:val="both"/>
      </w:pPr>
      <w:r w:rsidR="00E074B8">
        <w:t>2</w:t>
      </w:r>
      <w:r w:rsidR="00E074B8">
        <w:t>. Taisyklės taikomos kelių ir gatvių horizontaliajam ženklinimui Lietuvos Respublikos teritorijoje.</w:t>
      </w:r>
    </w:p>
    <w:p w14:paraId="33018057" w14:textId="77777777" w:rsidR="00A0557A" w:rsidRDefault="00CC4745">
      <w:pPr>
        <w:widowControl w:val="0"/>
        <w:tabs>
          <w:tab w:val="left" w:pos="1247"/>
        </w:tabs>
        <w:ind w:firstLine="567"/>
        <w:jc w:val="both"/>
      </w:pPr>
      <w:r w:rsidR="00E074B8">
        <w:t>3</w:t>
      </w:r>
      <w:r w:rsidR="00E074B8">
        <w:t>. Taisyklės parengtos vadovaujantis Kelių eismo taisyklėmis [10.1], Kelio ženklų ir signalų konvencija [10.2], Europos susitarimu, papildančiu Kelio ženklų ir signalų konvenciją, [10.3] ir atsižvelgiant į Techninių reikalavimų reglamentą STR 2.06.01:1999 [10.4].</w:t>
      </w:r>
    </w:p>
    <w:p w14:paraId="33018058" w14:textId="77777777" w:rsidR="00A0557A" w:rsidRDefault="00CC4745">
      <w:pPr>
        <w:widowControl w:val="0"/>
        <w:tabs>
          <w:tab w:val="left" w:pos="1247"/>
        </w:tabs>
        <w:ind w:firstLine="567"/>
        <w:jc w:val="both"/>
      </w:pPr>
      <w:r w:rsidR="00E074B8">
        <w:t>4</w:t>
      </w:r>
      <w:r w:rsidR="00E074B8">
        <w:t>. Minimalus ženklinamos eismo juostos plotis, kurio pakanka automobiliams važiuoti viena eile, yra 3,0 m. Priklausomai nuo kelio (gatvės) kategorijos eismo juostų plotis gali būti nuo 3,0 m iki 3,75 m. Prireikus ženklinamos eismo juostos, kuria vyksta tik lengvųjų automobilių eismas ir yra atitinkami eismo apribojimai, plotis gali būti sumažintas iki 2,75 m.</w:t>
      </w:r>
    </w:p>
    <w:p w14:paraId="33018059" w14:textId="77777777" w:rsidR="00A0557A" w:rsidRDefault="00CC4745">
      <w:pPr>
        <w:widowControl w:val="0"/>
        <w:tabs>
          <w:tab w:val="left" w:pos="1247"/>
        </w:tabs>
        <w:ind w:firstLine="567"/>
        <w:jc w:val="both"/>
      </w:pPr>
      <w:r w:rsidR="00E074B8">
        <w:t>5</w:t>
      </w:r>
      <w:r w:rsidR="00E074B8">
        <w:t>. Ženklinimo linijos neturi būti iškilusios virš kelio dangos aukščiau kaip 6 mm ir turi būti neslidžios.</w:t>
      </w:r>
    </w:p>
    <w:p w14:paraId="3301805A" w14:textId="77777777" w:rsidR="00A0557A" w:rsidRDefault="00CC4745">
      <w:pPr>
        <w:widowControl w:val="0"/>
        <w:tabs>
          <w:tab w:val="left" w:pos="1247"/>
        </w:tabs>
        <w:ind w:firstLine="567"/>
        <w:jc w:val="both"/>
      </w:pPr>
      <w:r w:rsidR="00E074B8">
        <w:t>6</w:t>
      </w:r>
      <w:r w:rsidR="00E074B8">
        <w:t>. Kelių ir gatvių važiuojamajai daliai ženklinti naudojami dažai, polimerinės ar kitokios medžiagos turi atspindėti šviesą.</w:t>
      </w:r>
    </w:p>
    <w:p w14:paraId="3301805B" w14:textId="77777777" w:rsidR="00A0557A" w:rsidRDefault="00CC4745">
      <w:pPr>
        <w:widowControl w:val="0"/>
        <w:tabs>
          <w:tab w:val="left" w:pos="1247"/>
        </w:tabs>
        <w:ind w:firstLine="567"/>
        <w:jc w:val="both"/>
      </w:pPr>
      <w:r w:rsidR="00E074B8">
        <w:t>7</w:t>
      </w:r>
      <w:r w:rsidR="00E074B8">
        <w:t>. Taisyklėse ženklinimo numeriai nurodyti pagal Kelių eismo taisykles [10.1]. Visose iliustracijose matmenys nurodyti metrais.</w:t>
      </w:r>
    </w:p>
    <w:p w14:paraId="3301805C" w14:textId="77777777" w:rsidR="00A0557A" w:rsidRDefault="00CC4745">
      <w:pPr>
        <w:widowControl w:val="0"/>
        <w:tabs>
          <w:tab w:val="left" w:pos="1247"/>
        </w:tabs>
        <w:ind w:firstLine="567"/>
        <w:jc w:val="both"/>
      </w:pPr>
      <w:r w:rsidR="00E074B8">
        <w:t>8</w:t>
      </w:r>
      <w:r w:rsidR="00E074B8">
        <w:t>. Taisyklėse vartojamos sąvokos atitinka Kelių eismo taisyklėse [10.1] vartojamas sąvokas.</w:t>
      </w:r>
    </w:p>
    <w:p w14:paraId="3301805D" w14:textId="77777777" w:rsidR="00A0557A" w:rsidRDefault="00CC4745">
      <w:pPr>
        <w:widowControl w:val="0"/>
        <w:tabs>
          <w:tab w:val="left" w:pos="1247"/>
        </w:tabs>
        <w:ind w:firstLine="567"/>
        <w:jc w:val="both"/>
      </w:pPr>
      <w:r w:rsidR="00E074B8">
        <w:t>9</w:t>
      </w:r>
      <w:r w:rsidR="00E074B8">
        <w:t>. Šiose Taisyklėse pateiktuose paveiksluose, tarp tos pačios krypties eismo juostų numatytos siauros brūkšninės horizontaliojo ženklinimo linijos. Pagrįstais atvejais siauras brūkšnines horizontaliojo ženklinimo linijas galima pakeisti į siauras ištisines horizontaliojo ženklinimo linijas.</w:t>
      </w:r>
    </w:p>
    <w:p w14:paraId="3301805E" w14:textId="77777777" w:rsidR="00A0557A" w:rsidRDefault="00CC4745">
      <w:pPr>
        <w:widowControl w:val="0"/>
        <w:tabs>
          <w:tab w:val="left" w:pos="1247"/>
        </w:tabs>
        <w:ind w:firstLine="567"/>
        <w:jc w:val="both"/>
      </w:pPr>
    </w:p>
    <w:p w14:paraId="3301805F" w14:textId="77777777" w:rsidR="00A0557A" w:rsidRDefault="00CC4745">
      <w:pPr>
        <w:widowControl w:val="0"/>
        <w:jc w:val="center"/>
        <w:rPr>
          <w:b/>
          <w:bCs/>
          <w:caps/>
          <w:kern w:val="32"/>
        </w:rPr>
      </w:pPr>
      <w:r w:rsidR="00E074B8">
        <w:rPr>
          <w:b/>
          <w:bCs/>
          <w:caps/>
          <w:kern w:val="32"/>
        </w:rPr>
        <w:t>II</w:t>
      </w:r>
      <w:r w:rsidR="00E074B8">
        <w:rPr>
          <w:b/>
          <w:bCs/>
          <w:caps/>
          <w:kern w:val="32"/>
        </w:rPr>
        <w:t xml:space="preserve"> skyrius. </w:t>
      </w:r>
      <w:r w:rsidR="00E074B8">
        <w:rPr>
          <w:b/>
          <w:bCs/>
          <w:caps/>
          <w:kern w:val="32"/>
        </w:rPr>
        <w:t>Nuorodos</w:t>
      </w:r>
    </w:p>
    <w:p w14:paraId="33018060" w14:textId="77777777" w:rsidR="00A0557A" w:rsidRDefault="00A0557A">
      <w:pPr>
        <w:widowControl w:val="0"/>
        <w:tabs>
          <w:tab w:val="left" w:pos="1247"/>
        </w:tabs>
        <w:ind w:firstLine="567"/>
        <w:jc w:val="both"/>
      </w:pPr>
    </w:p>
    <w:p w14:paraId="33018061" w14:textId="77777777" w:rsidR="00A0557A" w:rsidRDefault="00CC4745">
      <w:pPr>
        <w:widowControl w:val="0"/>
        <w:tabs>
          <w:tab w:val="left" w:pos="1247"/>
        </w:tabs>
        <w:ind w:firstLine="567"/>
        <w:jc w:val="both"/>
      </w:pPr>
      <w:r w:rsidR="00E074B8">
        <w:t>10</w:t>
      </w:r>
      <w:r w:rsidR="00E074B8">
        <w:t>. Taisyklėse pateiktos nuorodos į šiuos dokumentus:</w:t>
      </w:r>
    </w:p>
    <w:p w14:paraId="33018062" w14:textId="77777777" w:rsidR="00A0557A" w:rsidRDefault="00CC4745">
      <w:pPr>
        <w:widowControl w:val="0"/>
        <w:tabs>
          <w:tab w:val="num" w:pos="1247"/>
          <w:tab w:val="left" w:pos="1361"/>
        </w:tabs>
        <w:ind w:firstLine="567"/>
        <w:jc w:val="both"/>
      </w:pPr>
      <w:r w:rsidR="00E074B8">
        <w:t>10.1</w:t>
      </w:r>
      <w:r w:rsidR="00E074B8">
        <w:t xml:space="preserve">. Kelių eismo taisykles, patvirtintas Lietuvos Respublikos Vyriausybės 2002 m. gruodžio 11 d. nutarimu Nr. 1950 (Žin., 2003, Nr. </w:t>
      </w:r>
      <w:hyperlink r:id="rId16" w:tgtFrame="_blank" w:history="1">
        <w:r w:rsidR="00E074B8">
          <w:rPr>
            <w:color w:val="0000FF" w:themeColor="hyperlink"/>
            <w:u w:val="single"/>
          </w:rPr>
          <w:t>7-263</w:t>
        </w:r>
      </w:hyperlink>
      <w:r w:rsidR="00E074B8">
        <w:t xml:space="preserve">; 2008, Nr. </w:t>
      </w:r>
      <w:hyperlink r:id="rId17" w:tgtFrame="_blank" w:history="1">
        <w:r w:rsidR="00E074B8">
          <w:rPr>
            <w:color w:val="0000FF" w:themeColor="hyperlink"/>
            <w:u w:val="single"/>
          </w:rPr>
          <w:t>88-3530</w:t>
        </w:r>
      </w:hyperlink>
      <w:r w:rsidR="00E074B8">
        <w:t>);</w:t>
      </w:r>
    </w:p>
    <w:p w14:paraId="33018063" w14:textId="77777777" w:rsidR="00A0557A" w:rsidRDefault="00CC4745">
      <w:pPr>
        <w:widowControl w:val="0"/>
        <w:tabs>
          <w:tab w:val="num" w:pos="1247"/>
          <w:tab w:val="left" w:pos="1361"/>
        </w:tabs>
        <w:ind w:firstLine="567"/>
        <w:jc w:val="both"/>
      </w:pPr>
      <w:r w:rsidR="00E074B8">
        <w:t>10.2</w:t>
      </w:r>
      <w:r w:rsidR="00E074B8">
        <w:t>. Kelio ženklų ir signalų konvenciją (Viena, 1968 m.) (Žin., 2002, Nr. </w:t>
      </w:r>
      <w:hyperlink r:id="rId18" w:tgtFrame="_blank" w:history="1">
        <w:r w:rsidR="00E074B8">
          <w:rPr>
            <w:color w:val="0000FF" w:themeColor="hyperlink"/>
            <w:u w:val="single"/>
          </w:rPr>
          <w:t>2-56</w:t>
        </w:r>
      </w:hyperlink>
      <w:r w:rsidR="00E074B8">
        <w:t>);</w:t>
      </w:r>
    </w:p>
    <w:p w14:paraId="33018064" w14:textId="77777777" w:rsidR="00A0557A" w:rsidRDefault="00CC4745">
      <w:pPr>
        <w:widowControl w:val="0"/>
        <w:tabs>
          <w:tab w:val="num" w:pos="1247"/>
          <w:tab w:val="left" w:pos="1361"/>
        </w:tabs>
        <w:ind w:firstLine="567"/>
        <w:jc w:val="both"/>
      </w:pPr>
      <w:r w:rsidR="00E074B8">
        <w:t>10.3</w:t>
      </w:r>
      <w:r w:rsidR="00E074B8">
        <w:t xml:space="preserve">. Europos susitarimą, papildantį 1968 m. Kelio ženklų ir signalų konvenciją (Ženeva, 1971 m.) (Žin., 2002, Nr. </w:t>
      </w:r>
      <w:hyperlink r:id="rId19" w:tgtFrame="_blank" w:history="1">
        <w:r w:rsidR="00E074B8">
          <w:rPr>
            <w:color w:val="0000FF" w:themeColor="hyperlink"/>
            <w:u w:val="single"/>
          </w:rPr>
          <w:t>2-57</w:t>
        </w:r>
      </w:hyperlink>
      <w:r w:rsidR="00E074B8">
        <w:t>);</w:t>
      </w:r>
    </w:p>
    <w:p w14:paraId="33018065" w14:textId="77777777" w:rsidR="00A0557A" w:rsidRDefault="00CC4745">
      <w:pPr>
        <w:widowControl w:val="0"/>
        <w:tabs>
          <w:tab w:val="num" w:pos="1247"/>
          <w:tab w:val="left" w:pos="1361"/>
        </w:tabs>
        <w:ind w:firstLine="567"/>
        <w:jc w:val="both"/>
      </w:pPr>
      <w:r w:rsidR="00E074B8">
        <w:t>10.4</w:t>
      </w:r>
      <w:r w:rsidR="00E074B8">
        <w:t xml:space="preserve">. Techninių reikalavimų reglamentą STR 2.06.01:1999 „Miestų, miestelių ir kaimų susisiekimo sistemos“ (Žin., 1999, Nr. </w:t>
      </w:r>
      <w:hyperlink r:id="rId20" w:tgtFrame="_blank" w:history="1">
        <w:r w:rsidR="00E074B8">
          <w:rPr>
            <w:color w:val="0000FF" w:themeColor="hyperlink"/>
            <w:u w:val="single"/>
          </w:rPr>
          <w:t>27-773</w:t>
        </w:r>
      </w:hyperlink>
      <w:r w:rsidR="00E074B8">
        <w:t>).</w:t>
      </w:r>
    </w:p>
    <w:p w14:paraId="33018066" w14:textId="77777777" w:rsidR="00A0557A" w:rsidRDefault="00CC4745">
      <w:pPr>
        <w:widowControl w:val="0"/>
        <w:tabs>
          <w:tab w:val="num" w:pos="1247"/>
          <w:tab w:val="left" w:pos="1361"/>
        </w:tabs>
        <w:ind w:firstLine="567"/>
        <w:jc w:val="both"/>
      </w:pPr>
    </w:p>
    <w:p w14:paraId="33018067" w14:textId="77777777" w:rsidR="00A0557A" w:rsidRDefault="00CC4745">
      <w:pPr>
        <w:widowControl w:val="0"/>
        <w:jc w:val="center"/>
        <w:rPr>
          <w:b/>
          <w:bCs/>
          <w:caps/>
          <w:kern w:val="32"/>
        </w:rPr>
      </w:pPr>
      <w:r w:rsidR="00E074B8">
        <w:rPr>
          <w:b/>
          <w:bCs/>
          <w:caps/>
          <w:kern w:val="32"/>
        </w:rPr>
        <w:t>III</w:t>
      </w:r>
      <w:r w:rsidR="00E074B8">
        <w:rPr>
          <w:b/>
          <w:bCs/>
          <w:caps/>
          <w:kern w:val="32"/>
        </w:rPr>
        <w:t xml:space="preserve"> skyrius. </w:t>
      </w:r>
      <w:r w:rsidR="00E074B8">
        <w:rPr>
          <w:b/>
          <w:bCs/>
          <w:caps/>
          <w:kern w:val="32"/>
        </w:rPr>
        <w:t>Horizontaliojo ženklinimo tipai ir matmenys</w:t>
      </w:r>
    </w:p>
    <w:p w14:paraId="33018068" w14:textId="77777777" w:rsidR="00A0557A" w:rsidRDefault="00A0557A"/>
    <w:p w14:paraId="33018069" w14:textId="77777777" w:rsidR="00A0557A" w:rsidRDefault="00CC4745">
      <w:pPr>
        <w:widowControl w:val="0"/>
        <w:jc w:val="center"/>
        <w:outlineLvl w:val="1"/>
        <w:rPr>
          <w:b/>
          <w:caps/>
        </w:rPr>
      </w:pPr>
      <w:r w:rsidR="00E074B8">
        <w:rPr>
          <w:b/>
          <w:caps/>
        </w:rPr>
        <w:t>I</w:t>
      </w:r>
      <w:r w:rsidR="00E074B8">
        <w:rPr>
          <w:b/>
          <w:caps/>
        </w:rPr>
        <w:t xml:space="preserve"> skirsnis. </w:t>
      </w:r>
      <w:r w:rsidR="00E074B8">
        <w:rPr>
          <w:b/>
          <w:caps/>
        </w:rPr>
        <w:t>Išilginis (lygiagretusis) ženklinimas</w:t>
      </w:r>
    </w:p>
    <w:p w14:paraId="3301806A" w14:textId="77777777" w:rsidR="00A0557A" w:rsidRDefault="00A0557A">
      <w:pPr>
        <w:widowControl w:val="0"/>
        <w:tabs>
          <w:tab w:val="left" w:pos="1247"/>
        </w:tabs>
        <w:ind w:firstLine="567"/>
        <w:jc w:val="both"/>
      </w:pPr>
    </w:p>
    <w:p w14:paraId="3301806B" w14:textId="77777777" w:rsidR="00A0557A" w:rsidRDefault="00CC4745">
      <w:pPr>
        <w:widowControl w:val="0"/>
        <w:tabs>
          <w:tab w:val="left" w:pos="1247"/>
        </w:tabs>
        <w:ind w:firstLine="567"/>
        <w:jc w:val="both"/>
      </w:pPr>
      <w:r w:rsidR="00E074B8">
        <w:t>11</w:t>
      </w:r>
      <w:r w:rsidR="00E074B8">
        <w:t>. Išilginio ženklinimo linijų pločiai:</w:t>
      </w:r>
    </w:p>
    <w:p w14:paraId="3301806C" w14:textId="77777777" w:rsidR="00A0557A" w:rsidRDefault="00A0557A">
      <w:pPr>
        <w:widowControl w:val="0"/>
        <w:tabs>
          <w:tab w:val="left" w:pos="1247"/>
        </w:tabs>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3818"/>
        <w:gridCol w:w="2297"/>
      </w:tblGrid>
      <w:tr w:rsidR="00A0557A" w14:paraId="33018070" w14:textId="77777777">
        <w:tc>
          <w:tcPr>
            <w:tcW w:w="1629" w:type="pct"/>
          </w:tcPr>
          <w:p w14:paraId="3301806D" w14:textId="77777777" w:rsidR="00A0557A" w:rsidRDefault="00A0557A">
            <w:pPr>
              <w:widowControl w:val="0"/>
            </w:pPr>
          </w:p>
        </w:tc>
        <w:tc>
          <w:tcPr>
            <w:tcW w:w="2105" w:type="pct"/>
          </w:tcPr>
          <w:p w14:paraId="3301806E" w14:textId="77777777" w:rsidR="00A0557A" w:rsidRDefault="00E074B8">
            <w:pPr>
              <w:widowControl w:val="0"/>
              <w:jc w:val="center"/>
            </w:pPr>
            <w:r>
              <w:t>Automagistralės, greitkeliai</w:t>
            </w:r>
          </w:p>
        </w:tc>
        <w:tc>
          <w:tcPr>
            <w:tcW w:w="1266" w:type="pct"/>
          </w:tcPr>
          <w:p w14:paraId="3301806F" w14:textId="77777777" w:rsidR="00A0557A" w:rsidRDefault="00E074B8">
            <w:pPr>
              <w:widowControl w:val="0"/>
              <w:jc w:val="center"/>
            </w:pPr>
            <w:r>
              <w:t>Kiti keliai</w:t>
            </w:r>
          </w:p>
        </w:tc>
      </w:tr>
      <w:tr w:rsidR="00A0557A" w14:paraId="33018074" w14:textId="77777777">
        <w:tc>
          <w:tcPr>
            <w:tcW w:w="1629" w:type="pct"/>
          </w:tcPr>
          <w:p w14:paraId="33018071" w14:textId="77777777" w:rsidR="00A0557A" w:rsidRDefault="00E074B8">
            <w:pPr>
              <w:widowControl w:val="0"/>
            </w:pPr>
            <w:r>
              <w:t>Siaura linija</w:t>
            </w:r>
          </w:p>
        </w:tc>
        <w:tc>
          <w:tcPr>
            <w:tcW w:w="2105" w:type="pct"/>
          </w:tcPr>
          <w:p w14:paraId="33018072" w14:textId="77777777" w:rsidR="00A0557A" w:rsidRDefault="00E074B8">
            <w:pPr>
              <w:widowControl w:val="0"/>
              <w:jc w:val="center"/>
            </w:pPr>
            <w:r>
              <w:t>0,15 m</w:t>
            </w:r>
          </w:p>
        </w:tc>
        <w:tc>
          <w:tcPr>
            <w:tcW w:w="1266" w:type="pct"/>
          </w:tcPr>
          <w:p w14:paraId="33018073" w14:textId="77777777" w:rsidR="00A0557A" w:rsidRDefault="00E074B8">
            <w:pPr>
              <w:widowControl w:val="0"/>
              <w:jc w:val="center"/>
            </w:pPr>
            <w:r>
              <w:t>0,12 m</w:t>
            </w:r>
          </w:p>
        </w:tc>
      </w:tr>
      <w:tr w:rsidR="00A0557A" w14:paraId="33018078" w14:textId="77777777">
        <w:tc>
          <w:tcPr>
            <w:tcW w:w="1629" w:type="pct"/>
          </w:tcPr>
          <w:p w14:paraId="33018075" w14:textId="77777777" w:rsidR="00A0557A" w:rsidRDefault="00E074B8">
            <w:pPr>
              <w:widowControl w:val="0"/>
            </w:pPr>
            <w:r>
              <w:lastRenderedPageBreak/>
              <w:t>Plati linija</w:t>
            </w:r>
          </w:p>
        </w:tc>
        <w:tc>
          <w:tcPr>
            <w:tcW w:w="2105" w:type="pct"/>
          </w:tcPr>
          <w:p w14:paraId="33018076" w14:textId="77777777" w:rsidR="00A0557A" w:rsidRDefault="00E074B8">
            <w:pPr>
              <w:widowControl w:val="0"/>
              <w:jc w:val="center"/>
            </w:pPr>
            <w:r>
              <w:t>0,30 m</w:t>
            </w:r>
          </w:p>
        </w:tc>
        <w:tc>
          <w:tcPr>
            <w:tcW w:w="1266" w:type="pct"/>
          </w:tcPr>
          <w:p w14:paraId="33018077" w14:textId="77777777" w:rsidR="00A0557A" w:rsidRDefault="00E074B8">
            <w:pPr>
              <w:widowControl w:val="0"/>
              <w:jc w:val="center"/>
            </w:pPr>
            <w:r>
              <w:t>0,25 m</w:t>
            </w:r>
          </w:p>
        </w:tc>
      </w:tr>
    </w:tbl>
    <w:p w14:paraId="33018079" w14:textId="77777777" w:rsidR="00A0557A" w:rsidRDefault="00CC4745">
      <w:pPr>
        <w:widowControl w:val="0"/>
        <w:tabs>
          <w:tab w:val="left" w:pos="1247"/>
        </w:tabs>
        <w:ind w:firstLine="709"/>
        <w:jc w:val="both"/>
      </w:pPr>
    </w:p>
    <w:p w14:paraId="3301807A" w14:textId="77777777" w:rsidR="00A0557A" w:rsidRDefault="00CC4745">
      <w:pPr>
        <w:widowControl w:val="0"/>
        <w:tabs>
          <w:tab w:val="left" w:pos="1247"/>
        </w:tabs>
        <w:ind w:firstLine="567"/>
        <w:jc w:val="both"/>
      </w:pPr>
      <w:r w:rsidR="00E074B8">
        <w:t>12</w:t>
      </w:r>
      <w:r w:rsidR="00E074B8">
        <w:t>. Išilginio ženklinimo linijų tipai:</w:t>
      </w:r>
    </w:p>
    <w:p w14:paraId="3301807B" w14:textId="77777777" w:rsidR="00A0557A" w:rsidRDefault="00A0557A">
      <w:pPr>
        <w:widowControl w:val="0"/>
        <w:tabs>
          <w:tab w:val="left" w:pos="1247"/>
        </w:tabs>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3762"/>
        <w:gridCol w:w="3751"/>
      </w:tblGrid>
      <w:tr w:rsidR="00A0557A" w14:paraId="3301807F" w14:textId="77777777">
        <w:trPr>
          <w:tblHeader/>
        </w:trPr>
        <w:tc>
          <w:tcPr>
            <w:tcW w:w="858" w:type="pct"/>
            <w:vAlign w:val="center"/>
          </w:tcPr>
          <w:p w14:paraId="3301807C" w14:textId="77777777" w:rsidR="00A0557A" w:rsidRDefault="00E074B8">
            <w:pPr>
              <w:widowControl w:val="0"/>
              <w:jc w:val="center"/>
            </w:pPr>
            <w:r>
              <w:t>Linija ir jos numeris</w:t>
            </w:r>
          </w:p>
        </w:tc>
        <w:tc>
          <w:tcPr>
            <w:tcW w:w="2074" w:type="pct"/>
            <w:vAlign w:val="center"/>
          </w:tcPr>
          <w:p w14:paraId="3301807D" w14:textId="77777777" w:rsidR="00A0557A" w:rsidRDefault="00E074B8">
            <w:pPr>
              <w:widowControl w:val="0"/>
              <w:jc w:val="center"/>
            </w:pPr>
            <w:r>
              <w:t>Pagrindinė forma</w:t>
            </w:r>
          </w:p>
        </w:tc>
        <w:tc>
          <w:tcPr>
            <w:tcW w:w="2068" w:type="pct"/>
            <w:vAlign w:val="center"/>
          </w:tcPr>
          <w:p w14:paraId="3301807E" w14:textId="77777777" w:rsidR="00A0557A" w:rsidRDefault="00E074B8">
            <w:pPr>
              <w:widowControl w:val="0"/>
              <w:jc w:val="center"/>
            </w:pPr>
            <w:r>
              <w:t>Naudojimas</w:t>
            </w:r>
          </w:p>
        </w:tc>
      </w:tr>
      <w:tr w:rsidR="00A0557A" w14:paraId="33018088" w14:textId="77777777">
        <w:tc>
          <w:tcPr>
            <w:tcW w:w="858" w:type="pct"/>
          </w:tcPr>
          <w:p w14:paraId="33018080" w14:textId="77777777" w:rsidR="00A0557A" w:rsidRDefault="00E074B8">
            <w:pPr>
              <w:widowControl w:val="0"/>
            </w:pPr>
            <w:r>
              <w:t>Siaura ištisinė linija 1.1</w:t>
            </w:r>
          </w:p>
        </w:tc>
        <w:tc>
          <w:tcPr>
            <w:tcW w:w="2074" w:type="pct"/>
          </w:tcPr>
          <w:p w14:paraId="33018081" w14:textId="77777777" w:rsidR="00A0557A" w:rsidRDefault="00E074B8">
            <w:pPr>
              <w:widowControl w:val="0"/>
              <w:jc w:val="center"/>
            </w:pPr>
            <w:r>
              <w:rPr>
                <w:noProof/>
                <w:lang w:eastAsia="lt-LT"/>
              </w:rPr>
              <w:drawing>
                <wp:inline distT="0" distB="0" distL="0" distR="0" wp14:anchorId="33018467" wp14:editId="33018468">
                  <wp:extent cx="1524000" cy="314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314325"/>
                          </a:xfrm>
                          <a:prstGeom prst="rect">
                            <a:avLst/>
                          </a:prstGeom>
                          <a:noFill/>
                          <a:ln>
                            <a:noFill/>
                          </a:ln>
                        </pic:spPr>
                      </pic:pic>
                    </a:graphicData>
                  </a:graphic>
                </wp:inline>
              </w:drawing>
            </w:r>
          </w:p>
          <w:p w14:paraId="33018082" w14:textId="77777777" w:rsidR="00A0557A" w:rsidRDefault="00E074B8">
            <w:pPr>
              <w:widowControl w:val="0"/>
              <w:jc w:val="center"/>
              <w:rPr>
                <w:vanish/>
              </w:rPr>
            </w:pPr>
            <w:r>
              <w:rPr>
                <w:vanish/>
              </w:rPr>
              <w:t>(ženklas)</w:t>
            </w:r>
          </w:p>
        </w:tc>
        <w:tc>
          <w:tcPr>
            <w:tcW w:w="2068" w:type="pct"/>
          </w:tcPr>
          <w:p w14:paraId="33018083" w14:textId="77777777" w:rsidR="00A0557A" w:rsidRDefault="00E074B8">
            <w:pPr>
              <w:widowControl w:val="0"/>
            </w:pPr>
            <w:r>
              <w:t>1) Priešingų krypčių transporto srautų atskyrimas.</w:t>
            </w:r>
          </w:p>
          <w:p w14:paraId="33018084" w14:textId="77777777" w:rsidR="00A0557A" w:rsidRDefault="00E074B8">
            <w:pPr>
              <w:widowControl w:val="0"/>
            </w:pPr>
            <w:r>
              <w:t>2) Eismo juostų kraštai pavojingose kelio vietose.</w:t>
            </w:r>
          </w:p>
          <w:p w14:paraId="33018085" w14:textId="77777777" w:rsidR="00A0557A" w:rsidRDefault="00E074B8">
            <w:pPr>
              <w:widowControl w:val="0"/>
            </w:pPr>
            <w:r>
              <w:t>3) Važiuojamosios dalies ruožai, į kuriuos draudžiama įvažiuoti.</w:t>
            </w:r>
          </w:p>
          <w:p w14:paraId="33018086" w14:textId="77777777" w:rsidR="00A0557A" w:rsidRDefault="00E074B8">
            <w:pPr>
              <w:widowControl w:val="0"/>
            </w:pPr>
            <w:r>
              <w:t>4) Transporto priemonių stovėjimo vietų ribos.</w:t>
            </w:r>
          </w:p>
          <w:p w14:paraId="33018087" w14:textId="77777777" w:rsidR="00A0557A" w:rsidRDefault="00E074B8">
            <w:pPr>
              <w:widowControl w:val="0"/>
            </w:pPr>
            <w:r>
              <w:t>5) Važiuojamosios dalies kraštai magistraliniuose keliuose.</w:t>
            </w:r>
          </w:p>
        </w:tc>
      </w:tr>
      <w:tr w:rsidR="00A0557A" w14:paraId="3301808F" w14:textId="77777777">
        <w:tc>
          <w:tcPr>
            <w:tcW w:w="858" w:type="pct"/>
          </w:tcPr>
          <w:p w14:paraId="33018089" w14:textId="77777777" w:rsidR="00A0557A" w:rsidRDefault="00E074B8">
            <w:pPr>
              <w:widowControl w:val="0"/>
            </w:pPr>
            <w:r>
              <w:t>Plati ištisinė linija 1.2</w:t>
            </w:r>
          </w:p>
        </w:tc>
        <w:tc>
          <w:tcPr>
            <w:tcW w:w="2074" w:type="pct"/>
          </w:tcPr>
          <w:p w14:paraId="3301808A" w14:textId="77777777" w:rsidR="00A0557A" w:rsidRDefault="00E074B8">
            <w:pPr>
              <w:widowControl w:val="0"/>
              <w:jc w:val="center"/>
            </w:pPr>
            <w:r>
              <w:rPr>
                <w:noProof/>
                <w:lang w:eastAsia="lt-LT"/>
              </w:rPr>
              <w:drawing>
                <wp:inline distT="0" distB="0" distL="0" distR="0" wp14:anchorId="33018469" wp14:editId="3301846A">
                  <wp:extent cx="1438275"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8275" cy="228600"/>
                          </a:xfrm>
                          <a:prstGeom prst="rect">
                            <a:avLst/>
                          </a:prstGeom>
                          <a:noFill/>
                          <a:ln>
                            <a:noFill/>
                          </a:ln>
                        </pic:spPr>
                      </pic:pic>
                    </a:graphicData>
                  </a:graphic>
                </wp:inline>
              </w:drawing>
            </w:r>
          </w:p>
          <w:p w14:paraId="3301808B" w14:textId="77777777" w:rsidR="00A0557A" w:rsidRDefault="00E074B8">
            <w:pPr>
              <w:widowControl w:val="0"/>
              <w:jc w:val="center"/>
            </w:pPr>
            <w:r>
              <w:rPr>
                <w:vanish/>
              </w:rPr>
              <w:t>(ženklas)</w:t>
            </w:r>
          </w:p>
        </w:tc>
        <w:tc>
          <w:tcPr>
            <w:tcW w:w="2068" w:type="pct"/>
          </w:tcPr>
          <w:p w14:paraId="3301808C" w14:textId="77777777" w:rsidR="00A0557A" w:rsidRDefault="00E074B8">
            <w:pPr>
              <w:widowControl w:val="0"/>
            </w:pPr>
            <w:r>
              <w:t>1) Važiuojamosios dalies kraštas ir ruožų ribos automagistralėse.</w:t>
            </w:r>
          </w:p>
          <w:p w14:paraId="3301808D" w14:textId="77777777" w:rsidR="00A0557A" w:rsidRDefault="00E074B8">
            <w:pPr>
              <w:widowControl w:val="0"/>
            </w:pPr>
            <w:r>
              <w:t>2) Maršrutiniam transportui skirtos eismo juostos atskyrimas.</w:t>
            </w:r>
          </w:p>
          <w:p w14:paraId="3301808E" w14:textId="77777777" w:rsidR="00A0557A" w:rsidRDefault="00E074B8">
            <w:pPr>
              <w:widowControl w:val="0"/>
            </w:pPr>
            <w:r>
              <w:t>3) Maršrutinio transporto stotelės atskyrimas nuo eismo juostos.</w:t>
            </w:r>
          </w:p>
        </w:tc>
      </w:tr>
      <w:tr w:rsidR="00A0557A" w14:paraId="33018094" w14:textId="77777777">
        <w:tc>
          <w:tcPr>
            <w:tcW w:w="858" w:type="pct"/>
          </w:tcPr>
          <w:p w14:paraId="33018090" w14:textId="77777777" w:rsidR="00A0557A" w:rsidRDefault="00E074B8">
            <w:pPr>
              <w:widowControl w:val="0"/>
            </w:pPr>
            <w:r>
              <w:t>Dviguba ištisinė linija, sudaryta iš dviejų siaurų lygiagrečių linijų 1.3</w:t>
            </w:r>
          </w:p>
        </w:tc>
        <w:tc>
          <w:tcPr>
            <w:tcW w:w="2074" w:type="pct"/>
          </w:tcPr>
          <w:p w14:paraId="33018091" w14:textId="77777777" w:rsidR="00A0557A" w:rsidRDefault="00E074B8">
            <w:pPr>
              <w:widowControl w:val="0"/>
              <w:jc w:val="center"/>
            </w:pPr>
            <w:r>
              <w:rPr>
                <w:noProof/>
                <w:lang w:eastAsia="lt-LT"/>
              </w:rPr>
              <w:drawing>
                <wp:inline distT="0" distB="0" distL="0" distR="0" wp14:anchorId="3301846B" wp14:editId="3301846C">
                  <wp:extent cx="1619250" cy="390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p w14:paraId="33018092" w14:textId="77777777" w:rsidR="00A0557A" w:rsidRDefault="00E074B8">
            <w:pPr>
              <w:widowControl w:val="0"/>
              <w:jc w:val="center"/>
            </w:pPr>
            <w:r>
              <w:rPr>
                <w:vanish/>
              </w:rPr>
              <w:t>(ženklas)</w:t>
            </w:r>
          </w:p>
        </w:tc>
        <w:tc>
          <w:tcPr>
            <w:tcW w:w="2068" w:type="pct"/>
          </w:tcPr>
          <w:p w14:paraId="33018093" w14:textId="77777777" w:rsidR="00A0557A" w:rsidRDefault="00E074B8">
            <w:pPr>
              <w:widowControl w:val="0"/>
            </w:pPr>
            <w:r>
              <w:t>1) Priešingų krypčių transporto srautų atskyrimas keliuose, turinčiuose keturias eismo juostas ir daugiau.</w:t>
            </w:r>
          </w:p>
        </w:tc>
      </w:tr>
      <w:tr w:rsidR="00A0557A" w14:paraId="3301809A" w14:textId="77777777">
        <w:tc>
          <w:tcPr>
            <w:tcW w:w="858" w:type="pct"/>
          </w:tcPr>
          <w:p w14:paraId="33018095" w14:textId="77777777" w:rsidR="00A0557A" w:rsidRDefault="00E074B8">
            <w:pPr>
              <w:widowControl w:val="0"/>
            </w:pPr>
            <w:r>
              <w:t>Siaura brūkšninė linija 1.5</w:t>
            </w:r>
          </w:p>
        </w:tc>
        <w:tc>
          <w:tcPr>
            <w:tcW w:w="2074" w:type="pct"/>
          </w:tcPr>
          <w:p w14:paraId="33018096" w14:textId="77777777" w:rsidR="00A0557A" w:rsidRDefault="00E074B8">
            <w:pPr>
              <w:widowControl w:val="0"/>
              <w:jc w:val="center"/>
            </w:pPr>
            <w:r>
              <w:rPr>
                <w:noProof/>
                <w:lang w:eastAsia="lt-LT"/>
              </w:rPr>
              <w:drawing>
                <wp:inline distT="0" distB="0" distL="0" distR="0" wp14:anchorId="3301846D" wp14:editId="3301846E">
                  <wp:extent cx="1628775" cy="314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28775" cy="314325"/>
                          </a:xfrm>
                          <a:prstGeom prst="rect">
                            <a:avLst/>
                          </a:prstGeom>
                          <a:noFill/>
                          <a:ln>
                            <a:noFill/>
                          </a:ln>
                        </pic:spPr>
                      </pic:pic>
                    </a:graphicData>
                  </a:graphic>
                </wp:inline>
              </w:drawing>
            </w:r>
          </w:p>
          <w:p w14:paraId="33018097" w14:textId="77777777" w:rsidR="00A0557A" w:rsidRDefault="00E074B8">
            <w:pPr>
              <w:widowControl w:val="0"/>
              <w:jc w:val="center"/>
            </w:pPr>
            <w:r>
              <w:rPr>
                <w:vanish/>
              </w:rPr>
              <w:t>(ženklas)</w:t>
            </w:r>
          </w:p>
        </w:tc>
        <w:tc>
          <w:tcPr>
            <w:tcW w:w="2068" w:type="pct"/>
          </w:tcPr>
          <w:p w14:paraId="33018098" w14:textId="77777777" w:rsidR="00A0557A" w:rsidRDefault="00E074B8">
            <w:pPr>
              <w:widowControl w:val="0"/>
            </w:pPr>
            <w:r>
              <w:t>1) Priešingų krypčių transporto srautų atskyrimas keliuose, turinčiuose dvi arba tris eismo juostas.</w:t>
            </w:r>
          </w:p>
          <w:p w14:paraId="33018099" w14:textId="77777777" w:rsidR="00A0557A" w:rsidRDefault="00E074B8">
            <w:pPr>
              <w:widowControl w:val="0"/>
            </w:pPr>
            <w:r>
              <w:t>2) Eismo juostų ribos, esant dviem eismo juostoms ar daugiau eismo juostų, skirtų važiuoti viena kryptimi.</w:t>
            </w:r>
          </w:p>
        </w:tc>
      </w:tr>
      <w:tr w:rsidR="00A0557A" w14:paraId="3301809F" w14:textId="77777777">
        <w:tc>
          <w:tcPr>
            <w:tcW w:w="858" w:type="pct"/>
          </w:tcPr>
          <w:p w14:paraId="3301809B" w14:textId="77777777" w:rsidR="00A0557A" w:rsidRDefault="00E074B8">
            <w:pPr>
              <w:widowControl w:val="0"/>
            </w:pPr>
            <w:r>
              <w:t>Siaura brūkšninė linija 1.6</w:t>
            </w:r>
          </w:p>
        </w:tc>
        <w:tc>
          <w:tcPr>
            <w:tcW w:w="2074" w:type="pct"/>
          </w:tcPr>
          <w:p w14:paraId="3301809C" w14:textId="77777777" w:rsidR="00A0557A" w:rsidRDefault="00E074B8">
            <w:pPr>
              <w:widowControl w:val="0"/>
              <w:jc w:val="center"/>
            </w:pPr>
            <w:r>
              <w:rPr>
                <w:noProof/>
                <w:lang w:eastAsia="lt-LT"/>
              </w:rPr>
              <w:drawing>
                <wp:inline distT="0" distB="0" distL="0" distR="0" wp14:anchorId="3301846F" wp14:editId="33018470">
                  <wp:extent cx="1628775"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28775" cy="247650"/>
                          </a:xfrm>
                          <a:prstGeom prst="rect">
                            <a:avLst/>
                          </a:prstGeom>
                          <a:noFill/>
                          <a:ln>
                            <a:noFill/>
                          </a:ln>
                        </pic:spPr>
                      </pic:pic>
                    </a:graphicData>
                  </a:graphic>
                </wp:inline>
              </w:drawing>
            </w:r>
          </w:p>
          <w:p w14:paraId="3301809D" w14:textId="77777777" w:rsidR="00A0557A" w:rsidRDefault="00E074B8">
            <w:pPr>
              <w:widowControl w:val="0"/>
              <w:jc w:val="center"/>
            </w:pPr>
            <w:r>
              <w:rPr>
                <w:vanish/>
              </w:rPr>
              <w:t>(ženklas)</w:t>
            </w:r>
          </w:p>
        </w:tc>
        <w:tc>
          <w:tcPr>
            <w:tcW w:w="2068" w:type="pct"/>
          </w:tcPr>
          <w:p w14:paraId="3301809E" w14:textId="77777777" w:rsidR="00A0557A" w:rsidRDefault="00E074B8">
            <w:pPr>
              <w:widowControl w:val="0"/>
            </w:pPr>
            <w:r>
              <w:t>1) Įspėja, kad artėjama prie 1.1, 1.3 arba 1.10 linijos.</w:t>
            </w:r>
          </w:p>
        </w:tc>
      </w:tr>
      <w:tr w:rsidR="00A0557A" w14:paraId="330180A6" w14:textId="77777777">
        <w:tc>
          <w:tcPr>
            <w:tcW w:w="858" w:type="pct"/>
          </w:tcPr>
          <w:p w14:paraId="330180A0" w14:textId="77777777" w:rsidR="00A0557A" w:rsidRDefault="00E074B8">
            <w:pPr>
              <w:widowControl w:val="0"/>
            </w:pPr>
            <w:r>
              <w:t>Siaura brūkšninė linija 1.7</w:t>
            </w:r>
          </w:p>
        </w:tc>
        <w:tc>
          <w:tcPr>
            <w:tcW w:w="2074" w:type="pct"/>
          </w:tcPr>
          <w:p w14:paraId="330180A1" w14:textId="77777777" w:rsidR="00A0557A" w:rsidRDefault="00E074B8">
            <w:pPr>
              <w:widowControl w:val="0"/>
              <w:jc w:val="center"/>
            </w:pPr>
            <w:r>
              <w:rPr>
                <w:noProof/>
                <w:lang w:eastAsia="lt-LT"/>
              </w:rPr>
              <w:drawing>
                <wp:inline distT="0" distB="0" distL="0" distR="0" wp14:anchorId="33018471" wp14:editId="33018472">
                  <wp:extent cx="1619250" cy="314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0" cy="314325"/>
                          </a:xfrm>
                          <a:prstGeom prst="rect">
                            <a:avLst/>
                          </a:prstGeom>
                          <a:noFill/>
                          <a:ln>
                            <a:noFill/>
                          </a:ln>
                        </pic:spPr>
                      </pic:pic>
                    </a:graphicData>
                  </a:graphic>
                </wp:inline>
              </w:drawing>
            </w:r>
          </w:p>
          <w:p w14:paraId="330180A2" w14:textId="77777777" w:rsidR="00A0557A" w:rsidRDefault="00E074B8">
            <w:pPr>
              <w:widowControl w:val="0"/>
              <w:jc w:val="center"/>
            </w:pPr>
            <w:r>
              <w:rPr>
                <w:vanish/>
              </w:rPr>
              <w:t>(ženklas)</w:t>
            </w:r>
          </w:p>
        </w:tc>
        <w:tc>
          <w:tcPr>
            <w:tcW w:w="2068" w:type="pct"/>
          </w:tcPr>
          <w:p w14:paraId="330180A3" w14:textId="77777777" w:rsidR="00A0557A" w:rsidRDefault="00E074B8">
            <w:pPr>
              <w:widowControl w:val="0"/>
            </w:pPr>
            <w:r>
              <w:t>1) Eismo juostos sankryžoje.</w:t>
            </w:r>
          </w:p>
          <w:p w14:paraId="330180A4" w14:textId="77777777" w:rsidR="00A0557A" w:rsidRDefault="00E074B8">
            <w:pPr>
              <w:widowControl w:val="0"/>
            </w:pPr>
            <w:r>
              <w:t>2) Įvažiavimo į kelią (išvažiavimo iš kelio) vietos.</w:t>
            </w:r>
          </w:p>
          <w:p w14:paraId="330180A5" w14:textId="77777777" w:rsidR="00A0557A" w:rsidRDefault="00E074B8">
            <w:pPr>
              <w:widowControl w:val="0"/>
            </w:pPr>
            <w:r>
              <w:t>3) Važiuojamosios dalies kraštai keliuose, kurie pagal eismo sąlygas nepriskiriami automagistralėms, greitkeliams ir magistraliniams keliams.</w:t>
            </w:r>
          </w:p>
        </w:tc>
      </w:tr>
      <w:tr w:rsidR="00A0557A" w14:paraId="330180AB" w14:textId="77777777">
        <w:tc>
          <w:tcPr>
            <w:tcW w:w="858" w:type="pct"/>
          </w:tcPr>
          <w:p w14:paraId="330180A7" w14:textId="77777777" w:rsidR="00A0557A" w:rsidRDefault="00E074B8">
            <w:pPr>
              <w:widowControl w:val="0"/>
            </w:pPr>
            <w:r>
              <w:t>Plati brūkšninė linija 1.8</w:t>
            </w:r>
          </w:p>
        </w:tc>
        <w:tc>
          <w:tcPr>
            <w:tcW w:w="2074" w:type="pct"/>
          </w:tcPr>
          <w:p w14:paraId="330180A8" w14:textId="77777777" w:rsidR="00A0557A" w:rsidRDefault="00E074B8">
            <w:pPr>
              <w:widowControl w:val="0"/>
              <w:jc w:val="center"/>
            </w:pPr>
            <w:r>
              <w:rPr>
                <w:noProof/>
                <w:lang w:eastAsia="lt-LT"/>
              </w:rPr>
              <w:drawing>
                <wp:inline distT="0" distB="0" distL="0" distR="0" wp14:anchorId="33018473" wp14:editId="33018474">
                  <wp:extent cx="1609725" cy="314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9725" cy="314325"/>
                          </a:xfrm>
                          <a:prstGeom prst="rect">
                            <a:avLst/>
                          </a:prstGeom>
                          <a:noFill/>
                          <a:ln>
                            <a:noFill/>
                          </a:ln>
                        </pic:spPr>
                      </pic:pic>
                    </a:graphicData>
                  </a:graphic>
                </wp:inline>
              </w:drawing>
            </w:r>
          </w:p>
          <w:p w14:paraId="330180A9" w14:textId="77777777" w:rsidR="00A0557A" w:rsidRDefault="00E074B8">
            <w:pPr>
              <w:widowControl w:val="0"/>
              <w:jc w:val="center"/>
            </w:pPr>
            <w:r>
              <w:rPr>
                <w:vanish/>
              </w:rPr>
              <w:t>(ženklas)</w:t>
            </w:r>
          </w:p>
        </w:tc>
        <w:tc>
          <w:tcPr>
            <w:tcW w:w="2068" w:type="pct"/>
          </w:tcPr>
          <w:p w14:paraId="330180AA" w14:textId="77777777" w:rsidR="00A0557A" w:rsidRDefault="00E074B8">
            <w:pPr>
              <w:widowControl w:val="0"/>
            </w:pPr>
            <w:r>
              <w:t>1) Riba tarp greitėjimo, lėtėjimo juostos ir važiuojamosios dalies pagrindinės eismo juostos (sankryžose ir skirtingų aukščių kelių sankirtose).</w:t>
            </w:r>
          </w:p>
        </w:tc>
      </w:tr>
      <w:tr w:rsidR="00A0557A" w14:paraId="330180B1" w14:textId="77777777">
        <w:tc>
          <w:tcPr>
            <w:tcW w:w="858" w:type="pct"/>
          </w:tcPr>
          <w:p w14:paraId="330180AC" w14:textId="77777777" w:rsidR="00A0557A" w:rsidRDefault="00E074B8">
            <w:pPr>
              <w:widowControl w:val="0"/>
            </w:pPr>
            <w:r>
              <w:lastRenderedPageBreak/>
              <w:t>Dviguba linija, sudaryta iš dviejų siaurų lygiagrečių linijų, kurių viena yra ištisinė, o kita – brūkšninė 1.10</w:t>
            </w:r>
          </w:p>
        </w:tc>
        <w:tc>
          <w:tcPr>
            <w:tcW w:w="2074" w:type="pct"/>
          </w:tcPr>
          <w:p w14:paraId="330180AD" w14:textId="77777777" w:rsidR="00A0557A" w:rsidRDefault="00E074B8">
            <w:pPr>
              <w:widowControl w:val="0"/>
              <w:jc w:val="center"/>
            </w:pPr>
            <w:r>
              <w:rPr>
                <w:noProof/>
                <w:lang w:eastAsia="lt-LT"/>
              </w:rPr>
              <w:drawing>
                <wp:inline distT="0" distB="0" distL="0" distR="0" wp14:anchorId="33018475" wp14:editId="33018476">
                  <wp:extent cx="1590675" cy="447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90675" cy="447675"/>
                          </a:xfrm>
                          <a:prstGeom prst="rect">
                            <a:avLst/>
                          </a:prstGeom>
                          <a:noFill/>
                          <a:ln>
                            <a:noFill/>
                          </a:ln>
                        </pic:spPr>
                      </pic:pic>
                    </a:graphicData>
                  </a:graphic>
                </wp:inline>
              </w:drawing>
            </w:r>
          </w:p>
          <w:p w14:paraId="330180AE" w14:textId="77777777" w:rsidR="00A0557A" w:rsidRDefault="00E074B8">
            <w:pPr>
              <w:widowControl w:val="0"/>
              <w:jc w:val="center"/>
            </w:pPr>
            <w:r>
              <w:rPr>
                <w:vanish/>
              </w:rPr>
              <w:t>(ženklas)</w:t>
            </w:r>
          </w:p>
        </w:tc>
        <w:tc>
          <w:tcPr>
            <w:tcW w:w="2068" w:type="pct"/>
          </w:tcPr>
          <w:p w14:paraId="330180AF" w14:textId="77777777" w:rsidR="00A0557A" w:rsidRDefault="00E074B8">
            <w:pPr>
              <w:widowControl w:val="0"/>
            </w:pPr>
            <w:r>
              <w:t>1) Priešingų arba tų pačių krypčių transporto srautų atskyrimas kelių ruožuose, kur persirikiuoti leidžiama tik iš vienos juostos.</w:t>
            </w:r>
          </w:p>
          <w:p w14:paraId="330180B0" w14:textId="77777777" w:rsidR="00A0557A" w:rsidRDefault="00E074B8">
            <w:pPr>
              <w:widowControl w:val="0"/>
            </w:pPr>
            <w:r>
              <w:t>2) Vietų, skirtų apsisukti, įvažiuoti į stovėjimo aikšteles ir iš jų išvažiuoti, kur leidžiama važiuoti tik viena kryptimi, ženklinimas.</w:t>
            </w:r>
          </w:p>
        </w:tc>
      </w:tr>
      <w:tr w:rsidR="00A0557A" w14:paraId="330180B7" w14:textId="77777777">
        <w:tc>
          <w:tcPr>
            <w:tcW w:w="858" w:type="pct"/>
          </w:tcPr>
          <w:p w14:paraId="330180B2" w14:textId="77777777" w:rsidR="00A0557A" w:rsidRDefault="00E074B8">
            <w:pPr>
              <w:widowControl w:val="0"/>
            </w:pPr>
            <w:r>
              <w:t>Plati brūkšninė linija 1.22</w:t>
            </w:r>
          </w:p>
        </w:tc>
        <w:tc>
          <w:tcPr>
            <w:tcW w:w="2074" w:type="pct"/>
          </w:tcPr>
          <w:p w14:paraId="330180B3" w14:textId="77777777" w:rsidR="00A0557A" w:rsidRDefault="00E074B8">
            <w:pPr>
              <w:widowControl w:val="0"/>
              <w:jc w:val="center"/>
            </w:pPr>
            <w:r>
              <w:rPr>
                <w:noProof/>
                <w:lang w:eastAsia="lt-LT"/>
              </w:rPr>
              <w:drawing>
                <wp:inline distT="0" distB="0" distL="0" distR="0" wp14:anchorId="33018477" wp14:editId="33018478">
                  <wp:extent cx="1619250"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0" cy="371475"/>
                          </a:xfrm>
                          <a:prstGeom prst="rect">
                            <a:avLst/>
                          </a:prstGeom>
                          <a:noFill/>
                          <a:ln>
                            <a:noFill/>
                          </a:ln>
                        </pic:spPr>
                      </pic:pic>
                    </a:graphicData>
                  </a:graphic>
                </wp:inline>
              </w:drawing>
            </w:r>
          </w:p>
          <w:p w14:paraId="330180B4" w14:textId="77777777" w:rsidR="00A0557A" w:rsidRDefault="00E074B8">
            <w:pPr>
              <w:widowControl w:val="0"/>
              <w:jc w:val="center"/>
            </w:pPr>
            <w:r>
              <w:rPr>
                <w:vanish/>
              </w:rPr>
              <w:t>(ženklas)</w:t>
            </w:r>
          </w:p>
        </w:tc>
        <w:tc>
          <w:tcPr>
            <w:tcW w:w="2068" w:type="pct"/>
          </w:tcPr>
          <w:p w14:paraId="330180B5" w14:textId="77777777" w:rsidR="00A0557A" w:rsidRDefault="00E074B8">
            <w:pPr>
              <w:widowControl w:val="0"/>
            </w:pPr>
            <w:r>
              <w:t>1) Eismo juostos, skirtos tik maršrutiniam transportui, atskyrimas, kai į ją leidžiama įvažiuoti (išvažiuoti iš jos).</w:t>
            </w:r>
          </w:p>
          <w:p w14:paraId="330180B6" w14:textId="77777777" w:rsidR="00A0557A" w:rsidRDefault="00E074B8">
            <w:pPr>
              <w:widowControl w:val="0"/>
            </w:pPr>
            <w:r>
              <w:t>2) Maršrutinio transporto stotelės atskyrimas tose vietose, kur į ją leidžiama įvažiuoti (išvažiuoti iš jos).</w:t>
            </w:r>
          </w:p>
        </w:tc>
      </w:tr>
      <w:tr w:rsidR="00A0557A" w14:paraId="330180BC" w14:textId="77777777">
        <w:tc>
          <w:tcPr>
            <w:tcW w:w="858" w:type="pct"/>
          </w:tcPr>
          <w:p w14:paraId="330180B8" w14:textId="77777777" w:rsidR="00A0557A" w:rsidRDefault="00E074B8">
            <w:pPr>
              <w:widowControl w:val="0"/>
            </w:pPr>
            <w:r>
              <w:t>Dviguba brūkšninė linija 1.26</w:t>
            </w:r>
          </w:p>
        </w:tc>
        <w:tc>
          <w:tcPr>
            <w:tcW w:w="2074" w:type="pct"/>
          </w:tcPr>
          <w:p w14:paraId="330180B9" w14:textId="77777777" w:rsidR="00A0557A" w:rsidRDefault="00E074B8">
            <w:pPr>
              <w:widowControl w:val="0"/>
              <w:jc w:val="center"/>
            </w:pPr>
            <w:r>
              <w:rPr>
                <w:noProof/>
                <w:lang w:eastAsia="lt-LT"/>
              </w:rPr>
              <w:drawing>
                <wp:inline distT="0" distB="0" distL="0" distR="0" wp14:anchorId="33018479" wp14:editId="3301847A">
                  <wp:extent cx="1609725" cy="266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9725" cy="266700"/>
                          </a:xfrm>
                          <a:prstGeom prst="rect">
                            <a:avLst/>
                          </a:prstGeom>
                          <a:noFill/>
                          <a:ln>
                            <a:noFill/>
                          </a:ln>
                        </pic:spPr>
                      </pic:pic>
                    </a:graphicData>
                  </a:graphic>
                </wp:inline>
              </w:drawing>
            </w:r>
          </w:p>
          <w:p w14:paraId="330180BA" w14:textId="77777777" w:rsidR="00A0557A" w:rsidRDefault="00E074B8">
            <w:pPr>
              <w:widowControl w:val="0"/>
              <w:jc w:val="center"/>
            </w:pPr>
            <w:r>
              <w:rPr>
                <w:vanish/>
              </w:rPr>
              <w:t>(ženklas)</w:t>
            </w:r>
          </w:p>
        </w:tc>
        <w:tc>
          <w:tcPr>
            <w:tcW w:w="2068" w:type="pct"/>
          </w:tcPr>
          <w:p w14:paraId="330180BB" w14:textId="77777777" w:rsidR="00A0557A" w:rsidRDefault="00E074B8">
            <w:pPr>
              <w:widowControl w:val="0"/>
            </w:pPr>
            <w:r>
              <w:t>1) Reversinių eismo juostų ženklinimas.</w:t>
            </w:r>
          </w:p>
        </w:tc>
      </w:tr>
    </w:tbl>
    <w:p w14:paraId="330180BD" w14:textId="77777777" w:rsidR="00A0557A" w:rsidRDefault="00A0557A">
      <w:pPr>
        <w:ind w:firstLine="567"/>
        <w:jc w:val="both"/>
      </w:pPr>
    </w:p>
    <w:p w14:paraId="330180BE" w14:textId="77777777" w:rsidR="00A0557A" w:rsidRDefault="00E074B8">
      <w:pPr>
        <w:widowControl w:val="0"/>
        <w:suppressAutoHyphens/>
        <w:ind w:firstLine="567"/>
        <w:jc w:val="both"/>
        <w:rPr>
          <w:bCs/>
          <w:vanish/>
          <w:color w:val="000000"/>
        </w:rPr>
      </w:pPr>
      <w:r>
        <w:rPr>
          <w:bCs/>
          <w:vanish/>
          <w:color w:val="000000"/>
        </w:rPr>
        <w:t>_____________________</w:t>
      </w:r>
    </w:p>
    <w:p w14:paraId="330180BF" w14:textId="77777777" w:rsidR="00A0557A" w:rsidRDefault="00CC4745">
      <w:pPr>
        <w:widowControl w:val="0"/>
        <w:tabs>
          <w:tab w:val="left" w:pos="1247"/>
        </w:tabs>
        <w:ind w:firstLine="567"/>
        <w:jc w:val="both"/>
      </w:pPr>
      <w:r w:rsidR="00E074B8">
        <w:t>13</w:t>
      </w:r>
      <w:r w:rsidR="00E074B8">
        <w:t>. Ženklinimo linijų brūkšnių ir tarpų ilgiai:</w:t>
      </w:r>
    </w:p>
    <w:p w14:paraId="330180C0" w14:textId="77777777" w:rsidR="00A0557A" w:rsidRDefault="00A0557A">
      <w:pPr>
        <w:widowControl w:val="0"/>
        <w:tabs>
          <w:tab w:val="left" w:pos="1247"/>
        </w:tabs>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1959"/>
        <w:gridCol w:w="1696"/>
        <w:gridCol w:w="1567"/>
        <w:gridCol w:w="941"/>
        <w:gridCol w:w="629"/>
        <w:gridCol w:w="1132"/>
      </w:tblGrid>
      <w:tr w:rsidR="00A0557A" w14:paraId="330180C6" w14:textId="77777777">
        <w:tc>
          <w:tcPr>
            <w:tcW w:w="631" w:type="pct"/>
            <w:vMerge w:val="restart"/>
            <w:vAlign w:val="center"/>
          </w:tcPr>
          <w:p w14:paraId="330180C1" w14:textId="77777777" w:rsidR="00A0557A" w:rsidRDefault="00E074B8">
            <w:pPr>
              <w:widowControl w:val="0"/>
              <w:jc w:val="center"/>
            </w:pPr>
            <w:r>
              <w:t>Brūkšnio ir tarpo santykis</w:t>
            </w:r>
          </w:p>
        </w:tc>
        <w:tc>
          <w:tcPr>
            <w:tcW w:w="1080" w:type="pct"/>
            <w:vMerge w:val="restart"/>
            <w:vAlign w:val="center"/>
          </w:tcPr>
          <w:p w14:paraId="330180C2" w14:textId="77777777" w:rsidR="00A0557A" w:rsidRDefault="00E074B8">
            <w:pPr>
              <w:widowControl w:val="0"/>
              <w:jc w:val="center"/>
            </w:pPr>
            <w:r>
              <w:t xml:space="preserve">Ženklinimo linijos, naudojimo sritis </w:t>
            </w:r>
          </w:p>
        </w:tc>
        <w:tc>
          <w:tcPr>
            <w:tcW w:w="935" w:type="pct"/>
            <w:vMerge w:val="restart"/>
            <w:vAlign w:val="center"/>
          </w:tcPr>
          <w:p w14:paraId="330180C3" w14:textId="77777777" w:rsidR="00A0557A" w:rsidRDefault="00E074B8">
            <w:pPr>
              <w:widowControl w:val="0"/>
              <w:jc w:val="center"/>
            </w:pPr>
            <w:r>
              <w:t>Automagistralės ir greitkeliai</w:t>
            </w:r>
          </w:p>
        </w:tc>
        <w:tc>
          <w:tcPr>
            <w:tcW w:w="1728" w:type="pct"/>
            <w:gridSpan w:val="3"/>
            <w:tcBorders>
              <w:bottom w:val="single" w:sz="4" w:space="0" w:color="auto"/>
              <w:right w:val="single" w:sz="4" w:space="0" w:color="auto"/>
            </w:tcBorders>
            <w:vAlign w:val="center"/>
          </w:tcPr>
          <w:p w14:paraId="330180C4" w14:textId="77777777" w:rsidR="00A0557A" w:rsidRDefault="00E074B8">
            <w:pPr>
              <w:widowControl w:val="0"/>
              <w:jc w:val="center"/>
            </w:pPr>
            <w:r>
              <w:t xml:space="preserve">Kiti keliai </w:t>
            </w:r>
          </w:p>
        </w:tc>
        <w:tc>
          <w:tcPr>
            <w:tcW w:w="626" w:type="pct"/>
            <w:vMerge w:val="restart"/>
            <w:tcBorders>
              <w:left w:val="single" w:sz="4" w:space="0" w:color="auto"/>
            </w:tcBorders>
            <w:vAlign w:val="center"/>
          </w:tcPr>
          <w:p w14:paraId="330180C5" w14:textId="77777777" w:rsidR="00A0557A" w:rsidRDefault="00E074B8">
            <w:pPr>
              <w:widowControl w:val="0"/>
              <w:jc w:val="center"/>
            </w:pPr>
            <w:r>
              <w:t xml:space="preserve">Dviračių takai </w:t>
            </w:r>
          </w:p>
        </w:tc>
      </w:tr>
      <w:tr w:rsidR="00A0557A" w14:paraId="330180CD" w14:textId="77777777">
        <w:tc>
          <w:tcPr>
            <w:tcW w:w="631" w:type="pct"/>
            <w:vMerge/>
          </w:tcPr>
          <w:p w14:paraId="330180C7" w14:textId="77777777" w:rsidR="00A0557A" w:rsidRDefault="00A0557A">
            <w:pPr>
              <w:widowControl w:val="0"/>
            </w:pPr>
          </w:p>
        </w:tc>
        <w:tc>
          <w:tcPr>
            <w:tcW w:w="1080" w:type="pct"/>
            <w:vMerge/>
          </w:tcPr>
          <w:p w14:paraId="330180C8" w14:textId="77777777" w:rsidR="00A0557A" w:rsidRDefault="00A0557A">
            <w:pPr>
              <w:widowControl w:val="0"/>
            </w:pPr>
          </w:p>
        </w:tc>
        <w:tc>
          <w:tcPr>
            <w:tcW w:w="935" w:type="pct"/>
            <w:vMerge/>
          </w:tcPr>
          <w:p w14:paraId="330180C9" w14:textId="77777777" w:rsidR="00A0557A" w:rsidRDefault="00A0557A">
            <w:pPr>
              <w:widowControl w:val="0"/>
            </w:pPr>
          </w:p>
        </w:tc>
        <w:tc>
          <w:tcPr>
            <w:tcW w:w="864" w:type="pct"/>
            <w:tcBorders>
              <w:top w:val="single" w:sz="4" w:space="0" w:color="auto"/>
            </w:tcBorders>
            <w:vAlign w:val="center"/>
          </w:tcPr>
          <w:p w14:paraId="330180CA" w14:textId="77777777" w:rsidR="00A0557A" w:rsidRDefault="00E074B8">
            <w:pPr>
              <w:widowControl w:val="0"/>
              <w:jc w:val="center"/>
            </w:pPr>
            <w:r>
              <w:t>Ne gyvenvietėje</w:t>
            </w:r>
          </w:p>
        </w:tc>
        <w:tc>
          <w:tcPr>
            <w:tcW w:w="864" w:type="pct"/>
            <w:gridSpan w:val="2"/>
            <w:tcBorders>
              <w:top w:val="single" w:sz="4" w:space="0" w:color="auto"/>
              <w:right w:val="single" w:sz="4" w:space="0" w:color="auto"/>
            </w:tcBorders>
            <w:vAlign w:val="center"/>
          </w:tcPr>
          <w:p w14:paraId="330180CB" w14:textId="77777777" w:rsidR="00A0557A" w:rsidRDefault="00E074B8">
            <w:pPr>
              <w:widowControl w:val="0"/>
              <w:jc w:val="center"/>
            </w:pPr>
            <w:r>
              <w:t>Gyvenvietėje*</w:t>
            </w:r>
          </w:p>
        </w:tc>
        <w:tc>
          <w:tcPr>
            <w:tcW w:w="626" w:type="pct"/>
            <w:vMerge/>
            <w:tcBorders>
              <w:left w:val="single" w:sz="4" w:space="0" w:color="auto"/>
            </w:tcBorders>
          </w:tcPr>
          <w:p w14:paraId="330180CC" w14:textId="77777777" w:rsidR="00A0557A" w:rsidRDefault="00A0557A">
            <w:pPr>
              <w:widowControl w:val="0"/>
            </w:pPr>
          </w:p>
        </w:tc>
      </w:tr>
      <w:tr w:rsidR="00A0557A" w14:paraId="330180D4" w14:textId="77777777">
        <w:tc>
          <w:tcPr>
            <w:tcW w:w="631" w:type="pct"/>
            <w:vMerge w:val="restart"/>
            <w:vAlign w:val="center"/>
          </w:tcPr>
          <w:p w14:paraId="330180CE" w14:textId="77777777" w:rsidR="00A0557A" w:rsidRDefault="00E074B8">
            <w:pPr>
              <w:widowControl w:val="0"/>
              <w:jc w:val="center"/>
            </w:pPr>
            <w:r>
              <w:t>1:3</w:t>
            </w:r>
          </w:p>
        </w:tc>
        <w:tc>
          <w:tcPr>
            <w:tcW w:w="1080" w:type="pct"/>
          </w:tcPr>
          <w:p w14:paraId="330180CF" w14:textId="77777777" w:rsidR="00A0557A" w:rsidRDefault="00E074B8">
            <w:pPr>
              <w:widowControl w:val="0"/>
              <w:jc w:val="center"/>
            </w:pPr>
            <w:r>
              <w:t>1.5</w:t>
            </w:r>
          </w:p>
        </w:tc>
        <w:tc>
          <w:tcPr>
            <w:tcW w:w="935" w:type="pct"/>
            <w:vAlign w:val="center"/>
          </w:tcPr>
          <w:p w14:paraId="330180D0" w14:textId="77777777" w:rsidR="00A0557A" w:rsidRDefault="00E074B8">
            <w:pPr>
              <w:widowControl w:val="0"/>
              <w:jc w:val="center"/>
            </w:pPr>
            <w:r>
              <w:t>4 m / 12 m</w:t>
            </w:r>
          </w:p>
        </w:tc>
        <w:tc>
          <w:tcPr>
            <w:tcW w:w="864" w:type="pct"/>
            <w:vAlign w:val="center"/>
          </w:tcPr>
          <w:p w14:paraId="330180D1" w14:textId="77777777" w:rsidR="00A0557A" w:rsidRDefault="00E074B8">
            <w:pPr>
              <w:widowControl w:val="0"/>
              <w:jc w:val="center"/>
            </w:pPr>
            <w:r>
              <w:t xml:space="preserve">3 m / 9 m </w:t>
            </w:r>
          </w:p>
        </w:tc>
        <w:tc>
          <w:tcPr>
            <w:tcW w:w="864" w:type="pct"/>
            <w:gridSpan w:val="2"/>
            <w:vAlign w:val="center"/>
          </w:tcPr>
          <w:p w14:paraId="330180D2" w14:textId="77777777" w:rsidR="00A0557A" w:rsidRDefault="00E074B8">
            <w:pPr>
              <w:widowControl w:val="0"/>
              <w:jc w:val="center"/>
            </w:pPr>
            <w:r>
              <w:t xml:space="preserve">2 m / 6 m </w:t>
            </w:r>
          </w:p>
        </w:tc>
        <w:tc>
          <w:tcPr>
            <w:tcW w:w="626" w:type="pct"/>
            <w:vAlign w:val="center"/>
          </w:tcPr>
          <w:p w14:paraId="330180D3" w14:textId="77777777" w:rsidR="00A0557A" w:rsidRDefault="00E074B8">
            <w:pPr>
              <w:widowControl w:val="0"/>
              <w:jc w:val="center"/>
            </w:pPr>
            <w:r>
              <w:t>1 m / 3 m</w:t>
            </w:r>
          </w:p>
        </w:tc>
      </w:tr>
      <w:tr w:rsidR="00A0557A" w14:paraId="330180DB" w14:textId="77777777">
        <w:tc>
          <w:tcPr>
            <w:tcW w:w="631" w:type="pct"/>
            <w:vMerge/>
            <w:vAlign w:val="center"/>
          </w:tcPr>
          <w:p w14:paraId="330180D5" w14:textId="77777777" w:rsidR="00A0557A" w:rsidRDefault="00A0557A">
            <w:pPr>
              <w:widowControl w:val="0"/>
              <w:jc w:val="center"/>
            </w:pPr>
          </w:p>
        </w:tc>
        <w:tc>
          <w:tcPr>
            <w:tcW w:w="1080" w:type="pct"/>
          </w:tcPr>
          <w:p w14:paraId="330180D6" w14:textId="77777777" w:rsidR="00A0557A" w:rsidRDefault="00E074B8">
            <w:pPr>
              <w:widowControl w:val="0"/>
              <w:jc w:val="center"/>
            </w:pPr>
            <w:r>
              <w:t>1.5 prieš sankryžą</w:t>
            </w:r>
          </w:p>
        </w:tc>
        <w:tc>
          <w:tcPr>
            <w:tcW w:w="935" w:type="pct"/>
            <w:vAlign w:val="center"/>
          </w:tcPr>
          <w:p w14:paraId="330180D7" w14:textId="77777777" w:rsidR="00A0557A" w:rsidRDefault="00E074B8">
            <w:pPr>
              <w:widowControl w:val="0"/>
              <w:jc w:val="center"/>
            </w:pPr>
            <w:r>
              <w:t>–</w:t>
            </w:r>
          </w:p>
        </w:tc>
        <w:tc>
          <w:tcPr>
            <w:tcW w:w="864" w:type="pct"/>
            <w:vAlign w:val="center"/>
          </w:tcPr>
          <w:p w14:paraId="330180D8" w14:textId="77777777" w:rsidR="00A0557A" w:rsidRDefault="00E074B8">
            <w:pPr>
              <w:widowControl w:val="0"/>
              <w:jc w:val="center"/>
            </w:pPr>
            <w:r>
              <w:t>1 m / 3 m</w:t>
            </w:r>
          </w:p>
        </w:tc>
        <w:tc>
          <w:tcPr>
            <w:tcW w:w="864" w:type="pct"/>
            <w:gridSpan w:val="2"/>
            <w:vAlign w:val="center"/>
          </w:tcPr>
          <w:p w14:paraId="330180D9" w14:textId="77777777" w:rsidR="00A0557A" w:rsidRDefault="00E074B8">
            <w:pPr>
              <w:widowControl w:val="0"/>
              <w:jc w:val="center"/>
            </w:pPr>
            <w:r>
              <w:t>1 m / 3 m</w:t>
            </w:r>
          </w:p>
        </w:tc>
        <w:tc>
          <w:tcPr>
            <w:tcW w:w="626" w:type="pct"/>
            <w:vAlign w:val="center"/>
          </w:tcPr>
          <w:p w14:paraId="330180DA" w14:textId="77777777" w:rsidR="00A0557A" w:rsidRDefault="00E074B8">
            <w:pPr>
              <w:widowControl w:val="0"/>
              <w:jc w:val="center"/>
            </w:pPr>
            <w:r>
              <w:t>–</w:t>
            </w:r>
          </w:p>
        </w:tc>
      </w:tr>
      <w:tr w:rsidR="00A0557A" w14:paraId="330180E2" w14:textId="77777777">
        <w:tc>
          <w:tcPr>
            <w:tcW w:w="631" w:type="pct"/>
            <w:vMerge/>
            <w:vAlign w:val="center"/>
          </w:tcPr>
          <w:p w14:paraId="330180DC" w14:textId="77777777" w:rsidR="00A0557A" w:rsidRDefault="00A0557A">
            <w:pPr>
              <w:widowControl w:val="0"/>
              <w:jc w:val="center"/>
            </w:pPr>
          </w:p>
        </w:tc>
        <w:tc>
          <w:tcPr>
            <w:tcW w:w="1080" w:type="pct"/>
          </w:tcPr>
          <w:p w14:paraId="330180DD" w14:textId="77777777" w:rsidR="00A0557A" w:rsidRDefault="00E074B8">
            <w:pPr>
              <w:widowControl w:val="0"/>
              <w:jc w:val="center"/>
            </w:pPr>
            <w:r>
              <w:t>1.8</w:t>
            </w:r>
          </w:p>
        </w:tc>
        <w:tc>
          <w:tcPr>
            <w:tcW w:w="935" w:type="pct"/>
            <w:vAlign w:val="center"/>
          </w:tcPr>
          <w:p w14:paraId="330180DE" w14:textId="77777777" w:rsidR="00A0557A" w:rsidRDefault="00E074B8">
            <w:pPr>
              <w:widowControl w:val="0"/>
              <w:jc w:val="center"/>
            </w:pPr>
            <w:r>
              <w:t>2 m / 6 m</w:t>
            </w:r>
          </w:p>
        </w:tc>
        <w:tc>
          <w:tcPr>
            <w:tcW w:w="864" w:type="pct"/>
            <w:vAlign w:val="center"/>
          </w:tcPr>
          <w:p w14:paraId="330180DF" w14:textId="77777777" w:rsidR="00A0557A" w:rsidRDefault="00E074B8">
            <w:pPr>
              <w:widowControl w:val="0"/>
              <w:jc w:val="center"/>
            </w:pPr>
            <w:r>
              <w:t>1 m / 3 m</w:t>
            </w:r>
          </w:p>
        </w:tc>
        <w:tc>
          <w:tcPr>
            <w:tcW w:w="864" w:type="pct"/>
            <w:gridSpan w:val="2"/>
            <w:vAlign w:val="center"/>
          </w:tcPr>
          <w:p w14:paraId="330180E0" w14:textId="77777777" w:rsidR="00A0557A" w:rsidRDefault="00E074B8">
            <w:pPr>
              <w:widowControl w:val="0"/>
              <w:jc w:val="center"/>
            </w:pPr>
            <w:r>
              <w:t>1 m / 3 m</w:t>
            </w:r>
          </w:p>
        </w:tc>
        <w:tc>
          <w:tcPr>
            <w:tcW w:w="626" w:type="pct"/>
            <w:vAlign w:val="center"/>
          </w:tcPr>
          <w:p w14:paraId="330180E1" w14:textId="77777777" w:rsidR="00A0557A" w:rsidRDefault="00E074B8">
            <w:pPr>
              <w:widowControl w:val="0"/>
              <w:jc w:val="center"/>
            </w:pPr>
            <w:r>
              <w:t>–</w:t>
            </w:r>
          </w:p>
        </w:tc>
      </w:tr>
      <w:tr w:rsidR="00A0557A" w14:paraId="330180EA" w14:textId="77777777">
        <w:tc>
          <w:tcPr>
            <w:tcW w:w="631" w:type="pct"/>
            <w:vAlign w:val="center"/>
          </w:tcPr>
          <w:p w14:paraId="330180E3" w14:textId="77777777" w:rsidR="00A0557A" w:rsidRDefault="00E074B8">
            <w:pPr>
              <w:widowControl w:val="0"/>
              <w:jc w:val="center"/>
            </w:pPr>
            <w:r>
              <w:t>3:1</w:t>
            </w:r>
          </w:p>
        </w:tc>
        <w:tc>
          <w:tcPr>
            <w:tcW w:w="1080" w:type="pct"/>
          </w:tcPr>
          <w:p w14:paraId="330180E4" w14:textId="77777777" w:rsidR="00A0557A" w:rsidRDefault="00E074B8">
            <w:pPr>
              <w:widowControl w:val="0"/>
              <w:jc w:val="center"/>
            </w:pPr>
            <w:r>
              <w:t>1.6</w:t>
            </w:r>
          </w:p>
          <w:p w14:paraId="330180E5" w14:textId="77777777" w:rsidR="00A0557A" w:rsidRDefault="00E074B8">
            <w:pPr>
              <w:widowControl w:val="0"/>
              <w:jc w:val="center"/>
            </w:pPr>
            <w:r>
              <w:t>1.10</w:t>
            </w:r>
          </w:p>
        </w:tc>
        <w:tc>
          <w:tcPr>
            <w:tcW w:w="935" w:type="pct"/>
            <w:vAlign w:val="center"/>
          </w:tcPr>
          <w:p w14:paraId="330180E6" w14:textId="77777777" w:rsidR="00A0557A" w:rsidRDefault="00E074B8">
            <w:pPr>
              <w:widowControl w:val="0"/>
              <w:jc w:val="center"/>
            </w:pPr>
            <w:r>
              <w:t>9 m / 3 m</w:t>
            </w:r>
          </w:p>
        </w:tc>
        <w:tc>
          <w:tcPr>
            <w:tcW w:w="864" w:type="pct"/>
            <w:vAlign w:val="center"/>
          </w:tcPr>
          <w:p w14:paraId="330180E7" w14:textId="77777777" w:rsidR="00A0557A" w:rsidRDefault="00E074B8">
            <w:pPr>
              <w:widowControl w:val="0"/>
              <w:jc w:val="center"/>
            </w:pPr>
            <w:r>
              <w:t xml:space="preserve">6 m / 2 m </w:t>
            </w:r>
          </w:p>
        </w:tc>
        <w:tc>
          <w:tcPr>
            <w:tcW w:w="864" w:type="pct"/>
            <w:gridSpan w:val="2"/>
            <w:vAlign w:val="center"/>
          </w:tcPr>
          <w:p w14:paraId="330180E8" w14:textId="77777777" w:rsidR="00A0557A" w:rsidRDefault="00E074B8">
            <w:pPr>
              <w:widowControl w:val="0"/>
              <w:jc w:val="center"/>
            </w:pPr>
            <w:r>
              <w:t xml:space="preserve">3 m / 1 m </w:t>
            </w:r>
          </w:p>
        </w:tc>
        <w:tc>
          <w:tcPr>
            <w:tcW w:w="626" w:type="pct"/>
            <w:vAlign w:val="center"/>
          </w:tcPr>
          <w:p w14:paraId="330180E9" w14:textId="77777777" w:rsidR="00A0557A" w:rsidRDefault="00E074B8">
            <w:pPr>
              <w:widowControl w:val="0"/>
              <w:jc w:val="center"/>
            </w:pPr>
            <w:r>
              <w:t>–</w:t>
            </w:r>
          </w:p>
        </w:tc>
      </w:tr>
      <w:tr w:rsidR="00A0557A" w14:paraId="330180F1" w14:textId="77777777">
        <w:tc>
          <w:tcPr>
            <w:tcW w:w="631" w:type="pct"/>
            <w:vMerge w:val="restart"/>
            <w:vAlign w:val="center"/>
          </w:tcPr>
          <w:p w14:paraId="330180EB" w14:textId="77777777" w:rsidR="00A0557A" w:rsidRDefault="00E074B8">
            <w:pPr>
              <w:widowControl w:val="0"/>
              <w:jc w:val="center"/>
            </w:pPr>
            <w:r>
              <w:t>1:1</w:t>
            </w:r>
          </w:p>
        </w:tc>
        <w:tc>
          <w:tcPr>
            <w:tcW w:w="1080" w:type="pct"/>
          </w:tcPr>
          <w:p w14:paraId="330180EC" w14:textId="77777777" w:rsidR="00A0557A" w:rsidRDefault="00E074B8">
            <w:pPr>
              <w:widowControl w:val="0"/>
              <w:jc w:val="center"/>
            </w:pPr>
            <w:r>
              <w:t>1.7 važiuojamosios dalies kraštai</w:t>
            </w:r>
          </w:p>
        </w:tc>
        <w:tc>
          <w:tcPr>
            <w:tcW w:w="935" w:type="pct"/>
            <w:vAlign w:val="center"/>
          </w:tcPr>
          <w:p w14:paraId="330180ED" w14:textId="77777777" w:rsidR="00A0557A" w:rsidRDefault="00E074B8">
            <w:pPr>
              <w:widowControl w:val="0"/>
              <w:jc w:val="center"/>
            </w:pPr>
            <w:r>
              <w:t>–</w:t>
            </w:r>
          </w:p>
        </w:tc>
        <w:tc>
          <w:tcPr>
            <w:tcW w:w="864" w:type="pct"/>
            <w:vAlign w:val="center"/>
          </w:tcPr>
          <w:p w14:paraId="330180EE" w14:textId="77777777" w:rsidR="00A0557A" w:rsidRDefault="00E074B8">
            <w:pPr>
              <w:widowControl w:val="0"/>
              <w:jc w:val="center"/>
            </w:pPr>
            <w:r>
              <w:t>3 m / 3 m</w:t>
            </w:r>
          </w:p>
        </w:tc>
        <w:tc>
          <w:tcPr>
            <w:tcW w:w="864" w:type="pct"/>
            <w:gridSpan w:val="2"/>
            <w:vAlign w:val="center"/>
          </w:tcPr>
          <w:p w14:paraId="330180EF" w14:textId="77777777" w:rsidR="00A0557A" w:rsidRDefault="00E074B8">
            <w:pPr>
              <w:widowControl w:val="0"/>
              <w:jc w:val="center"/>
            </w:pPr>
            <w:r>
              <w:t>–**</w:t>
            </w:r>
          </w:p>
        </w:tc>
        <w:tc>
          <w:tcPr>
            <w:tcW w:w="626" w:type="pct"/>
            <w:vAlign w:val="center"/>
          </w:tcPr>
          <w:p w14:paraId="330180F0" w14:textId="77777777" w:rsidR="00A0557A" w:rsidRDefault="00E074B8">
            <w:pPr>
              <w:widowControl w:val="0"/>
              <w:jc w:val="center"/>
            </w:pPr>
            <w:r>
              <w:t>–</w:t>
            </w:r>
          </w:p>
        </w:tc>
      </w:tr>
      <w:tr w:rsidR="00A0557A" w14:paraId="330180F8" w14:textId="77777777">
        <w:tc>
          <w:tcPr>
            <w:tcW w:w="631" w:type="pct"/>
            <w:vMerge/>
            <w:vAlign w:val="center"/>
          </w:tcPr>
          <w:p w14:paraId="330180F2" w14:textId="77777777" w:rsidR="00A0557A" w:rsidRDefault="00A0557A">
            <w:pPr>
              <w:widowControl w:val="0"/>
              <w:jc w:val="center"/>
            </w:pPr>
          </w:p>
        </w:tc>
        <w:tc>
          <w:tcPr>
            <w:tcW w:w="1080" w:type="pct"/>
          </w:tcPr>
          <w:p w14:paraId="330180F3" w14:textId="77777777" w:rsidR="00A0557A" w:rsidRDefault="00E074B8">
            <w:pPr>
              <w:widowControl w:val="0"/>
              <w:jc w:val="center"/>
            </w:pPr>
            <w:r>
              <w:t>1.7 eismo juostos sankryžoje, įvažiavimo į kelią vietos</w:t>
            </w:r>
          </w:p>
        </w:tc>
        <w:tc>
          <w:tcPr>
            <w:tcW w:w="935" w:type="pct"/>
            <w:vAlign w:val="center"/>
          </w:tcPr>
          <w:p w14:paraId="330180F4" w14:textId="77777777" w:rsidR="00A0557A" w:rsidRDefault="00E074B8">
            <w:pPr>
              <w:widowControl w:val="0"/>
              <w:jc w:val="center"/>
            </w:pPr>
            <w:r>
              <w:t>–</w:t>
            </w:r>
          </w:p>
        </w:tc>
        <w:tc>
          <w:tcPr>
            <w:tcW w:w="1381" w:type="pct"/>
            <w:gridSpan w:val="2"/>
            <w:tcBorders>
              <w:right w:val="nil"/>
            </w:tcBorders>
            <w:vAlign w:val="center"/>
          </w:tcPr>
          <w:p w14:paraId="330180F5" w14:textId="77777777" w:rsidR="00A0557A" w:rsidRDefault="00E074B8">
            <w:pPr>
              <w:widowControl w:val="0"/>
              <w:jc w:val="center"/>
            </w:pPr>
            <w:r>
              <w:t xml:space="preserve">1 m / 1 m </w:t>
            </w:r>
          </w:p>
        </w:tc>
        <w:tc>
          <w:tcPr>
            <w:tcW w:w="347" w:type="pct"/>
            <w:tcBorders>
              <w:left w:val="nil"/>
            </w:tcBorders>
            <w:vAlign w:val="center"/>
          </w:tcPr>
          <w:p w14:paraId="330180F6" w14:textId="77777777" w:rsidR="00A0557A" w:rsidRDefault="00A0557A">
            <w:pPr>
              <w:widowControl w:val="0"/>
              <w:jc w:val="center"/>
            </w:pPr>
          </w:p>
        </w:tc>
        <w:tc>
          <w:tcPr>
            <w:tcW w:w="626" w:type="pct"/>
            <w:vAlign w:val="center"/>
          </w:tcPr>
          <w:p w14:paraId="330180F7" w14:textId="77777777" w:rsidR="00A0557A" w:rsidRDefault="00E074B8">
            <w:pPr>
              <w:widowControl w:val="0"/>
              <w:jc w:val="center"/>
            </w:pPr>
            <w:r>
              <w:t>–</w:t>
            </w:r>
          </w:p>
        </w:tc>
      </w:tr>
      <w:tr w:rsidR="00A0557A" w14:paraId="330180FF" w14:textId="77777777">
        <w:tc>
          <w:tcPr>
            <w:tcW w:w="631" w:type="pct"/>
            <w:vMerge/>
            <w:vAlign w:val="center"/>
          </w:tcPr>
          <w:p w14:paraId="330180F9" w14:textId="77777777" w:rsidR="00A0557A" w:rsidRDefault="00A0557A">
            <w:pPr>
              <w:widowControl w:val="0"/>
              <w:jc w:val="center"/>
            </w:pPr>
          </w:p>
        </w:tc>
        <w:tc>
          <w:tcPr>
            <w:tcW w:w="1080" w:type="pct"/>
          </w:tcPr>
          <w:p w14:paraId="330180FA" w14:textId="77777777" w:rsidR="00A0557A" w:rsidRDefault="00E074B8">
            <w:pPr>
              <w:widowControl w:val="0"/>
              <w:jc w:val="center"/>
            </w:pPr>
            <w:r>
              <w:t>1.22</w:t>
            </w:r>
          </w:p>
        </w:tc>
        <w:tc>
          <w:tcPr>
            <w:tcW w:w="935" w:type="pct"/>
            <w:vAlign w:val="center"/>
          </w:tcPr>
          <w:p w14:paraId="330180FB" w14:textId="77777777" w:rsidR="00A0557A" w:rsidRDefault="00E074B8">
            <w:pPr>
              <w:widowControl w:val="0"/>
              <w:jc w:val="center"/>
            </w:pPr>
            <w:r>
              <w:t>–</w:t>
            </w:r>
          </w:p>
        </w:tc>
        <w:tc>
          <w:tcPr>
            <w:tcW w:w="1383" w:type="pct"/>
            <w:gridSpan w:val="2"/>
            <w:tcBorders>
              <w:right w:val="nil"/>
            </w:tcBorders>
            <w:vAlign w:val="center"/>
          </w:tcPr>
          <w:p w14:paraId="330180FC" w14:textId="77777777" w:rsidR="00A0557A" w:rsidRDefault="00E074B8">
            <w:pPr>
              <w:widowControl w:val="0"/>
              <w:jc w:val="center"/>
            </w:pPr>
            <w:r>
              <w:t>1 m / 1 m</w:t>
            </w:r>
          </w:p>
        </w:tc>
        <w:tc>
          <w:tcPr>
            <w:tcW w:w="345" w:type="pct"/>
            <w:tcBorders>
              <w:left w:val="nil"/>
            </w:tcBorders>
            <w:vAlign w:val="center"/>
          </w:tcPr>
          <w:p w14:paraId="330180FD" w14:textId="77777777" w:rsidR="00A0557A" w:rsidRDefault="00A0557A">
            <w:pPr>
              <w:widowControl w:val="0"/>
              <w:jc w:val="center"/>
            </w:pPr>
          </w:p>
        </w:tc>
        <w:tc>
          <w:tcPr>
            <w:tcW w:w="626" w:type="pct"/>
            <w:vAlign w:val="center"/>
          </w:tcPr>
          <w:p w14:paraId="330180FE" w14:textId="77777777" w:rsidR="00A0557A" w:rsidRDefault="00E074B8">
            <w:pPr>
              <w:widowControl w:val="0"/>
              <w:jc w:val="center"/>
            </w:pPr>
            <w:r>
              <w:t>–</w:t>
            </w:r>
          </w:p>
        </w:tc>
      </w:tr>
      <w:tr w:rsidR="00A0557A" w14:paraId="33018106" w14:textId="77777777">
        <w:tc>
          <w:tcPr>
            <w:tcW w:w="631" w:type="pct"/>
            <w:vMerge/>
            <w:vAlign w:val="center"/>
          </w:tcPr>
          <w:p w14:paraId="33018100" w14:textId="77777777" w:rsidR="00A0557A" w:rsidRDefault="00A0557A">
            <w:pPr>
              <w:widowControl w:val="0"/>
              <w:jc w:val="center"/>
            </w:pPr>
          </w:p>
        </w:tc>
        <w:tc>
          <w:tcPr>
            <w:tcW w:w="1080" w:type="pct"/>
          </w:tcPr>
          <w:p w14:paraId="33018101" w14:textId="77777777" w:rsidR="00A0557A" w:rsidRDefault="00E074B8">
            <w:pPr>
              <w:widowControl w:val="0"/>
              <w:jc w:val="center"/>
            </w:pPr>
            <w:r>
              <w:t>1.26</w:t>
            </w:r>
          </w:p>
        </w:tc>
        <w:tc>
          <w:tcPr>
            <w:tcW w:w="935" w:type="pct"/>
            <w:vAlign w:val="center"/>
          </w:tcPr>
          <w:p w14:paraId="33018102" w14:textId="77777777" w:rsidR="00A0557A" w:rsidRDefault="00E074B8">
            <w:pPr>
              <w:widowControl w:val="0"/>
              <w:jc w:val="center"/>
            </w:pPr>
            <w:r>
              <w:t>–</w:t>
            </w:r>
          </w:p>
        </w:tc>
        <w:tc>
          <w:tcPr>
            <w:tcW w:w="864" w:type="pct"/>
            <w:vAlign w:val="center"/>
          </w:tcPr>
          <w:p w14:paraId="33018103" w14:textId="77777777" w:rsidR="00A0557A" w:rsidRDefault="00E074B8">
            <w:pPr>
              <w:widowControl w:val="0"/>
              <w:jc w:val="center"/>
            </w:pPr>
            <w:r>
              <w:t>3 m / 3 m</w:t>
            </w:r>
          </w:p>
        </w:tc>
        <w:tc>
          <w:tcPr>
            <w:tcW w:w="864" w:type="pct"/>
            <w:gridSpan w:val="2"/>
            <w:vAlign w:val="center"/>
          </w:tcPr>
          <w:p w14:paraId="33018104" w14:textId="77777777" w:rsidR="00A0557A" w:rsidRDefault="00E074B8">
            <w:pPr>
              <w:widowControl w:val="0"/>
              <w:jc w:val="center"/>
            </w:pPr>
            <w:r>
              <w:t>2 m / 2 m</w:t>
            </w:r>
          </w:p>
        </w:tc>
        <w:tc>
          <w:tcPr>
            <w:tcW w:w="626" w:type="pct"/>
            <w:vAlign w:val="center"/>
          </w:tcPr>
          <w:p w14:paraId="33018105" w14:textId="77777777" w:rsidR="00A0557A" w:rsidRDefault="00E074B8">
            <w:pPr>
              <w:widowControl w:val="0"/>
              <w:jc w:val="center"/>
            </w:pPr>
            <w:r>
              <w:t>–</w:t>
            </w:r>
          </w:p>
        </w:tc>
      </w:tr>
    </w:tbl>
    <w:p w14:paraId="33018107" w14:textId="77777777" w:rsidR="00A0557A" w:rsidRDefault="00E074B8">
      <w:pPr>
        <w:widowControl w:val="0"/>
        <w:ind w:firstLine="567"/>
        <w:jc w:val="both"/>
      </w:pPr>
      <w:r>
        <w:t>* kai V</w:t>
      </w:r>
      <w:r>
        <w:rPr>
          <w:vertAlign w:val="subscript"/>
        </w:rPr>
        <w:t>leist</w:t>
      </w:r>
      <w:r>
        <w:t xml:space="preserve"> &gt; 50 km/h, galima taikyti ne gyvenvietės brūkšnių ir tarpų ilgius.</w:t>
      </w:r>
    </w:p>
    <w:p w14:paraId="33018108" w14:textId="77777777" w:rsidR="00A0557A" w:rsidRDefault="00E074B8">
      <w:pPr>
        <w:widowControl w:val="0"/>
        <w:ind w:firstLine="567"/>
        <w:jc w:val="both"/>
      </w:pPr>
      <w:r>
        <w:t>** kai neįrengti kelio bortai, naudojama linija 1.7 analogiškai kaip ne gyvenvietėje.</w:t>
      </w:r>
    </w:p>
    <w:p w14:paraId="33018109" w14:textId="77777777" w:rsidR="00A0557A" w:rsidRDefault="00CC4745">
      <w:pPr>
        <w:widowControl w:val="0"/>
        <w:ind w:firstLine="567"/>
        <w:jc w:val="both"/>
      </w:pPr>
    </w:p>
    <w:p w14:paraId="3301810A" w14:textId="77777777" w:rsidR="00A0557A" w:rsidRDefault="00CC4745">
      <w:pPr>
        <w:widowControl w:val="0"/>
        <w:jc w:val="center"/>
        <w:outlineLvl w:val="1"/>
        <w:rPr>
          <w:b/>
          <w:caps/>
        </w:rPr>
      </w:pPr>
      <w:r w:rsidR="00E074B8">
        <w:rPr>
          <w:b/>
          <w:caps/>
        </w:rPr>
        <w:t>II</w:t>
      </w:r>
      <w:r w:rsidR="00E074B8">
        <w:rPr>
          <w:b/>
          <w:caps/>
        </w:rPr>
        <w:t xml:space="preserve"> skirsnis. </w:t>
      </w:r>
      <w:r w:rsidR="00E074B8">
        <w:rPr>
          <w:b/>
          <w:caps/>
        </w:rPr>
        <w:t>Salelių ženklinimas</w:t>
      </w:r>
    </w:p>
    <w:p w14:paraId="3301810B" w14:textId="77777777" w:rsidR="00A0557A" w:rsidRDefault="00A0557A">
      <w:pPr>
        <w:widowControl w:val="0"/>
        <w:tabs>
          <w:tab w:val="left" w:pos="1247"/>
        </w:tabs>
        <w:ind w:firstLine="567"/>
        <w:jc w:val="both"/>
      </w:pPr>
    </w:p>
    <w:p w14:paraId="3301810C" w14:textId="77777777" w:rsidR="00A0557A" w:rsidRDefault="00CC4745">
      <w:pPr>
        <w:widowControl w:val="0"/>
        <w:tabs>
          <w:tab w:val="left" w:pos="1247"/>
        </w:tabs>
        <w:ind w:firstLine="567"/>
        <w:jc w:val="both"/>
      </w:pPr>
      <w:r w:rsidR="00E074B8">
        <w:t>14</w:t>
      </w:r>
      <w:r w:rsidR="00E074B8">
        <w:t xml:space="preserve">. Salelėms ir kitiems užbrūkšniuotiems plotams naudojamas ženklinimas 1.15.1, </w:t>
      </w:r>
      <w:r w:rsidR="00E074B8">
        <w:lastRenderedPageBreak/>
        <w:t>1.15.2, 1.15.3. Užbrūkšniuotas plotas 1.15.1 žymi nukreipimo saleles, kurios atskiria priešingų krypčių transporto srautus, arba žymi važiuojamojoje dalyje esančią kliūtį. Užbrūkšniuotas plotas 1.15.2 žymi nukreipimo saleles tos pačios važiavimo krypties transporto srautų atsišakojimo vietose. Užbrūkšniuotas plotas 1.15.3 žymi nukreipimo saleles tos pačios važiavimo krypties transporto srautų susiliejimo vietose.</w:t>
      </w:r>
    </w:p>
    <w:p w14:paraId="3301810D" w14:textId="77777777" w:rsidR="00A0557A" w:rsidRDefault="00CC4745">
      <w:pPr>
        <w:widowControl w:val="0"/>
        <w:tabs>
          <w:tab w:val="left" w:pos="1247"/>
        </w:tabs>
        <w:ind w:firstLine="567"/>
        <w:jc w:val="both"/>
      </w:pPr>
      <w:r w:rsidR="00E074B8">
        <w:t>15</w:t>
      </w:r>
      <w:r w:rsidR="00E074B8">
        <w:t>. Retai užbrūkšniuoti plotai paprastai ženklinami automagistralėse ir greitkeliuose bei vieno lygio sankryžų pagrindiniuose keliuose. Tankiai užbrūkšniuoti plotai paprastai ženklinami vieno lygio sankryžų šalutiniuose keliuose. Gyvenvietėje tankiai užbrūkšniuotą plotą galima ženklinti ir sankryžos pagrindiniame kelyje. Detaliau užbrūkšniuotų plotų ženklinimo naudojimas pateiktas V skyriaus V skirsnyje.</w:t>
      </w:r>
    </w:p>
    <w:p w14:paraId="3301810E" w14:textId="77777777" w:rsidR="00A0557A" w:rsidRDefault="00A0557A">
      <w:pPr>
        <w:widowControl w:val="0"/>
        <w:ind w:firstLine="567"/>
        <w:jc w:val="both"/>
      </w:pPr>
    </w:p>
    <w:p w14:paraId="3301810F" w14:textId="77777777" w:rsidR="00A0557A" w:rsidRDefault="00E074B8">
      <w:pPr>
        <w:widowControl w:val="0"/>
        <w:ind w:firstLine="567"/>
        <w:jc w:val="both"/>
      </w:pPr>
      <w:r>
        <w:t>Naudojami du užbrūkšniavimo tipai:</w:t>
      </w:r>
    </w:p>
    <w:p w14:paraId="33018110" w14:textId="77777777" w:rsidR="00A0557A" w:rsidRDefault="00A0557A">
      <w:pPr>
        <w:widowControl w:val="0"/>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6100"/>
      </w:tblGrid>
      <w:tr w:rsidR="00A0557A" w14:paraId="33018113" w14:textId="77777777">
        <w:tc>
          <w:tcPr>
            <w:tcW w:w="1637" w:type="pct"/>
          </w:tcPr>
          <w:p w14:paraId="33018111" w14:textId="77777777" w:rsidR="00A0557A" w:rsidRDefault="00E074B8">
            <w:pPr>
              <w:widowControl w:val="0"/>
              <w:jc w:val="center"/>
            </w:pPr>
            <w:r>
              <w:t>Pavadinimas</w:t>
            </w:r>
          </w:p>
        </w:tc>
        <w:tc>
          <w:tcPr>
            <w:tcW w:w="3363" w:type="pct"/>
          </w:tcPr>
          <w:p w14:paraId="33018112" w14:textId="77777777" w:rsidR="00A0557A" w:rsidRDefault="00E074B8">
            <w:pPr>
              <w:widowControl w:val="0"/>
              <w:jc w:val="center"/>
            </w:pPr>
            <w:r>
              <w:t>Pagrindinė forma</w:t>
            </w:r>
          </w:p>
        </w:tc>
      </w:tr>
      <w:tr w:rsidR="00A0557A" w14:paraId="33018117" w14:textId="77777777">
        <w:tc>
          <w:tcPr>
            <w:tcW w:w="1637" w:type="pct"/>
            <w:vAlign w:val="center"/>
          </w:tcPr>
          <w:p w14:paraId="33018114" w14:textId="77777777" w:rsidR="00A0557A" w:rsidRDefault="00E074B8">
            <w:pPr>
              <w:widowControl w:val="0"/>
            </w:pPr>
            <w:r>
              <w:t>Retai užbrūkšniuotas plotas</w:t>
            </w:r>
          </w:p>
        </w:tc>
        <w:tc>
          <w:tcPr>
            <w:tcW w:w="3363" w:type="pct"/>
          </w:tcPr>
          <w:p w14:paraId="33018115" w14:textId="77777777" w:rsidR="00A0557A" w:rsidRDefault="00E074B8">
            <w:pPr>
              <w:widowControl w:val="0"/>
              <w:jc w:val="center"/>
            </w:pPr>
            <w:r>
              <w:rPr>
                <w:noProof/>
                <w:lang w:eastAsia="lt-LT"/>
              </w:rPr>
              <w:drawing>
                <wp:inline distT="0" distB="0" distL="0" distR="0" wp14:anchorId="3301847B" wp14:editId="3301847C">
                  <wp:extent cx="2486025" cy="1066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86025" cy="1066800"/>
                          </a:xfrm>
                          <a:prstGeom prst="rect">
                            <a:avLst/>
                          </a:prstGeom>
                          <a:noFill/>
                          <a:ln>
                            <a:noFill/>
                          </a:ln>
                        </pic:spPr>
                      </pic:pic>
                    </a:graphicData>
                  </a:graphic>
                </wp:inline>
              </w:drawing>
            </w:r>
          </w:p>
          <w:p w14:paraId="33018116" w14:textId="77777777" w:rsidR="00A0557A" w:rsidRDefault="00E074B8">
            <w:pPr>
              <w:widowControl w:val="0"/>
              <w:jc w:val="center"/>
            </w:pPr>
            <w:r>
              <w:rPr>
                <w:vanish/>
              </w:rPr>
              <w:t>(ženklas)</w:t>
            </w:r>
          </w:p>
        </w:tc>
      </w:tr>
      <w:tr w:rsidR="00A0557A" w14:paraId="3301811B" w14:textId="77777777">
        <w:tc>
          <w:tcPr>
            <w:tcW w:w="1637" w:type="pct"/>
            <w:vAlign w:val="center"/>
          </w:tcPr>
          <w:p w14:paraId="33018118" w14:textId="77777777" w:rsidR="00A0557A" w:rsidRDefault="00E074B8">
            <w:pPr>
              <w:widowControl w:val="0"/>
            </w:pPr>
            <w:r>
              <w:t>Tankiai užbrūkšniuotas plotas</w:t>
            </w:r>
          </w:p>
        </w:tc>
        <w:tc>
          <w:tcPr>
            <w:tcW w:w="3363" w:type="pct"/>
          </w:tcPr>
          <w:p w14:paraId="33018119" w14:textId="77777777" w:rsidR="00A0557A" w:rsidRDefault="00E074B8">
            <w:pPr>
              <w:widowControl w:val="0"/>
              <w:jc w:val="center"/>
            </w:pPr>
            <w:r>
              <w:rPr>
                <w:noProof/>
                <w:lang w:eastAsia="lt-LT"/>
              </w:rPr>
              <w:drawing>
                <wp:inline distT="0" distB="0" distL="0" distR="0" wp14:anchorId="3301847D" wp14:editId="3301847E">
                  <wp:extent cx="2466975" cy="8096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66975" cy="809625"/>
                          </a:xfrm>
                          <a:prstGeom prst="rect">
                            <a:avLst/>
                          </a:prstGeom>
                          <a:noFill/>
                          <a:ln>
                            <a:noFill/>
                          </a:ln>
                        </pic:spPr>
                      </pic:pic>
                    </a:graphicData>
                  </a:graphic>
                </wp:inline>
              </w:drawing>
            </w:r>
          </w:p>
          <w:p w14:paraId="3301811A" w14:textId="77777777" w:rsidR="00A0557A" w:rsidRDefault="00E074B8">
            <w:pPr>
              <w:widowControl w:val="0"/>
              <w:jc w:val="center"/>
            </w:pPr>
            <w:r>
              <w:rPr>
                <w:vanish/>
              </w:rPr>
              <w:t>(ženklas)</w:t>
            </w:r>
          </w:p>
        </w:tc>
      </w:tr>
    </w:tbl>
    <w:p w14:paraId="3301811C" w14:textId="77777777" w:rsidR="00A0557A" w:rsidRDefault="00CC4745">
      <w:pPr>
        <w:ind w:firstLine="567"/>
        <w:jc w:val="both"/>
      </w:pPr>
    </w:p>
    <w:p w14:paraId="3301811D" w14:textId="77777777" w:rsidR="00A0557A" w:rsidRDefault="00CC4745">
      <w:pPr>
        <w:widowControl w:val="0"/>
        <w:tabs>
          <w:tab w:val="left" w:pos="1247"/>
        </w:tabs>
        <w:ind w:firstLine="567"/>
        <w:jc w:val="both"/>
      </w:pPr>
      <w:r w:rsidR="00E074B8">
        <w:t>16</w:t>
      </w:r>
      <w:r w:rsidR="00E074B8">
        <w:t>. Užbrūkšniuotame plote turi būti ne mažiau kaip 3 brūkšniai. Kitu atveju plotas ištisai uždažomas, išlaikant apie 0,05 m neuždažytą tarpą iki plotą apribojančios siauros ištisinės 1.1 arba plačios ištisinės 1.2 linijos (analogiškai kaip ir brūkšnių ženklinimo atveju).</w:t>
      </w:r>
    </w:p>
    <w:p w14:paraId="3301811E" w14:textId="77777777" w:rsidR="00A0557A" w:rsidRDefault="00CC4745">
      <w:pPr>
        <w:widowControl w:val="0"/>
        <w:tabs>
          <w:tab w:val="left" w:pos="1247"/>
        </w:tabs>
        <w:ind w:firstLine="567"/>
        <w:jc w:val="both"/>
      </w:pPr>
      <w:r w:rsidR="00E074B8">
        <w:t>17</w:t>
      </w:r>
      <w:r w:rsidR="00E074B8">
        <w:t>. Esant iškilioms salelėms, apribotoms borteliais, eismo juostos kraštai tam tikrais atvejais ženklinami išlaikant atstumą nuo bortelio. Detaliau užbrūkšniuotų plotų ženklinimo naudojimas pateiktas IV skyriaus V skirsnyje ir V skyriaus V skirsnyje.</w:t>
      </w:r>
    </w:p>
    <w:p w14:paraId="3301811F" w14:textId="77777777" w:rsidR="00A0557A" w:rsidRDefault="00CC4745">
      <w:pPr>
        <w:widowControl w:val="0"/>
        <w:tabs>
          <w:tab w:val="left" w:pos="1247"/>
        </w:tabs>
        <w:ind w:firstLine="567"/>
        <w:jc w:val="both"/>
      </w:pPr>
    </w:p>
    <w:p w14:paraId="33018120" w14:textId="77777777" w:rsidR="00A0557A" w:rsidRDefault="00CC4745">
      <w:pPr>
        <w:widowControl w:val="0"/>
        <w:jc w:val="center"/>
        <w:outlineLvl w:val="1"/>
        <w:rPr>
          <w:b/>
          <w:caps/>
        </w:rPr>
      </w:pPr>
      <w:r w:rsidR="00E074B8">
        <w:rPr>
          <w:b/>
          <w:caps/>
        </w:rPr>
        <w:t>III</w:t>
      </w:r>
      <w:r w:rsidR="00E074B8">
        <w:rPr>
          <w:b/>
          <w:caps/>
        </w:rPr>
        <w:t xml:space="preserve"> skirsnis. </w:t>
      </w:r>
      <w:r w:rsidR="00E074B8">
        <w:rPr>
          <w:b/>
          <w:caps/>
        </w:rPr>
        <w:t>Draudimo sustoti ir stovėti ženklinimas</w:t>
      </w:r>
    </w:p>
    <w:p w14:paraId="33018121" w14:textId="77777777" w:rsidR="00A0557A" w:rsidRDefault="00A0557A">
      <w:pPr>
        <w:widowControl w:val="0"/>
        <w:tabs>
          <w:tab w:val="left" w:pos="1247"/>
        </w:tabs>
        <w:ind w:firstLine="567"/>
        <w:jc w:val="both"/>
      </w:pPr>
    </w:p>
    <w:p w14:paraId="33018122" w14:textId="77777777" w:rsidR="00A0557A" w:rsidRDefault="00CC4745">
      <w:pPr>
        <w:widowControl w:val="0"/>
        <w:tabs>
          <w:tab w:val="left" w:pos="1247"/>
        </w:tabs>
        <w:ind w:firstLine="567"/>
        <w:jc w:val="both"/>
      </w:pPr>
      <w:r w:rsidR="00E074B8">
        <w:t>18</w:t>
      </w:r>
      <w:r w:rsidR="00E074B8">
        <w:t>. Draudimui sustoti ir stovėti naudojamas ženklinimas 1.4, 1.9, 1.27:</w:t>
      </w:r>
    </w:p>
    <w:p w14:paraId="33018123" w14:textId="77777777" w:rsidR="00A0557A" w:rsidRDefault="00A0557A">
      <w:pPr>
        <w:widowControl w:val="0"/>
        <w:tabs>
          <w:tab w:val="left" w:pos="1247"/>
        </w:tabs>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3762"/>
        <w:gridCol w:w="3751"/>
      </w:tblGrid>
      <w:tr w:rsidR="00A0557A" w14:paraId="33018127" w14:textId="77777777">
        <w:tc>
          <w:tcPr>
            <w:tcW w:w="858" w:type="pct"/>
            <w:vAlign w:val="center"/>
          </w:tcPr>
          <w:p w14:paraId="33018124" w14:textId="77777777" w:rsidR="00A0557A" w:rsidRDefault="00E074B8">
            <w:pPr>
              <w:widowControl w:val="0"/>
              <w:jc w:val="center"/>
            </w:pPr>
            <w:r>
              <w:t>Linija ir jos numeris</w:t>
            </w:r>
          </w:p>
        </w:tc>
        <w:tc>
          <w:tcPr>
            <w:tcW w:w="2074" w:type="pct"/>
            <w:vAlign w:val="center"/>
          </w:tcPr>
          <w:p w14:paraId="33018125" w14:textId="77777777" w:rsidR="00A0557A" w:rsidRDefault="00E074B8">
            <w:pPr>
              <w:widowControl w:val="0"/>
              <w:jc w:val="center"/>
            </w:pPr>
            <w:r>
              <w:t>Pagrindinė forma</w:t>
            </w:r>
          </w:p>
        </w:tc>
        <w:tc>
          <w:tcPr>
            <w:tcW w:w="2068" w:type="pct"/>
            <w:vAlign w:val="center"/>
          </w:tcPr>
          <w:p w14:paraId="33018126" w14:textId="77777777" w:rsidR="00A0557A" w:rsidRDefault="00E074B8">
            <w:pPr>
              <w:widowControl w:val="0"/>
              <w:jc w:val="center"/>
            </w:pPr>
            <w:r>
              <w:t>Naudojimas</w:t>
            </w:r>
          </w:p>
        </w:tc>
      </w:tr>
      <w:tr w:rsidR="00A0557A" w14:paraId="3301812D" w14:textId="77777777">
        <w:tc>
          <w:tcPr>
            <w:tcW w:w="858" w:type="pct"/>
            <w:vAlign w:val="center"/>
          </w:tcPr>
          <w:p w14:paraId="33018128" w14:textId="77777777" w:rsidR="00A0557A" w:rsidRDefault="00E074B8">
            <w:pPr>
              <w:widowControl w:val="0"/>
            </w:pPr>
            <w:r>
              <w:t>Geltona siaura ištisinė linija 1.4</w:t>
            </w:r>
          </w:p>
        </w:tc>
        <w:tc>
          <w:tcPr>
            <w:tcW w:w="2074" w:type="pct"/>
            <w:vAlign w:val="center"/>
          </w:tcPr>
          <w:p w14:paraId="33018129" w14:textId="77777777" w:rsidR="00A0557A" w:rsidRDefault="00E074B8">
            <w:pPr>
              <w:widowControl w:val="0"/>
              <w:jc w:val="center"/>
            </w:pPr>
            <w:r>
              <w:rPr>
                <w:noProof/>
                <w:lang w:eastAsia="lt-LT"/>
              </w:rPr>
              <w:drawing>
                <wp:inline distT="0" distB="0" distL="0" distR="0" wp14:anchorId="3301847F" wp14:editId="33018480">
                  <wp:extent cx="1581150" cy="266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81150" cy="266700"/>
                          </a:xfrm>
                          <a:prstGeom prst="rect">
                            <a:avLst/>
                          </a:prstGeom>
                          <a:noFill/>
                          <a:ln>
                            <a:noFill/>
                          </a:ln>
                        </pic:spPr>
                      </pic:pic>
                    </a:graphicData>
                  </a:graphic>
                </wp:inline>
              </w:drawing>
            </w:r>
          </w:p>
          <w:p w14:paraId="3301812A" w14:textId="77777777" w:rsidR="00A0557A" w:rsidRDefault="00E074B8">
            <w:pPr>
              <w:widowControl w:val="0"/>
              <w:jc w:val="center"/>
            </w:pPr>
            <w:r>
              <w:rPr>
                <w:vanish/>
              </w:rPr>
              <w:t>(ženklas)</w:t>
            </w:r>
          </w:p>
        </w:tc>
        <w:tc>
          <w:tcPr>
            <w:tcW w:w="2068" w:type="pct"/>
          </w:tcPr>
          <w:p w14:paraId="3301812B" w14:textId="77777777" w:rsidR="00A0557A" w:rsidRDefault="00E074B8">
            <w:pPr>
              <w:widowControl w:val="0"/>
            </w:pPr>
            <w:r>
              <w:t>1) Vietų, kur uždrausta sustoti (stovėti) žymėjimas. Dažoma palei važiuojamosios dalies kraštą arba gatvės bortelio viršuje.</w:t>
            </w:r>
          </w:p>
          <w:p w14:paraId="3301812C" w14:textId="77777777" w:rsidR="00A0557A" w:rsidRDefault="00E074B8">
            <w:pPr>
              <w:widowControl w:val="0"/>
            </w:pPr>
            <w:r>
              <w:t>2) Eismo juostų žymėjimas darbų vietoje.</w:t>
            </w:r>
          </w:p>
        </w:tc>
      </w:tr>
      <w:tr w:rsidR="00A0557A" w14:paraId="33018133" w14:textId="77777777">
        <w:tc>
          <w:tcPr>
            <w:tcW w:w="858" w:type="pct"/>
            <w:vAlign w:val="center"/>
          </w:tcPr>
          <w:p w14:paraId="3301812E" w14:textId="77777777" w:rsidR="00A0557A" w:rsidRDefault="00E074B8">
            <w:pPr>
              <w:widowControl w:val="0"/>
            </w:pPr>
            <w:r>
              <w:t>Geltona siaura brūkšninė linija 1.9</w:t>
            </w:r>
          </w:p>
        </w:tc>
        <w:tc>
          <w:tcPr>
            <w:tcW w:w="2074" w:type="pct"/>
            <w:vAlign w:val="center"/>
          </w:tcPr>
          <w:p w14:paraId="3301812F" w14:textId="77777777" w:rsidR="00A0557A" w:rsidRDefault="00E074B8">
            <w:pPr>
              <w:widowControl w:val="0"/>
              <w:jc w:val="center"/>
            </w:pPr>
            <w:r>
              <w:rPr>
                <w:noProof/>
                <w:lang w:eastAsia="lt-LT"/>
              </w:rPr>
              <w:drawing>
                <wp:inline distT="0" distB="0" distL="0" distR="0" wp14:anchorId="33018481" wp14:editId="33018482">
                  <wp:extent cx="1571625" cy="390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71625" cy="390525"/>
                          </a:xfrm>
                          <a:prstGeom prst="rect">
                            <a:avLst/>
                          </a:prstGeom>
                          <a:noFill/>
                          <a:ln>
                            <a:noFill/>
                          </a:ln>
                        </pic:spPr>
                      </pic:pic>
                    </a:graphicData>
                  </a:graphic>
                </wp:inline>
              </w:drawing>
            </w:r>
          </w:p>
          <w:p w14:paraId="33018130" w14:textId="77777777" w:rsidR="00A0557A" w:rsidRDefault="00E074B8">
            <w:pPr>
              <w:widowControl w:val="0"/>
              <w:jc w:val="center"/>
            </w:pPr>
            <w:r>
              <w:rPr>
                <w:vanish/>
              </w:rPr>
              <w:t>(ženklas)</w:t>
            </w:r>
          </w:p>
        </w:tc>
        <w:tc>
          <w:tcPr>
            <w:tcW w:w="2068" w:type="pct"/>
          </w:tcPr>
          <w:p w14:paraId="33018131" w14:textId="77777777" w:rsidR="00A0557A" w:rsidRDefault="00E074B8">
            <w:pPr>
              <w:widowControl w:val="0"/>
            </w:pPr>
            <w:r>
              <w:t>1) Vietų, kur draudžiama stovėti, žymėjimas. Dažoma palei važiuojamosios dalies kraštą arba gatvės bortelio viršuje.</w:t>
            </w:r>
          </w:p>
          <w:p w14:paraId="33018132" w14:textId="77777777" w:rsidR="00A0557A" w:rsidRDefault="00E074B8">
            <w:pPr>
              <w:widowControl w:val="0"/>
            </w:pPr>
            <w:r>
              <w:t xml:space="preserve">2) Eismo juostų žymėjimas darbų </w:t>
            </w:r>
            <w:r>
              <w:lastRenderedPageBreak/>
              <w:t>vietoje.</w:t>
            </w:r>
          </w:p>
        </w:tc>
      </w:tr>
      <w:tr w:rsidR="00A0557A" w14:paraId="33018139" w14:textId="77777777">
        <w:tc>
          <w:tcPr>
            <w:tcW w:w="858" w:type="pct"/>
            <w:vAlign w:val="center"/>
          </w:tcPr>
          <w:p w14:paraId="33018134" w14:textId="77777777" w:rsidR="00A0557A" w:rsidRDefault="00E074B8">
            <w:pPr>
              <w:widowControl w:val="0"/>
            </w:pPr>
            <w:r>
              <w:lastRenderedPageBreak/>
              <w:t>Geltona siaura linija pažymėtas zigzagas 1.27</w:t>
            </w:r>
          </w:p>
        </w:tc>
        <w:tc>
          <w:tcPr>
            <w:tcW w:w="2074" w:type="pct"/>
            <w:vAlign w:val="center"/>
          </w:tcPr>
          <w:p w14:paraId="33018135" w14:textId="77777777" w:rsidR="00A0557A" w:rsidRDefault="00E074B8">
            <w:pPr>
              <w:widowControl w:val="0"/>
              <w:jc w:val="center"/>
            </w:pPr>
            <w:r>
              <w:rPr>
                <w:noProof/>
                <w:lang w:eastAsia="lt-LT"/>
              </w:rPr>
              <w:drawing>
                <wp:inline distT="0" distB="0" distL="0" distR="0" wp14:anchorId="33018483" wp14:editId="33018484">
                  <wp:extent cx="1609725" cy="8096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09725" cy="809625"/>
                          </a:xfrm>
                          <a:prstGeom prst="rect">
                            <a:avLst/>
                          </a:prstGeom>
                          <a:noFill/>
                          <a:ln>
                            <a:noFill/>
                          </a:ln>
                        </pic:spPr>
                      </pic:pic>
                    </a:graphicData>
                  </a:graphic>
                </wp:inline>
              </w:drawing>
            </w:r>
          </w:p>
          <w:p w14:paraId="33018136" w14:textId="77777777" w:rsidR="00A0557A" w:rsidRDefault="00E074B8">
            <w:pPr>
              <w:widowControl w:val="0"/>
              <w:jc w:val="center"/>
            </w:pPr>
            <w:r>
              <w:rPr>
                <w:vanish/>
              </w:rPr>
              <w:t>(ženklas)</w:t>
            </w:r>
          </w:p>
        </w:tc>
        <w:tc>
          <w:tcPr>
            <w:tcW w:w="2068" w:type="pct"/>
            <w:vAlign w:val="center"/>
          </w:tcPr>
          <w:p w14:paraId="33018137" w14:textId="77777777" w:rsidR="00A0557A" w:rsidRDefault="00E074B8">
            <w:pPr>
              <w:widowControl w:val="0"/>
            </w:pPr>
            <w:r>
              <w:t>1) Žymi kelio vietą (pusę), kur per visą zigzago ilgį uždrausta sustoti (stovėti).</w:t>
            </w:r>
          </w:p>
          <w:p w14:paraId="33018138" w14:textId="77777777" w:rsidR="00A0557A" w:rsidRDefault="00E074B8">
            <w:pPr>
              <w:widowControl w:val="0"/>
            </w:pPr>
            <w:r>
              <w:t>2) Gali būti naudojamas kartu su ženklinimo raide „A“ arba kelio ženklu Nr. 548 „Stotelė“ maršrutinio transporto sustojimo ir stovėjimo vietai pažymėti.</w:t>
            </w:r>
          </w:p>
        </w:tc>
      </w:tr>
    </w:tbl>
    <w:p w14:paraId="3301813A" w14:textId="77777777" w:rsidR="00A0557A" w:rsidRDefault="00CC4745">
      <w:pPr>
        <w:ind w:firstLine="567"/>
        <w:jc w:val="both"/>
      </w:pPr>
    </w:p>
    <w:p w14:paraId="3301813B" w14:textId="77777777" w:rsidR="00A0557A" w:rsidRDefault="00CC4745">
      <w:pPr>
        <w:widowControl w:val="0"/>
        <w:jc w:val="center"/>
        <w:outlineLvl w:val="1"/>
        <w:rPr>
          <w:b/>
          <w:caps/>
        </w:rPr>
      </w:pPr>
      <w:r w:rsidR="00E074B8">
        <w:rPr>
          <w:b/>
          <w:caps/>
        </w:rPr>
        <w:t>IV</w:t>
      </w:r>
      <w:r w:rsidR="00E074B8">
        <w:rPr>
          <w:b/>
          <w:caps/>
        </w:rPr>
        <w:t xml:space="preserve"> skirsnis. </w:t>
      </w:r>
      <w:r w:rsidR="00E074B8">
        <w:rPr>
          <w:b/>
          <w:caps/>
        </w:rPr>
        <w:t>Skersinis ženklinimas</w:t>
      </w:r>
    </w:p>
    <w:p w14:paraId="3301813C" w14:textId="77777777" w:rsidR="00A0557A" w:rsidRDefault="00A0557A">
      <w:pPr>
        <w:widowControl w:val="0"/>
        <w:tabs>
          <w:tab w:val="left" w:pos="1247"/>
        </w:tabs>
        <w:ind w:firstLine="567"/>
        <w:jc w:val="both"/>
      </w:pPr>
    </w:p>
    <w:p w14:paraId="3301813D" w14:textId="77777777" w:rsidR="00A0557A" w:rsidRDefault="00CC4745">
      <w:pPr>
        <w:widowControl w:val="0"/>
        <w:tabs>
          <w:tab w:val="left" w:pos="1247"/>
        </w:tabs>
        <w:ind w:firstLine="567"/>
        <w:jc w:val="both"/>
      </w:pPr>
      <w:r w:rsidR="00E074B8">
        <w:t>19</w:t>
      </w:r>
      <w:r w:rsidR="00E074B8">
        <w:t>. Skersai kelio važiuojamosios dalies ženklinamos šios linijos:</w:t>
      </w:r>
    </w:p>
    <w:p w14:paraId="3301813E" w14:textId="77777777" w:rsidR="00A0557A" w:rsidRDefault="00A0557A">
      <w:pPr>
        <w:widowControl w:val="0"/>
        <w:tabs>
          <w:tab w:val="left" w:pos="1247"/>
        </w:tabs>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3"/>
        <w:gridCol w:w="3853"/>
        <w:gridCol w:w="3842"/>
      </w:tblGrid>
      <w:tr w:rsidR="00A0557A" w14:paraId="33018142" w14:textId="77777777">
        <w:trPr>
          <w:tblHeader/>
        </w:trPr>
        <w:tc>
          <w:tcPr>
            <w:tcW w:w="858" w:type="pct"/>
            <w:vAlign w:val="center"/>
          </w:tcPr>
          <w:p w14:paraId="3301813F" w14:textId="77777777" w:rsidR="00A0557A" w:rsidRDefault="00E074B8">
            <w:pPr>
              <w:widowControl w:val="0"/>
              <w:jc w:val="center"/>
            </w:pPr>
            <w:r>
              <w:t>Linija ir jos numeris</w:t>
            </w:r>
          </w:p>
        </w:tc>
        <w:tc>
          <w:tcPr>
            <w:tcW w:w="2074" w:type="pct"/>
            <w:vAlign w:val="center"/>
          </w:tcPr>
          <w:p w14:paraId="33018140" w14:textId="77777777" w:rsidR="00A0557A" w:rsidRDefault="00E074B8">
            <w:pPr>
              <w:widowControl w:val="0"/>
              <w:jc w:val="center"/>
            </w:pPr>
            <w:r>
              <w:t>Pagrindinė forma</w:t>
            </w:r>
          </w:p>
        </w:tc>
        <w:tc>
          <w:tcPr>
            <w:tcW w:w="2068" w:type="pct"/>
            <w:vAlign w:val="center"/>
          </w:tcPr>
          <w:p w14:paraId="33018141" w14:textId="77777777" w:rsidR="00A0557A" w:rsidRDefault="00E074B8">
            <w:pPr>
              <w:widowControl w:val="0"/>
              <w:jc w:val="center"/>
            </w:pPr>
            <w:r>
              <w:t>Naudojimas</w:t>
            </w:r>
          </w:p>
        </w:tc>
      </w:tr>
      <w:tr w:rsidR="00A0557A" w14:paraId="33018147" w14:textId="77777777">
        <w:tc>
          <w:tcPr>
            <w:tcW w:w="858" w:type="pct"/>
            <w:vAlign w:val="center"/>
          </w:tcPr>
          <w:p w14:paraId="33018143" w14:textId="77777777" w:rsidR="00A0557A" w:rsidRDefault="00E074B8">
            <w:pPr>
              <w:widowControl w:val="0"/>
            </w:pPr>
            <w:r>
              <w:t>Siaura brūkšninė linija 1.7</w:t>
            </w:r>
          </w:p>
        </w:tc>
        <w:tc>
          <w:tcPr>
            <w:tcW w:w="2074" w:type="pct"/>
            <w:vAlign w:val="center"/>
          </w:tcPr>
          <w:p w14:paraId="33018144" w14:textId="77777777" w:rsidR="00A0557A" w:rsidRDefault="00E074B8">
            <w:pPr>
              <w:widowControl w:val="0"/>
              <w:jc w:val="center"/>
            </w:pPr>
            <w:r>
              <w:rPr>
                <w:noProof/>
                <w:lang w:eastAsia="lt-LT"/>
              </w:rPr>
              <w:drawing>
                <wp:inline distT="0" distB="0" distL="0" distR="0" wp14:anchorId="33018485" wp14:editId="33018486">
                  <wp:extent cx="1266825" cy="3333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66825" cy="333375"/>
                          </a:xfrm>
                          <a:prstGeom prst="rect">
                            <a:avLst/>
                          </a:prstGeom>
                          <a:noFill/>
                          <a:ln>
                            <a:noFill/>
                          </a:ln>
                        </pic:spPr>
                      </pic:pic>
                    </a:graphicData>
                  </a:graphic>
                </wp:inline>
              </w:drawing>
            </w:r>
          </w:p>
          <w:p w14:paraId="33018145" w14:textId="77777777" w:rsidR="00A0557A" w:rsidRDefault="00E074B8">
            <w:pPr>
              <w:widowControl w:val="0"/>
              <w:jc w:val="center"/>
            </w:pPr>
            <w:r>
              <w:rPr>
                <w:vanish/>
              </w:rPr>
              <w:t>(ženklas)</w:t>
            </w:r>
          </w:p>
        </w:tc>
        <w:tc>
          <w:tcPr>
            <w:tcW w:w="2068" w:type="pct"/>
            <w:vAlign w:val="center"/>
          </w:tcPr>
          <w:p w14:paraId="33018146" w14:textId="77777777" w:rsidR="00A0557A" w:rsidRDefault="00E074B8">
            <w:pPr>
              <w:widowControl w:val="0"/>
            </w:pPr>
            <w:r>
              <w:t>Vieta, kur baigiasi kairiojo posūkio juosta šviesoforais nereguliuojamos sankryžos pagrindiniame kelyje.</w:t>
            </w:r>
          </w:p>
        </w:tc>
      </w:tr>
      <w:tr w:rsidR="00A0557A" w14:paraId="3301814C" w14:textId="77777777">
        <w:tc>
          <w:tcPr>
            <w:tcW w:w="858" w:type="pct"/>
            <w:vAlign w:val="center"/>
          </w:tcPr>
          <w:p w14:paraId="33018148" w14:textId="77777777" w:rsidR="00A0557A" w:rsidRDefault="00E074B8">
            <w:pPr>
              <w:widowControl w:val="0"/>
            </w:pPr>
            <w:r>
              <w:t>Plati linija („Stop“ linija) 1.11</w:t>
            </w:r>
          </w:p>
        </w:tc>
        <w:tc>
          <w:tcPr>
            <w:tcW w:w="2074" w:type="pct"/>
            <w:vAlign w:val="center"/>
          </w:tcPr>
          <w:p w14:paraId="33018149" w14:textId="77777777" w:rsidR="00A0557A" w:rsidRDefault="00E074B8">
            <w:pPr>
              <w:widowControl w:val="0"/>
              <w:jc w:val="center"/>
            </w:pPr>
            <w:r>
              <w:rPr>
                <w:noProof/>
                <w:lang w:eastAsia="lt-LT"/>
              </w:rPr>
              <w:drawing>
                <wp:inline distT="0" distB="0" distL="0" distR="0" wp14:anchorId="33018487" wp14:editId="33018488">
                  <wp:extent cx="1390650" cy="285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90650" cy="285750"/>
                          </a:xfrm>
                          <a:prstGeom prst="rect">
                            <a:avLst/>
                          </a:prstGeom>
                          <a:noFill/>
                          <a:ln>
                            <a:noFill/>
                          </a:ln>
                        </pic:spPr>
                      </pic:pic>
                    </a:graphicData>
                  </a:graphic>
                </wp:inline>
              </w:drawing>
            </w:r>
          </w:p>
          <w:p w14:paraId="3301814A" w14:textId="77777777" w:rsidR="00A0557A" w:rsidRDefault="00E074B8">
            <w:pPr>
              <w:widowControl w:val="0"/>
              <w:jc w:val="center"/>
            </w:pPr>
            <w:r>
              <w:rPr>
                <w:vanish/>
              </w:rPr>
              <w:t>(ženklas)</w:t>
            </w:r>
          </w:p>
        </w:tc>
        <w:tc>
          <w:tcPr>
            <w:tcW w:w="2068" w:type="pct"/>
            <w:vAlign w:val="center"/>
          </w:tcPr>
          <w:p w14:paraId="3301814B" w14:textId="77777777" w:rsidR="00A0557A" w:rsidRDefault="00E074B8">
            <w:pPr>
              <w:widowControl w:val="0"/>
            </w:pPr>
            <w:r>
              <w:t>Vieta, kur vairuotojas privalo sustoti esant kelio ženklui Nr. 204 „Stop“ (kai sankryža nereguliuojamoji) arba draudžiamajam šviesoforo (reguliuotojo) signalui.</w:t>
            </w:r>
          </w:p>
        </w:tc>
      </w:tr>
      <w:tr w:rsidR="00A0557A" w14:paraId="33018151" w14:textId="77777777">
        <w:tc>
          <w:tcPr>
            <w:tcW w:w="858" w:type="pct"/>
            <w:vAlign w:val="center"/>
          </w:tcPr>
          <w:p w14:paraId="3301814D" w14:textId="77777777" w:rsidR="00A0557A" w:rsidRDefault="00E074B8">
            <w:pPr>
              <w:widowControl w:val="0"/>
            </w:pPr>
            <w:r>
              <w:t>Iš trikampių sudaryta linija 1.12</w:t>
            </w:r>
          </w:p>
        </w:tc>
        <w:tc>
          <w:tcPr>
            <w:tcW w:w="2074" w:type="pct"/>
            <w:vAlign w:val="center"/>
          </w:tcPr>
          <w:p w14:paraId="3301814E" w14:textId="77777777" w:rsidR="00A0557A" w:rsidRDefault="00E074B8">
            <w:pPr>
              <w:widowControl w:val="0"/>
              <w:jc w:val="center"/>
              <w:rPr>
                <w:vanish/>
              </w:rPr>
            </w:pPr>
            <w:r>
              <w:rPr>
                <w:noProof/>
                <w:lang w:eastAsia="lt-LT"/>
              </w:rPr>
              <w:drawing>
                <wp:inline distT="0" distB="0" distL="0" distR="0" wp14:anchorId="33018489" wp14:editId="3301848A">
                  <wp:extent cx="1295400" cy="390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p>
          <w:p w14:paraId="3301814F" w14:textId="77777777" w:rsidR="00A0557A" w:rsidRDefault="00E074B8">
            <w:pPr>
              <w:widowControl w:val="0"/>
              <w:jc w:val="center"/>
            </w:pPr>
            <w:r>
              <w:rPr>
                <w:vanish/>
              </w:rPr>
              <w:t>(ženklas)</w:t>
            </w:r>
          </w:p>
        </w:tc>
        <w:tc>
          <w:tcPr>
            <w:tcW w:w="2068" w:type="pct"/>
            <w:vAlign w:val="center"/>
          </w:tcPr>
          <w:p w14:paraId="33018150" w14:textId="77777777" w:rsidR="00A0557A" w:rsidRDefault="00E074B8">
            <w:pPr>
              <w:widowControl w:val="0"/>
            </w:pPr>
            <w:r>
              <w:t>Vieta, kur vairuotojas prireikus privalo sustoti ir duoti kelią kertamu keliu važiuojančioms transporto priemonėms.</w:t>
            </w:r>
          </w:p>
        </w:tc>
      </w:tr>
      <w:tr w:rsidR="00A0557A" w14:paraId="33018157" w14:textId="77777777">
        <w:tc>
          <w:tcPr>
            <w:tcW w:w="858" w:type="pct"/>
            <w:vAlign w:val="center"/>
          </w:tcPr>
          <w:p w14:paraId="33018152" w14:textId="77777777" w:rsidR="00A0557A" w:rsidRDefault="00E074B8">
            <w:pPr>
              <w:widowControl w:val="0"/>
            </w:pPr>
            <w:r>
              <w:t>Pėsčiųjų perėja „zebras“ 1.13.1</w:t>
            </w:r>
          </w:p>
        </w:tc>
        <w:tc>
          <w:tcPr>
            <w:tcW w:w="2074" w:type="pct"/>
            <w:vAlign w:val="center"/>
          </w:tcPr>
          <w:p w14:paraId="33018153" w14:textId="77777777" w:rsidR="00A0557A" w:rsidRDefault="00E074B8">
            <w:pPr>
              <w:widowControl w:val="0"/>
              <w:jc w:val="center"/>
            </w:pPr>
            <w:r>
              <w:rPr>
                <w:noProof/>
                <w:lang w:eastAsia="lt-LT"/>
              </w:rPr>
              <w:drawing>
                <wp:inline distT="0" distB="0" distL="0" distR="0" wp14:anchorId="3301848B" wp14:editId="3301848C">
                  <wp:extent cx="1257300" cy="933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57300" cy="933450"/>
                          </a:xfrm>
                          <a:prstGeom prst="rect">
                            <a:avLst/>
                          </a:prstGeom>
                          <a:noFill/>
                          <a:ln>
                            <a:noFill/>
                          </a:ln>
                        </pic:spPr>
                      </pic:pic>
                    </a:graphicData>
                  </a:graphic>
                </wp:inline>
              </w:drawing>
            </w:r>
          </w:p>
          <w:p w14:paraId="33018154" w14:textId="77777777" w:rsidR="00A0557A" w:rsidRDefault="00E074B8">
            <w:pPr>
              <w:widowControl w:val="0"/>
              <w:jc w:val="center"/>
            </w:pPr>
            <w:r>
              <w:rPr>
                <w:vanish/>
              </w:rPr>
              <w:t>(ženklas)</w:t>
            </w:r>
          </w:p>
        </w:tc>
        <w:tc>
          <w:tcPr>
            <w:tcW w:w="2068" w:type="pct"/>
            <w:vAlign w:val="center"/>
          </w:tcPr>
          <w:p w14:paraId="33018155" w14:textId="77777777" w:rsidR="00A0557A" w:rsidRDefault="00E074B8">
            <w:pPr>
              <w:widowControl w:val="0"/>
            </w:pPr>
            <w:r>
              <w:t xml:space="preserve">Nereguliuojamoji pėsčiųjų perėja. </w:t>
            </w:r>
          </w:p>
          <w:p w14:paraId="33018156" w14:textId="77777777" w:rsidR="00A0557A" w:rsidRDefault="00E074B8">
            <w:pPr>
              <w:widowControl w:val="0"/>
            </w:pPr>
            <w:r>
              <w:t>Naudojama, kai perėjos plotis yra mažesnis kaip 6 m.</w:t>
            </w:r>
          </w:p>
        </w:tc>
      </w:tr>
      <w:tr w:rsidR="00A0557A" w14:paraId="3301815C" w14:textId="77777777">
        <w:tc>
          <w:tcPr>
            <w:tcW w:w="858" w:type="pct"/>
            <w:vAlign w:val="center"/>
          </w:tcPr>
          <w:p w14:paraId="33018158" w14:textId="77777777" w:rsidR="00A0557A" w:rsidRDefault="00E074B8">
            <w:pPr>
              <w:widowControl w:val="0"/>
            </w:pPr>
            <w:r>
              <w:t>Pėsčiųjų perėja „zebras“ 1.13.2</w:t>
            </w:r>
          </w:p>
        </w:tc>
        <w:tc>
          <w:tcPr>
            <w:tcW w:w="2074" w:type="pct"/>
          </w:tcPr>
          <w:p w14:paraId="33018159" w14:textId="77777777" w:rsidR="00A0557A" w:rsidRDefault="00E074B8">
            <w:pPr>
              <w:widowControl w:val="0"/>
              <w:jc w:val="center"/>
            </w:pPr>
            <w:r>
              <w:rPr>
                <w:noProof/>
                <w:lang w:eastAsia="lt-LT"/>
              </w:rPr>
              <w:drawing>
                <wp:inline distT="0" distB="0" distL="0" distR="0" wp14:anchorId="3301848D" wp14:editId="3301848E">
                  <wp:extent cx="1609725" cy="7905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09725" cy="790575"/>
                          </a:xfrm>
                          <a:prstGeom prst="rect">
                            <a:avLst/>
                          </a:prstGeom>
                          <a:noFill/>
                          <a:ln>
                            <a:noFill/>
                          </a:ln>
                        </pic:spPr>
                      </pic:pic>
                    </a:graphicData>
                  </a:graphic>
                </wp:inline>
              </w:drawing>
            </w:r>
          </w:p>
          <w:p w14:paraId="3301815A" w14:textId="77777777" w:rsidR="00A0557A" w:rsidRDefault="00E074B8">
            <w:pPr>
              <w:widowControl w:val="0"/>
              <w:jc w:val="center"/>
            </w:pPr>
            <w:r>
              <w:rPr>
                <w:vanish/>
              </w:rPr>
              <w:t>(ženklas)</w:t>
            </w:r>
          </w:p>
        </w:tc>
        <w:tc>
          <w:tcPr>
            <w:tcW w:w="2068" w:type="pct"/>
            <w:vAlign w:val="center"/>
          </w:tcPr>
          <w:p w14:paraId="3301815B" w14:textId="77777777" w:rsidR="00A0557A" w:rsidRDefault="00E074B8">
            <w:pPr>
              <w:widowControl w:val="0"/>
            </w:pPr>
            <w:r>
              <w:t>Nereguliuojamoji pėsčiųjų perėja, kai yra didelis pėsčiųjų eismo intensyvumas.</w:t>
            </w:r>
          </w:p>
        </w:tc>
      </w:tr>
      <w:tr w:rsidR="00A0557A" w14:paraId="33018161" w14:textId="77777777">
        <w:tc>
          <w:tcPr>
            <w:tcW w:w="858" w:type="pct"/>
            <w:vAlign w:val="center"/>
          </w:tcPr>
          <w:p w14:paraId="3301815D" w14:textId="77777777" w:rsidR="00A0557A" w:rsidRDefault="00E074B8">
            <w:pPr>
              <w:widowControl w:val="0"/>
            </w:pPr>
            <w:r>
              <w:t>Dvi lygiagrečios linijos, sudarytos iš stačiakampių 1.13.3</w:t>
            </w:r>
          </w:p>
        </w:tc>
        <w:tc>
          <w:tcPr>
            <w:tcW w:w="2074" w:type="pct"/>
            <w:vAlign w:val="center"/>
          </w:tcPr>
          <w:p w14:paraId="3301815E" w14:textId="77777777" w:rsidR="00A0557A" w:rsidRDefault="00E074B8">
            <w:pPr>
              <w:widowControl w:val="0"/>
              <w:jc w:val="center"/>
            </w:pPr>
            <w:r>
              <w:rPr>
                <w:noProof/>
                <w:lang w:eastAsia="lt-LT"/>
              </w:rPr>
              <w:drawing>
                <wp:inline distT="0" distB="0" distL="0" distR="0" wp14:anchorId="3301848F" wp14:editId="33018490">
                  <wp:extent cx="1581150" cy="7143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81150" cy="714375"/>
                          </a:xfrm>
                          <a:prstGeom prst="rect">
                            <a:avLst/>
                          </a:prstGeom>
                          <a:noFill/>
                          <a:ln>
                            <a:noFill/>
                          </a:ln>
                        </pic:spPr>
                      </pic:pic>
                    </a:graphicData>
                  </a:graphic>
                </wp:inline>
              </w:drawing>
            </w:r>
          </w:p>
          <w:p w14:paraId="3301815F" w14:textId="77777777" w:rsidR="00A0557A" w:rsidRDefault="00E074B8">
            <w:pPr>
              <w:widowControl w:val="0"/>
              <w:jc w:val="center"/>
            </w:pPr>
            <w:r>
              <w:rPr>
                <w:vanish/>
              </w:rPr>
              <w:t>(ženklas)</w:t>
            </w:r>
          </w:p>
        </w:tc>
        <w:tc>
          <w:tcPr>
            <w:tcW w:w="2068" w:type="pct"/>
            <w:vAlign w:val="center"/>
          </w:tcPr>
          <w:p w14:paraId="33018160" w14:textId="77777777" w:rsidR="00A0557A" w:rsidRDefault="00E074B8">
            <w:pPr>
              <w:widowControl w:val="0"/>
            </w:pPr>
            <w:r>
              <w:t>Pėsčiųjų perėja, kurioje eismas reguliuojamas šviesoforu.</w:t>
            </w:r>
          </w:p>
        </w:tc>
      </w:tr>
      <w:tr w:rsidR="00A0557A" w14:paraId="33018166" w14:textId="77777777">
        <w:tc>
          <w:tcPr>
            <w:tcW w:w="858" w:type="pct"/>
            <w:vAlign w:val="center"/>
          </w:tcPr>
          <w:p w14:paraId="33018162" w14:textId="77777777" w:rsidR="00A0557A" w:rsidRDefault="00E074B8">
            <w:pPr>
              <w:widowControl w:val="0"/>
            </w:pPr>
            <w:r>
              <w:t>Dvi lygiagrečios linijos, sudarytos iš kvadratų 1.14</w:t>
            </w:r>
          </w:p>
        </w:tc>
        <w:tc>
          <w:tcPr>
            <w:tcW w:w="2074" w:type="pct"/>
            <w:vAlign w:val="center"/>
          </w:tcPr>
          <w:p w14:paraId="33018163" w14:textId="77777777" w:rsidR="00A0557A" w:rsidRDefault="00E074B8">
            <w:pPr>
              <w:widowControl w:val="0"/>
              <w:jc w:val="center"/>
            </w:pPr>
            <w:r>
              <w:rPr>
                <w:noProof/>
                <w:lang w:eastAsia="lt-LT"/>
              </w:rPr>
              <w:drawing>
                <wp:inline distT="0" distB="0" distL="0" distR="0" wp14:anchorId="33018491" wp14:editId="33018492">
                  <wp:extent cx="1371600" cy="704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71600" cy="704850"/>
                          </a:xfrm>
                          <a:prstGeom prst="rect">
                            <a:avLst/>
                          </a:prstGeom>
                          <a:noFill/>
                          <a:ln>
                            <a:noFill/>
                          </a:ln>
                        </pic:spPr>
                      </pic:pic>
                    </a:graphicData>
                  </a:graphic>
                </wp:inline>
              </w:drawing>
            </w:r>
          </w:p>
          <w:p w14:paraId="33018164" w14:textId="77777777" w:rsidR="00A0557A" w:rsidRDefault="00E074B8">
            <w:pPr>
              <w:widowControl w:val="0"/>
              <w:jc w:val="center"/>
            </w:pPr>
            <w:r>
              <w:rPr>
                <w:vanish/>
              </w:rPr>
              <w:t>(ženklas)</w:t>
            </w:r>
          </w:p>
        </w:tc>
        <w:tc>
          <w:tcPr>
            <w:tcW w:w="2068" w:type="pct"/>
            <w:vAlign w:val="center"/>
          </w:tcPr>
          <w:p w14:paraId="33018165" w14:textId="77777777" w:rsidR="00A0557A" w:rsidRDefault="00E074B8">
            <w:pPr>
              <w:widowControl w:val="0"/>
            </w:pPr>
            <w:r>
              <w:t>Vieta, kur dviračių takas kerta važiuojamąją dalį.</w:t>
            </w:r>
          </w:p>
        </w:tc>
      </w:tr>
      <w:tr w:rsidR="00A0557A" w14:paraId="3301816C" w14:textId="77777777">
        <w:tc>
          <w:tcPr>
            <w:tcW w:w="858" w:type="pct"/>
            <w:vAlign w:val="center"/>
          </w:tcPr>
          <w:p w14:paraId="33018167" w14:textId="77777777" w:rsidR="00A0557A" w:rsidRDefault="00E074B8">
            <w:pPr>
              <w:widowControl w:val="0"/>
            </w:pPr>
            <w:r>
              <w:lastRenderedPageBreak/>
              <w:t>Šachmatų tvarka išdėstyti langeliai 1.25</w:t>
            </w:r>
          </w:p>
        </w:tc>
        <w:tc>
          <w:tcPr>
            <w:tcW w:w="2074" w:type="pct"/>
            <w:vAlign w:val="center"/>
          </w:tcPr>
          <w:p w14:paraId="33018168" w14:textId="77777777" w:rsidR="00A0557A" w:rsidRDefault="00E074B8">
            <w:pPr>
              <w:widowControl w:val="0"/>
              <w:jc w:val="center"/>
            </w:pPr>
            <w:r>
              <w:rPr>
                <w:noProof/>
                <w:lang w:eastAsia="lt-LT"/>
              </w:rPr>
              <w:drawing>
                <wp:inline distT="0" distB="0" distL="0" distR="0" wp14:anchorId="33018493" wp14:editId="33018494">
                  <wp:extent cx="1485900" cy="7905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5900" cy="790575"/>
                          </a:xfrm>
                          <a:prstGeom prst="rect">
                            <a:avLst/>
                          </a:prstGeom>
                          <a:noFill/>
                          <a:ln>
                            <a:noFill/>
                          </a:ln>
                        </pic:spPr>
                      </pic:pic>
                    </a:graphicData>
                  </a:graphic>
                </wp:inline>
              </w:drawing>
            </w:r>
          </w:p>
          <w:p w14:paraId="33018169" w14:textId="77777777" w:rsidR="00A0557A" w:rsidRDefault="00E074B8">
            <w:pPr>
              <w:widowControl w:val="0"/>
              <w:jc w:val="center"/>
            </w:pPr>
            <w:r>
              <w:rPr>
                <w:vanish/>
              </w:rPr>
              <w:t>(ženklas)</w:t>
            </w:r>
          </w:p>
        </w:tc>
        <w:tc>
          <w:tcPr>
            <w:tcW w:w="2068" w:type="pct"/>
            <w:vAlign w:val="center"/>
          </w:tcPr>
          <w:p w14:paraId="3301816A" w14:textId="77777777" w:rsidR="00A0557A" w:rsidRDefault="00E074B8">
            <w:pPr>
              <w:widowControl w:val="0"/>
            </w:pPr>
            <w:r>
              <w:t>Žymi dirbtinius kalnelius (nelygumus), įrengtus važiuojamojoje dalyje važiavimo greičiui mažinti.</w:t>
            </w:r>
          </w:p>
          <w:p w14:paraId="3301816B" w14:textId="77777777" w:rsidR="00A0557A" w:rsidRDefault="00E074B8">
            <w:pPr>
              <w:widowControl w:val="0"/>
            </w:pPr>
            <w:r>
              <w:t>a = 0,2–0,3 m, b = 0,3–0,5 m. Ženklinimas nudažomas kalnelio pradžioje ir pabaigoje arba prieš pat kalnelį ir už jo.</w:t>
            </w:r>
          </w:p>
        </w:tc>
      </w:tr>
    </w:tbl>
    <w:p w14:paraId="3301816D" w14:textId="77777777" w:rsidR="00A0557A" w:rsidRDefault="00CC4745">
      <w:pPr>
        <w:ind w:firstLine="567"/>
        <w:jc w:val="both"/>
      </w:pPr>
    </w:p>
    <w:p w14:paraId="3301816E" w14:textId="77777777" w:rsidR="00A0557A" w:rsidRDefault="00CC4745">
      <w:pPr>
        <w:widowControl w:val="0"/>
        <w:jc w:val="center"/>
        <w:outlineLvl w:val="1"/>
        <w:rPr>
          <w:b/>
          <w:caps/>
        </w:rPr>
      </w:pPr>
      <w:r w:rsidR="00E074B8">
        <w:rPr>
          <w:b/>
          <w:caps/>
        </w:rPr>
        <w:t>V</w:t>
      </w:r>
      <w:r w:rsidR="00E074B8">
        <w:rPr>
          <w:b/>
          <w:caps/>
        </w:rPr>
        <w:t xml:space="preserve"> skirsnis. </w:t>
      </w:r>
      <w:r w:rsidR="00E074B8">
        <w:rPr>
          <w:b/>
          <w:caps/>
        </w:rPr>
        <w:t>Rodyklės</w:t>
      </w:r>
    </w:p>
    <w:p w14:paraId="3301816F" w14:textId="77777777" w:rsidR="00A0557A" w:rsidRDefault="00A0557A">
      <w:pPr>
        <w:widowControl w:val="0"/>
        <w:tabs>
          <w:tab w:val="left" w:pos="1247"/>
        </w:tabs>
        <w:ind w:firstLine="567"/>
        <w:jc w:val="both"/>
      </w:pPr>
    </w:p>
    <w:p w14:paraId="33018170" w14:textId="77777777" w:rsidR="00A0557A" w:rsidRDefault="00CC4745">
      <w:pPr>
        <w:widowControl w:val="0"/>
        <w:tabs>
          <w:tab w:val="left" w:pos="1247"/>
        </w:tabs>
        <w:ind w:firstLine="567"/>
        <w:jc w:val="both"/>
      </w:pPr>
      <w:r w:rsidR="00E074B8">
        <w:t>20</w:t>
      </w:r>
      <w:r w:rsidR="00E074B8">
        <w:t>. Sankryžose naudojamos rodyklės 1.16. Jos nurodo leistinąsias važiavimo kryptis juostoje.</w:t>
      </w:r>
    </w:p>
    <w:p w14:paraId="33018171" w14:textId="77777777" w:rsidR="00A0557A" w:rsidRDefault="00A0557A">
      <w:pPr>
        <w:widowControl w:val="0"/>
        <w:tabs>
          <w:tab w:val="left" w:pos="1247"/>
        </w:tabs>
        <w:ind w:firstLine="567"/>
        <w:jc w:val="both"/>
      </w:pPr>
    </w:p>
    <w:p w14:paraId="33018172" w14:textId="77777777" w:rsidR="00A0557A" w:rsidRDefault="00E074B8">
      <w:pPr>
        <w:widowControl w:val="0"/>
        <w:jc w:val="center"/>
      </w:pPr>
      <w:r>
        <w:rPr>
          <w:noProof/>
          <w:lang w:eastAsia="lt-LT"/>
        </w:rPr>
        <w:drawing>
          <wp:inline distT="0" distB="0" distL="0" distR="0" wp14:anchorId="33018495" wp14:editId="33018496">
            <wp:extent cx="3076575" cy="8477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76575" cy="847725"/>
                    </a:xfrm>
                    <a:prstGeom prst="rect">
                      <a:avLst/>
                    </a:prstGeom>
                    <a:noFill/>
                    <a:ln>
                      <a:noFill/>
                    </a:ln>
                  </pic:spPr>
                </pic:pic>
              </a:graphicData>
            </a:graphic>
          </wp:inline>
        </w:drawing>
      </w:r>
    </w:p>
    <w:p w14:paraId="33018173" w14:textId="77777777" w:rsidR="00A0557A" w:rsidRDefault="00E074B8">
      <w:pPr>
        <w:widowControl w:val="0"/>
        <w:jc w:val="center"/>
      </w:pPr>
      <w:r>
        <w:rPr>
          <w:vanish/>
        </w:rPr>
        <w:t>(ženklas)</w:t>
      </w:r>
    </w:p>
    <w:p w14:paraId="33018174" w14:textId="77777777" w:rsidR="00A0557A" w:rsidRDefault="00CC4745">
      <w:pPr>
        <w:widowControl w:val="0"/>
        <w:ind w:firstLine="567"/>
        <w:jc w:val="both"/>
      </w:pPr>
    </w:p>
    <w:p w14:paraId="33018175" w14:textId="77777777" w:rsidR="00A0557A" w:rsidRDefault="00CC4745">
      <w:pPr>
        <w:widowControl w:val="0"/>
        <w:tabs>
          <w:tab w:val="left" w:pos="1247"/>
        </w:tabs>
        <w:ind w:firstLine="567"/>
        <w:jc w:val="both"/>
      </w:pPr>
      <w:r w:rsidR="00E074B8">
        <w:t>21</w:t>
      </w:r>
      <w:r w:rsidR="00E074B8">
        <w:t>. Ne sankryžose naudojamos rodyklės su lenktu kotu 1.17. Jos įspėja, kad artėjama prie važiuojamosios dalies susiaurėjimo arba 1.1 ar 1.3, 1.10 ištisinės ženklinimo linijos, kuri atskiria priešingų krypčių transporto srautus.</w:t>
      </w:r>
    </w:p>
    <w:p w14:paraId="33018176" w14:textId="77777777" w:rsidR="00A0557A" w:rsidRDefault="00A0557A">
      <w:pPr>
        <w:widowControl w:val="0"/>
        <w:ind w:firstLine="567"/>
        <w:jc w:val="both"/>
      </w:pPr>
    </w:p>
    <w:p w14:paraId="33018177" w14:textId="77777777" w:rsidR="00A0557A" w:rsidRDefault="00E074B8">
      <w:pPr>
        <w:widowControl w:val="0"/>
        <w:jc w:val="center"/>
      </w:pPr>
      <w:r>
        <w:rPr>
          <w:noProof/>
          <w:lang w:eastAsia="lt-LT"/>
        </w:rPr>
        <w:drawing>
          <wp:inline distT="0" distB="0" distL="0" distR="0" wp14:anchorId="33018497" wp14:editId="33018498">
            <wp:extent cx="657225" cy="866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57225" cy="866775"/>
                    </a:xfrm>
                    <a:prstGeom prst="rect">
                      <a:avLst/>
                    </a:prstGeom>
                    <a:noFill/>
                    <a:ln>
                      <a:noFill/>
                    </a:ln>
                  </pic:spPr>
                </pic:pic>
              </a:graphicData>
            </a:graphic>
          </wp:inline>
        </w:drawing>
      </w:r>
    </w:p>
    <w:p w14:paraId="33018178" w14:textId="77777777" w:rsidR="00A0557A" w:rsidRDefault="00E074B8">
      <w:pPr>
        <w:widowControl w:val="0"/>
        <w:jc w:val="center"/>
      </w:pPr>
      <w:r>
        <w:rPr>
          <w:vanish/>
        </w:rPr>
        <w:t>(ženklas)</w:t>
      </w:r>
    </w:p>
    <w:p w14:paraId="33018179" w14:textId="77777777" w:rsidR="00A0557A" w:rsidRDefault="00CC4745">
      <w:pPr>
        <w:widowControl w:val="0"/>
        <w:ind w:firstLine="567"/>
        <w:jc w:val="both"/>
      </w:pPr>
    </w:p>
    <w:p w14:paraId="3301817A" w14:textId="77777777" w:rsidR="00A0557A" w:rsidRDefault="00CC4745">
      <w:pPr>
        <w:widowControl w:val="0"/>
        <w:tabs>
          <w:tab w:val="left" w:pos="1247"/>
        </w:tabs>
        <w:ind w:firstLine="567"/>
        <w:jc w:val="both"/>
      </w:pPr>
      <w:r w:rsidR="00E074B8">
        <w:t>22</w:t>
      </w:r>
      <w:r w:rsidR="00E074B8">
        <w:t>. Rodyklės detaliau pavaizduotos priede.</w:t>
      </w:r>
    </w:p>
    <w:p w14:paraId="3301817B" w14:textId="77777777" w:rsidR="00A0557A" w:rsidRDefault="00CC4745">
      <w:pPr>
        <w:ind w:firstLine="567"/>
        <w:jc w:val="both"/>
      </w:pPr>
    </w:p>
    <w:p w14:paraId="3301817C" w14:textId="77777777" w:rsidR="00A0557A" w:rsidRDefault="00CC4745">
      <w:pPr>
        <w:widowControl w:val="0"/>
        <w:jc w:val="center"/>
        <w:outlineLvl w:val="1"/>
        <w:rPr>
          <w:b/>
          <w:caps/>
        </w:rPr>
      </w:pPr>
      <w:r w:rsidR="00E074B8">
        <w:rPr>
          <w:b/>
          <w:caps/>
        </w:rPr>
        <w:t>VI</w:t>
      </w:r>
      <w:r w:rsidR="00E074B8">
        <w:rPr>
          <w:b/>
          <w:caps/>
        </w:rPr>
        <w:t xml:space="preserve"> skirsnis. </w:t>
      </w:r>
      <w:r w:rsidR="00E074B8">
        <w:rPr>
          <w:b/>
          <w:caps/>
        </w:rPr>
        <w:t>Kiti ženklinimo ženklai</w:t>
      </w:r>
    </w:p>
    <w:p w14:paraId="3301817D" w14:textId="77777777" w:rsidR="00A0557A" w:rsidRDefault="00A0557A">
      <w:pPr>
        <w:widowControl w:val="0"/>
        <w:tabs>
          <w:tab w:val="left" w:pos="1247"/>
        </w:tabs>
        <w:ind w:firstLine="567"/>
        <w:jc w:val="both"/>
      </w:pPr>
    </w:p>
    <w:p w14:paraId="3301817E" w14:textId="77777777" w:rsidR="00A0557A" w:rsidRDefault="00CC4745">
      <w:pPr>
        <w:widowControl w:val="0"/>
        <w:tabs>
          <w:tab w:val="left" w:pos="1247"/>
        </w:tabs>
        <w:ind w:firstLine="567"/>
        <w:jc w:val="both"/>
      </w:pPr>
      <w:r w:rsidR="00E074B8">
        <w:t>23</w:t>
      </w:r>
      <w:r w:rsidR="00E074B8">
        <w:t>. Trikampis 1.18 praneša, kad artėjama prie sankryžos su pagrindiniu keliu.</w:t>
      </w:r>
    </w:p>
    <w:p w14:paraId="3301817F" w14:textId="77777777" w:rsidR="00A0557A" w:rsidRDefault="00A0557A">
      <w:pPr>
        <w:widowControl w:val="0"/>
        <w:ind w:firstLine="567"/>
        <w:jc w:val="both"/>
      </w:pPr>
    </w:p>
    <w:p w14:paraId="33018180" w14:textId="77777777" w:rsidR="00A0557A" w:rsidRDefault="00E074B8">
      <w:pPr>
        <w:widowControl w:val="0"/>
        <w:jc w:val="center"/>
      </w:pPr>
      <w:r>
        <w:rPr>
          <w:noProof/>
          <w:lang w:eastAsia="lt-LT"/>
        </w:rPr>
        <w:drawing>
          <wp:inline distT="0" distB="0" distL="0" distR="0" wp14:anchorId="33018499" wp14:editId="3301849A">
            <wp:extent cx="438150" cy="8286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8150" cy="828675"/>
                    </a:xfrm>
                    <a:prstGeom prst="rect">
                      <a:avLst/>
                    </a:prstGeom>
                    <a:noFill/>
                    <a:ln>
                      <a:noFill/>
                    </a:ln>
                  </pic:spPr>
                </pic:pic>
              </a:graphicData>
            </a:graphic>
          </wp:inline>
        </w:drawing>
      </w:r>
    </w:p>
    <w:p w14:paraId="33018181" w14:textId="77777777" w:rsidR="00A0557A" w:rsidRDefault="00E074B8">
      <w:pPr>
        <w:widowControl w:val="0"/>
        <w:jc w:val="center"/>
      </w:pPr>
      <w:r>
        <w:rPr>
          <w:vanish/>
        </w:rPr>
        <w:t>(ženklas)</w:t>
      </w:r>
    </w:p>
    <w:p w14:paraId="33018182" w14:textId="77777777" w:rsidR="00A0557A" w:rsidRDefault="00CC4745">
      <w:pPr>
        <w:widowControl w:val="0"/>
        <w:ind w:firstLine="567"/>
        <w:jc w:val="both"/>
      </w:pPr>
    </w:p>
    <w:p w14:paraId="33018183" w14:textId="77777777" w:rsidR="00A0557A" w:rsidRDefault="00CC4745">
      <w:pPr>
        <w:widowControl w:val="0"/>
        <w:tabs>
          <w:tab w:val="left" w:pos="1247"/>
        </w:tabs>
        <w:ind w:firstLine="567"/>
        <w:jc w:val="both"/>
      </w:pPr>
      <w:r w:rsidR="00E074B8">
        <w:t>24</w:t>
      </w:r>
      <w:r w:rsidR="00E074B8">
        <w:t>. Užrašas „STOP“ 1.19 praneša, kad artėjama prie 1.11 ženklinimo linijos, kai ji naudojama kartu su kelio ženklu Nr. 204 „Stop“.</w:t>
      </w:r>
    </w:p>
    <w:p w14:paraId="33018184" w14:textId="77777777" w:rsidR="00A0557A" w:rsidRDefault="00A0557A">
      <w:pPr>
        <w:widowControl w:val="0"/>
        <w:ind w:firstLine="567"/>
        <w:jc w:val="both"/>
      </w:pPr>
    </w:p>
    <w:p w14:paraId="33018185" w14:textId="77777777" w:rsidR="00A0557A" w:rsidRDefault="00E074B8">
      <w:pPr>
        <w:widowControl w:val="0"/>
        <w:jc w:val="center"/>
      </w:pPr>
      <w:r>
        <w:rPr>
          <w:noProof/>
          <w:lang w:eastAsia="lt-LT"/>
        </w:rPr>
        <w:lastRenderedPageBreak/>
        <w:drawing>
          <wp:inline distT="0" distB="0" distL="0" distR="0" wp14:anchorId="3301849B" wp14:editId="3301849C">
            <wp:extent cx="742950" cy="838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42950" cy="838200"/>
                    </a:xfrm>
                    <a:prstGeom prst="rect">
                      <a:avLst/>
                    </a:prstGeom>
                    <a:noFill/>
                    <a:ln>
                      <a:noFill/>
                    </a:ln>
                  </pic:spPr>
                </pic:pic>
              </a:graphicData>
            </a:graphic>
          </wp:inline>
        </w:drawing>
      </w:r>
    </w:p>
    <w:p w14:paraId="33018186" w14:textId="77777777" w:rsidR="00A0557A" w:rsidRDefault="00E074B8">
      <w:pPr>
        <w:widowControl w:val="0"/>
        <w:jc w:val="center"/>
      </w:pPr>
      <w:r>
        <w:rPr>
          <w:vanish/>
        </w:rPr>
        <w:t>(ženklas)</w:t>
      </w:r>
    </w:p>
    <w:p w14:paraId="33018187" w14:textId="77777777" w:rsidR="00A0557A" w:rsidRDefault="00CC4745">
      <w:pPr>
        <w:widowControl w:val="0"/>
        <w:ind w:firstLine="567"/>
        <w:jc w:val="both"/>
      </w:pPr>
    </w:p>
    <w:p w14:paraId="33018188" w14:textId="77777777" w:rsidR="00A0557A" w:rsidRDefault="00CC4745">
      <w:pPr>
        <w:widowControl w:val="0"/>
        <w:tabs>
          <w:tab w:val="left" w:pos="1247"/>
        </w:tabs>
        <w:ind w:firstLine="567"/>
        <w:jc w:val="both"/>
      </w:pPr>
      <w:r w:rsidR="00E074B8">
        <w:t>25</w:t>
      </w:r>
      <w:r w:rsidR="00E074B8">
        <w:t>. Raidės ir skaičiai 1.20 nurodo kelio numerį (maršrutą).</w:t>
      </w:r>
    </w:p>
    <w:p w14:paraId="33018189" w14:textId="77777777" w:rsidR="00A0557A" w:rsidRDefault="00A0557A">
      <w:pPr>
        <w:widowControl w:val="0"/>
        <w:ind w:firstLine="567"/>
        <w:jc w:val="both"/>
      </w:pPr>
    </w:p>
    <w:p w14:paraId="3301818A" w14:textId="77777777" w:rsidR="00A0557A" w:rsidRDefault="00E074B8">
      <w:pPr>
        <w:widowControl w:val="0"/>
        <w:jc w:val="center"/>
      </w:pPr>
      <w:r>
        <w:rPr>
          <w:noProof/>
          <w:lang w:eastAsia="lt-LT"/>
        </w:rPr>
        <w:drawing>
          <wp:inline distT="0" distB="0" distL="0" distR="0" wp14:anchorId="3301849D" wp14:editId="3301849E">
            <wp:extent cx="1981200" cy="838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81200" cy="838200"/>
                    </a:xfrm>
                    <a:prstGeom prst="rect">
                      <a:avLst/>
                    </a:prstGeom>
                    <a:noFill/>
                    <a:ln>
                      <a:noFill/>
                    </a:ln>
                  </pic:spPr>
                </pic:pic>
              </a:graphicData>
            </a:graphic>
          </wp:inline>
        </w:drawing>
      </w:r>
    </w:p>
    <w:p w14:paraId="3301818B" w14:textId="77777777" w:rsidR="00A0557A" w:rsidRDefault="00E074B8">
      <w:pPr>
        <w:widowControl w:val="0"/>
        <w:jc w:val="center"/>
      </w:pPr>
      <w:r>
        <w:rPr>
          <w:vanish/>
        </w:rPr>
        <w:t>(ženklas)</w:t>
      </w:r>
    </w:p>
    <w:p w14:paraId="3301818C" w14:textId="77777777" w:rsidR="00A0557A" w:rsidRDefault="00CC4745">
      <w:pPr>
        <w:widowControl w:val="0"/>
        <w:ind w:firstLine="567"/>
        <w:jc w:val="both"/>
      </w:pPr>
    </w:p>
    <w:p w14:paraId="3301818D" w14:textId="77777777" w:rsidR="00A0557A" w:rsidRDefault="00CC4745">
      <w:pPr>
        <w:widowControl w:val="0"/>
        <w:tabs>
          <w:tab w:val="left" w:pos="1247"/>
        </w:tabs>
        <w:ind w:firstLine="567"/>
        <w:jc w:val="both"/>
      </w:pPr>
      <w:r w:rsidR="00E074B8">
        <w:t>26</w:t>
      </w:r>
      <w:r w:rsidR="00E074B8">
        <w:t>. Raidė „A“ 1.21 žymi važiuojamosios dalies eismo juostą, skirtą tiktai maršrutiniam transportui, arba maršrutinio transporto stotelę.</w:t>
      </w:r>
    </w:p>
    <w:p w14:paraId="3301818E" w14:textId="77777777" w:rsidR="00A0557A" w:rsidRDefault="00A0557A">
      <w:pPr>
        <w:widowControl w:val="0"/>
        <w:ind w:firstLine="567"/>
        <w:jc w:val="both"/>
      </w:pPr>
    </w:p>
    <w:p w14:paraId="3301818F" w14:textId="77777777" w:rsidR="00A0557A" w:rsidRDefault="00E074B8">
      <w:pPr>
        <w:widowControl w:val="0"/>
        <w:jc w:val="center"/>
      </w:pPr>
      <w:r>
        <w:rPr>
          <w:noProof/>
          <w:lang w:eastAsia="lt-LT"/>
        </w:rPr>
        <w:drawing>
          <wp:inline distT="0" distB="0" distL="0" distR="0" wp14:anchorId="3301849F" wp14:editId="330184A0">
            <wp:extent cx="476250" cy="838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76250" cy="838200"/>
                    </a:xfrm>
                    <a:prstGeom prst="rect">
                      <a:avLst/>
                    </a:prstGeom>
                    <a:noFill/>
                    <a:ln>
                      <a:noFill/>
                    </a:ln>
                  </pic:spPr>
                </pic:pic>
              </a:graphicData>
            </a:graphic>
          </wp:inline>
        </w:drawing>
      </w:r>
    </w:p>
    <w:p w14:paraId="33018190" w14:textId="77777777" w:rsidR="00A0557A" w:rsidRDefault="00E074B8">
      <w:pPr>
        <w:widowControl w:val="0"/>
        <w:jc w:val="center"/>
      </w:pPr>
      <w:r>
        <w:rPr>
          <w:vanish/>
        </w:rPr>
        <w:t>(ženklas)</w:t>
      </w:r>
    </w:p>
    <w:p w14:paraId="33018191" w14:textId="77777777" w:rsidR="00A0557A" w:rsidRDefault="00CC4745">
      <w:pPr>
        <w:widowControl w:val="0"/>
        <w:ind w:firstLine="567"/>
        <w:jc w:val="both"/>
      </w:pPr>
    </w:p>
    <w:p w14:paraId="33018192" w14:textId="77777777" w:rsidR="00A0557A" w:rsidRDefault="00CC4745">
      <w:pPr>
        <w:widowControl w:val="0"/>
        <w:tabs>
          <w:tab w:val="left" w:pos="1247"/>
        </w:tabs>
        <w:ind w:firstLine="567"/>
        <w:jc w:val="both"/>
      </w:pPr>
      <w:r w:rsidR="00E074B8">
        <w:t>27</w:t>
      </w:r>
      <w:r w:rsidR="00E074B8">
        <w:t xml:space="preserve">. Dviračio simbolis 1.23 žymi dviračių eismui skirtą tako dalį arba dviračių taką. </w:t>
      </w:r>
    </w:p>
    <w:p w14:paraId="33018193" w14:textId="77777777" w:rsidR="00A0557A" w:rsidRDefault="00A0557A">
      <w:pPr>
        <w:widowControl w:val="0"/>
        <w:ind w:firstLine="567"/>
        <w:jc w:val="both"/>
      </w:pPr>
    </w:p>
    <w:p w14:paraId="33018194" w14:textId="77777777" w:rsidR="00A0557A" w:rsidRDefault="00E074B8">
      <w:pPr>
        <w:widowControl w:val="0"/>
        <w:jc w:val="center"/>
      </w:pPr>
      <w:r>
        <w:rPr>
          <w:noProof/>
          <w:lang w:eastAsia="lt-LT"/>
        </w:rPr>
        <w:drawing>
          <wp:inline distT="0" distB="0" distL="0" distR="0" wp14:anchorId="330184A1" wp14:editId="330184A2">
            <wp:extent cx="742950" cy="8572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42950" cy="857250"/>
                    </a:xfrm>
                    <a:prstGeom prst="rect">
                      <a:avLst/>
                    </a:prstGeom>
                    <a:noFill/>
                    <a:ln>
                      <a:noFill/>
                    </a:ln>
                  </pic:spPr>
                </pic:pic>
              </a:graphicData>
            </a:graphic>
          </wp:inline>
        </w:drawing>
      </w:r>
    </w:p>
    <w:p w14:paraId="33018195" w14:textId="77777777" w:rsidR="00A0557A" w:rsidRDefault="00E074B8">
      <w:pPr>
        <w:widowControl w:val="0"/>
        <w:jc w:val="center"/>
      </w:pPr>
      <w:r>
        <w:rPr>
          <w:vanish/>
        </w:rPr>
        <w:t>(ženklas)</w:t>
      </w:r>
    </w:p>
    <w:p w14:paraId="33018196" w14:textId="77777777" w:rsidR="00A0557A" w:rsidRDefault="00CC4745">
      <w:pPr>
        <w:widowControl w:val="0"/>
        <w:ind w:firstLine="567"/>
        <w:jc w:val="both"/>
      </w:pPr>
    </w:p>
    <w:p w14:paraId="33018197" w14:textId="77777777" w:rsidR="00A0557A" w:rsidRDefault="00CC4745">
      <w:pPr>
        <w:widowControl w:val="0"/>
        <w:tabs>
          <w:tab w:val="left" w:pos="1247"/>
        </w:tabs>
        <w:ind w:firstLine="567"/>
        <w:jc w:val="both"/>
      </w:pPr>
      <w:r w:rsidR="00E074B8">
        <w:t>28</w:t>
      </w:r>
      <w:r w:rsidR="00E074B8">
        <w:t>. Neįgaliojo su vežimėliu simbolis 1.24 žymi stovėjimo vietą, kurioje gali stovėti tik transporto priemonės, pažymėtos skiriamuoju ženklu „Neįgalusis“ arba neįgalių asmenų automobilių statymo kortele.</w:t>
      </w:r>
    </w:p>
    <w:p w14:paraId="33018198" w14:textId="77777777" w:rsidR="00A0557A" w:rsidRDefault="00A0557A">
      <w:pPr>
        <w:widowControl w:val="0"/>
        <w:ind w:firstLine="567"/>
        <w:jc w:val="both"/>
      </w:pPr>
    </w:p>
    <w:p w14:paraId="33018199" w14:textId="77777777" w:rsidR="00A0557A" w:rsidRDefault="00E074B8">
      <w:pPr>
        <w:widowControl w:val="0"/>
        <w:jc w:val="center"/>
      </w:pPr>
      <w:r>
        <w:rPr>
          <w:noProof/>
          <w:lang w:eastAsia="lt-LT"/>
        </w:rPr>
        <w:drawing>
          <wp:inline distT="0" distB="0" distL="0" distR="0" wp14:anchorId="330184A3" wp14:editId="330184A4">
            <wp:extent cx="876300" cy="8572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76300" cy="857250"/>
                    </a:xfrm>
                    <a:prstGeom prst="rect">
                      <a:avLst/>
                    </a:prstGeom>
                    <a:noFill/>
                    <a:ln>
                      <a:noFill/>
                    </a:ln>
                  </pic:spPr>
                </pic:pic>
              </a:graphicData>
            </a:graphic>
          </wp:inline>
        </w:drawing>
      </w:r>
    </w:p>
    <w:p w14:paraId="3301819A" w14:textId="77777777" w:rsidR="00A0557A" w:rsidRDefault="00E074B8">
      <w:pPr>
        <w:widowControl w:val="0"/>
        <w:jc w:val="center"/>
      </w:pPr>
      <w:r>
        <w:rPr>
          <w:vanish/>
        </w:rPr>
        <w:t>(ženklas)</w:t>
      </w:r>
    </w:p>
    <w:p w14:paraId="3301819B" w14:textId="77777777" w:rsidR="00A0557A" w:rsidRDefault="00CC4745">
      <w:pPr>
        <w:widowControl w:val="0"/>
        <w:ind w:firstLine="567"/>
        <w:jc w:val="both"/>
      </w:pPr>
    </w:p>
    <w:p w14:paraId="3301819C" w14:textId="77777777" w:rsidR="00A0557A" w:rsidRDefault="00CC4745">
      <w:pPr>
        <w:widowControl w:val="0"/>
        <w:tabs>
          <w:tab w:val="left" w:pos="1247"/>
        </w:tabs>
        <w:ind w:firstLine="567"/>
        <w:jc w:val="both"/>
      </w:pPr>
      <w:r w:rsidR="00E074B8">
        <w:t>29</w:t>
      </w:r>
      <w:r w:rsidR="00E074B8">
        <w:t>. Užrašas „TAKSI“ 1.28 pažymi maršrutiniam transportui skirtą važiuojamosios dalies eismo juostą, kuria leidžiama važiuoti lengviesiems automobiliams taksi. Užrašas „TAKSI“ naudojamas kartu su raide „A“.</w:t>
      </w:r>
    </w:p>
    <w:p w14:paraId="3301819D" w14:textId="77777777" w:rsidR="00A0557A" w:rsidRDefault="00A0557A">
      <w:pPr>
        <w:widowControl w:val="0"/>
        <w:ind w:firstLine="567"/>
        <w:jc w:val="both"/>
      </w:pPr>
    </w:p>
    <w:p w14:paraId="3301819E" w14:textId="77777777" w:rsidR="00A0557A" w:rsidRDefault="00E074B8">
      <w:pPr>
        <w:widowControl w:val="0"/>
        <w:jc w:val="center"/>
      </w:pPr>
      <w:r>
        <w:rPr>
          <w:noProof/>
          <w:lang w:eastAsia="lt-LT"/>
        </w:rPr>
        <w:lastRenderedPageBreak/>
        <w:drawing>
          <wp:inline distT="0" distB="0" distL="0" distR="0" wp14:anchorId="330184A5" wp14:editId="330184A6">
            <wp:extent cx="1295400" cy="914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a:ln>
                      <a:noFill/>
                    </a:ln>
                  </pic:spPr>
                </pic:pic>
              </a:graphicData>
            </a:graphic>
          </wp:inline>
        </w:drawing>
      </w:r>
    </w:p>
    <w:p w14:paraId="3301819F" w14:textId="77777777" w:rsidR="00A0557A" w:rsidRDefault="00E074B8">
      <w:pPr>
        <w:widowControl w:val="0"/>
        <w:jc w:val="center"/>
      </w:pPr>
      <w:r>
        <w:rPr>
          <w:vanish/>
        </w:rPr>
        <w:t>(ženklas)</w:t>
      </w:r>
    </w:p>
    <w:p w14:paraId="330181A0" w14:textId="77777777" w:rsidR="00A0557A" w:rsidRDefault="00CC4745">
      <w:pPr>
        <w:widowControl w:val="0"/>
        <w:ind w:firstLine="567"/>
        <w:jc w:val="both"/>
      </w:pPr>
    </w:p>
    <w:p w14:paraId="330181A1" w14:textId="77777777" w:rsidR="00A0557A" w:rsidRDefault="00CC4745">
      <w:pPr>
        <w:widowControl w:val="0"/>
        <w:tabs>
          <w:tab w:val="left" w:pos="1247"/>
        </w:tabs>
        <w:ind w:firstLine="567"/>
        <w:jc w:val="both"/>
      </w:pPr>
      <w:r w:rsidR="00E074B8">
        <w:t>30</w:t>
      </w:r>
      <w:r w:rsidR="00E074B8">
        <w:t>. Simboliai ir raidės detaliau pavaizduoti priede.</w:t>
      </w:r>
    </w:p>
    <w:p w14:paraId="330181A2" w14:textId="77777777" w:rsidR="00A0557A" w:rsidRDefault="00CC4745">
      <w:pPr>
        <w:ind w:firstLine="567"/>
        <w:jc w:val="both"/>
      </w:pPr>
    </w:p>
    <w:p w14:paraId="330181A3" w14:textId="77777777" w:rsidR="00A0557A" w:rsidRDefault="00CC4745">
      <w:pPr>
        <w:widowControl w:val="0"/>
        <w:jc w:val="center"/>
        <w:rPr>
          <w:b/>
          <w:bCs/>
          <w:caps/>
          <w:kern w:val="32"/>
        </w:rPr>
      </w:pPr>
      <w:r w:rsidR="00E074B8">
        <w:rPr>
          <w:b/>
          <w:bCs/>
          <w:caps/>
          <w:kern w:val="32"/>
        </w:rPr>
        <w:t>IV</w:t>
      </w:r>
      <w:r w:rsidR="00E074B8">
        <w:rPr>
          <w:b/>
          <w:bCs/>
          <w:caps/>
          <w:kern w:val="32"/>
        </w:rPr>
        <w:t xml:space="preserve"> skyrius. </w:t>
      </w:r>
      <w:r w:rsidR="00E074B8">
        <w:rPr>
          <w:b/>
          <w:bCs/>
          <w:caps/>
          <w:kern w:val="32"/>
        </w:rPr>
        <w:t>Ruožų, kuriuose nėra sankryžų, ženklinimas</w:t>
      </w:r>
    </w:p>
    <w:p w14:paraId="330181A4" w14:textId="77777777" w:rsidR="00A0557A" w:rsidRDefault="00A0557A">
      <w:pPr>
        <w:widowControl w:val="0"/>
        <w:jc w:val="center"/>
        <w:outlineLvl w:val="1"/>
        <w:rPr>
          <w:b/>
          <w:caps/>
        </w:rPr>
      </w:pPr>
    </w:p>
    <w:p w14:paraId="330181A5" w14:textId="77777777" w:rsidR="00A0557A" w:rsidRDefault="00CC4745">
      <w:pPr>
        <w:widowControl w:val="0"/>
        <w:jc w:val="center"/>
        <w:outlineLvl w:val="1"/>
        <w:rPr>
          <w:b/>
          <w:caps/>
        </w:rPr>
      </w:pPr>
      <w:r w:rsidR="00E074B8">
        <w:rPr>
          <w:b/>
          <w:caps/>
        </w:rPr>
        <w:t>I</w:t>
      </w:r>
      <w:r w:rsidR="00E074B8">
        <w:rPr>
          <w:b/>
          <w:caps/>
        </w:rPr>
        <w:t xml:space="preserve"> skirsnis. </w:t>
      </w:r>
      <w:r w:rsidR="00E074B8">
        <w:rPr>
          <w:b/>
          <w:caps/>
        </w:rPr>
        <w:t>Važiuojamosios dalies kraštai (ribos)</w:t>
      </w:r>
    </w:p>
    <w:p w14:paraId="330181A6" w14:textId="77777777" w:rsidR="00A0557A" w:rsidRDefault="00A0557A">
      <w:pPr>
        <w:widowControl w:val="0"/>
        <w:tabs>
          <w:tab w:val="left" w:pos="1247"/>
        </w:tabs>
        <w:ind w:firstLine="567"/>
        <w:jc w:val="both"/>
      </w:pPr>
    </w:p>
    <w:p w14:paraId="330181A7" w14:textId="77777777" w:rsidR="00A0557A" w:rsidRDefault="00CC4745">
      <w:pPr>
        <w:widowControl w:val="0"/>
        <w:tabs>
          <w:tab w:val="left" w:pos="1247"/>
        </w:tabs>
        <w:ind w:firstLine="567"/>
        <w:jc w:val="both"/>
      </w:pPr>
      <w:r w:rsidR="00E074B8">
        <w:t>31</w:t>
      </w:r>
      <w:r w:rsidR="00E074B8">
        <w:t>. Bendruoju atveju važiuojamosios dalies kraštai ženklinami ne gyvenvietėje esančiuose kelių ruožuose.</w:t>
      </w:r>
    </w:p>
    <w:p w14:paraId="330181A8" w14:textId="77777777" w:rsidR="00A0557A" w:rsidRDefault="00CC4745">
      <w:pPr>
        <w:widowControl w:val="0"/>
        <w:tabs>
          <w:tab w:val="left" w:pos="1247"/>
        </w:tabs>
        <w:ind w:firstLine="567"/>
        <w:jc w:val="both"/>
      </w:pPr>
      <w:r w:rsidR="00E074B8">
        <w:t>32</w:t>
      </w:r>
      <w:r w:rsidR="00E074B8">
        <w:t>. Žemos kategorijos keliuose, kurių važiuojamoji dalis yra siauresnė kaip 5 m, galima važiuojamosios dalies kraštų neženklinti. Tačiau šie kraštai vairuotojo turi būti aiškiai ir vienareikšmiškai atpažįstami.</w:t>
      </w:r>
    </w:p>
    <w:p w14:paraId="330181A9" w14:textId="77777777" w:rsidR="00A0557A" w:rsidRDefault="00CC4745">
      <w:pPr>
        <w:widowControl w:val="0"/>
        <w:tabs>
          <w:tab w:val="left" w:pos="1247"/>
        </w:tabs>
        <w:ind w:firstLine="567"/>
        <w:jc w:val="both"/>
      </w:pPr>
      <w:r w:rsidR="00E074B8">
        <w:t>33</w:t>
      </w:r>
      <w:r w:rsidR="00E074B8">
        <w:t>. Gyvenvietėje važiuojamosios dalies kraštai turi būti ženklinami ten, kur neįrengti važiuojamąją dalį apribojantys borteliai. Ženklinama siaura išstisine linija 1.1 arba siaura brūkšnine linija 1.7.</w:t>
      </w:r>
    </w:p>
    <w:p w14:paraId="330181AA" w14:textId="77777777" w:rsidR="00A0557A" w:rsidRDefault="00CC4745">
      <w:pPr>
        <w:widowControl w:val="0"/>
        <w:tabs>
          <w:tab w:val="left" w:pos="1247"/>
        </w:tabs>
        <w:ind w:firstLine="567"/>
        <w:jc w:val="both"/>
      </w:pPr>
      <w:r w:rsidR="00E074B8">
        <w:t>34</w:t>
      </w:r>
      <w:r w:rsidR="00E074B8">
        <w:t>. Ne gyvenvietėse važiuojamosios dalies kraštai ženklinami: automagistralėse – plačia ištisine linija 1.2; kituose magistraliniuose keliuose – siaura ištisine linija 1.1; likusiuose keliuose – siaura brūkšnine linija 1.7.</w:t>
      </w:r>
    </w:p>
    <w:p w14:paraId="330181AB" w14:textId="77777777" w:rsidR="00A0557A" w:rsidRDefault="00CC4745">
      <w:pPr>
        <w:widowControl w:val="0"/>
        <w:tabs>
          <w:tab w:val="left" w:pos="1247"/>
        </w:tabs>
        <w:ind w:firstLine="567"/>
        <w:jc w:val="both"/>
      </w:pPr>
      <w:r w:rsidR="00E074B8">
        <w:t>35</w:t>
      </w:r>
      <w:r w:rsidR="00E074B8">
        <w:t>. Važiuojamosios dalies kraštai ženklinami nuo kraštinių eismo juostų į išorę.</w:t>
      </w:r>
    </w:p>
    <w:p w14:paraId="330181AC" w14:textId="77777777" w:rsidR="00A0557A" w:rsidRDefault="00CC4745">
      <w:pPr>
        <w:widowControl w:val="0"/>
        <w:tabs>
          <w:tab w:val="left" w:pos="1247"/>
        </w:tabs>
        <w:ind w:firstLine="567"/>
        <w:jc w:val="both"/>
      </w:pPr>
      <w:r w:rsidR="00E074B8">
        <w:t>36</w:t>
      </w:r>
      <w:r w:rsidR="00E074B8">
        <w:t>. Ties nuovažomis ir sankryžose su vietinės reikšmės keliais važiuojamosios dalies kraštą žyminti linija gali likti ištisa, nepertraukiama.</w:t>
      </w:r>
    </w:p>
    <w:p w14:paraId="330181AD" w14:textId="77777777" w:rsidR="00A0557A" w:rsidRDefault="00CC4745">
      <w:pPr>
        <w:widowControl w:val="0"/>
        <w:tabs>
          <w:tab w:val="left" w:pos="1247"/>
        </w:tabs>
        <w:ind w:firstLine="567"/>
        <w:jc w:val="both"/>
      </w:pPr>
    </w:p>
    <w:p w14:paraId="330181AE" w14:textId="77777777" w:rsidR="00A0557A" w:rsidRDefault="00CC4745">
      <w:pPr>
        <w:widowControl w:val="0"/>
        <w:jc w:val="center"/>
        <w:outlineLvl w:val="1"/>
        <w:rPr>
          <w:b/>
          <w:caps/>
        </w:rPr>
      </w:pPr>
      <w:r w:rsidR="00E074B8">
        <w:rPr>
          <w:b/>
          <w:caps/>
        </w:rPr>
        <w:t>II</w:t>
      </w:r>
      <w:r w:rsidR="00E074B8">
        <w:rPr>
          <w:b/>
          <w:caps/>
        </w:rPr>
        <w:t xml:space="preserve"> skirsnis. </w:t>
      </w:r>
      <w:r w:rsidR="00E074B8">
        <w:rPr>
          <w:b/>
          <w:caps/>
        </w:rPr>
        <w:t>Eismo juostų atskyrimas</w:t>
      </w:r>
    </w:p>
    <w:p w14:paraId="330181AF" w14:textId="77777777" w:rsidR="00A0557A" w:rsidRDefault="00CC4745">
      <w:pPr>
        <w:widowControl w:val="0"/>
        <w:jc w:val="center"/>
        <w:rPr>
          <w:b/>
        </w:rPr>
      </w:pPr>
    </w:p>
    <w:p w14:paraId="330181B0" w14:textId="77777777" w:rsidR="00A0557A" w:rsidRDefault="00CC4745">
      <w:pPr>
        <w:widowControl w:val="0"/>
        <w:jc w:val="center"/>
        <w:rPr>
          <w:b/>
        </w:rPr>
      </w:pPr>
      <w:r w:rsidR="00E074B8">
        <w:rPr>
          <w:b/>
        </w:rPr>
        <w:t>Abipusis ir vienpusis lenkimo ribojimas</w:t>
      </w:r>
    </w:p>
    <w:p w14:paraId="330181B1" w14:textId="77777777" w:rsidR="00A0557A" w:rsidRDefault="00A0557A">
      <w:pPr>
        <w:widowControl w:val="0"/>
        <w:ind w:firstLine="567"/>
        <w:jc w:val="both"/>
        <w:rPr>
          <w:b/>
        </w:rPr>
      </w:pPr>
    </w:p>
    <w:p w14:paraId="330181B2" w14:textId="77777777" w:rsidR="00A0557A" w:rsidRDefault="00CC4745">
      <w:pPr>
        <w:widowControl w:val="0"/>
        <w:tabs>
          <w:tab w:val="left" w:pos="1247"/>
        </w:tabs>
        <w:ind w:firstLine="567"/>
        <w:jc w:val="both"/>
      </w:pPr>
      <w:r w:rsidR="00E074B8">
        <w:t>37</w:t>
      </w:r>
      <w:r w:rsidR="00E074B8">
        <w:t>. Ženklinant lenkimo ribojimą kartu gali būti naudojamas ir kelio ženklas Nr. 325 „Lenkti draudžiama“. Lenkimo ribojimas naudojamas tokiose lenkti pavojingose vietose, kaip:</w:t>
      </w:r>
    </w:p>
    <w:p w14:paraId="330181B3" w14:textId="77777777" w:rsidR="00A0557A" w:rsidRDefault="00CC4745">
      <w:pPr>
        <w:widowControl w:val="0"/>
        <w:tabs>
          <w:tab w:val="num" w:pos="1247"/>
          <w:tab w:val="left" w:pos="1361"/>
        </w:tabs>
        <w:ind w:firstLine="567"/>
        <w:jc w:val="both"/>
      </w:pPr>
      <w:r w:rsidR="00E074B8">
        <w:t>37.1</w:t>
      </w:r>
      <w:r w:rsidR="00E074B8">
        <w:t>. posūkiai ir vingiai su nepakankamu matomumu;</w:t>
      </w:r>
    </w:p>
    <w:p w14:paraId="330181B4" w14:textId="77777777" w:rsidR="00A0557A" w:rsidRDefault="00CC4745">
      <w:pPr>
        <w:widowControl w:val="0"/>
        <w:tabs>
          <w:tab w:val="num" w:pos="1247"/>
          <w:tab w:val="left" w:pos="1361"/>
        </w:tabs>
        <w:ind w:firstLine="567"/>
        <w:jc w:val="both"/>
      </w:pPr>
      <w:r w:rsidR="00E074B8">
        <w:t>37.2</w:t>
      </w:r>
      <w:r w:rsidR="00E074B8">
        <w:t>. įkalnės ir nuokalnės su nepakankamu matomumu;</w:t>
      </w:r>
    </w:p>
    <w:p w14:paraId="330181B5" w14:textId="77777777" w:rsidR="00A0557A" w:rsidRDefault="00CC4745">
      <w:pPr>
        <w:widowControl w:val="0"/>
        <w:tabs>
          <w:tab w:val="num" w:pos="1247"/>
          <w:tab w:val="left" w:pos="1361"/>
        </w:tabs>
        <w:ind w:firstLine="567"/>
        <w:jc w:val="both"/>
      </w:pPr>
      <w:r w:rsidR="00E074B8">
        <w:t>37.3</w:t>
      </w:r>
      <w:r w:rsidR="00E074B8">
        <w:t>. geležinkelio pervažos;</w:t>
      </w:r>
    </w:p>
    <w:p w14:paraId="330181B6" w14:textId="77777777" w:rsidR="00A0557A" w:rsidRDefault="00CC4745">
      <w:pPr>
        <w:widowControl w:val="0"/>
        <w:tabs>
          <w:tab w:val="num" w:pos="1247"/>
          <w:tab w:val="left" w:pos="1361"/>
        </w:tabs>
        <w:ind w:firstLine="567"/>
        <w:jc w:val="both"/>
      </w:pPr>
      <w:r w:rsidR="00E074B8">
        <w:t>37.4</w:t>
      </w:r>
      <w:r w:rsidR="00E074B8">
        <w:t>. pėsčiųjų perėjos.</w:t>
      </w:r>
    </w:p>
    <w:p w14:paraId="330181B7" w14:textId="77777777" w:rsidR="00A0557A" w:rsidRDefault="00CC4745">
      <w:pPr>
        <w:widowControl w:val="0"/>
        <w:tabs>
          <w:tab w:val="left" w:pos="1247"/>
        </w:tabs>
        <w:ind w:firstLine="567"/>
        <w:jc w:val="both"/>
      </w:pPr>
      <w:r w:rsidR="00E074B8">
        <w:t>38</w:t>
      </w:r>
      <w:r w:rsidR="00E074B8">
        <w:t>. Vienpusis lenkimo ribojimas taikomas tuomet, jeigu lenkimą reikia drausti tik viena važiavimo kryptimi.</w:t>
      </w:r>
    </w:p>
    <w:p w14:paraId="330181B8" w14:textId="77777777" w:rsidR="00A0557A" w:rsidRDefault="00CC4745">
      <w:pPr>
        <w:widowControl w:val="0"/>
        <w:tabs>
          <w:tab w:val="left" w:pos="1247"/>
        </w:tabs>
        <w:ind w:firstLine="567"/>
        <w:jc w:val="both"/>
      </w:pPr>
      <w:r w:rsidR="00E074B8">
        <w:t>39</w:t>
      </w:r>
      <w:r w:rsidR="00E074B8">
        <w:t>. Abipusiam lenkimo ribojimui naudojama siaura ištisinė linija 1.1. Vienpusiam lenkimo ribojimui naudojama dviguba linija 1.10, sudaryta iš vienos ištisinės ir vienos brūkšninės linijos.</w:t>
      </w:r>
    </w:p>
    <w:p w14:paraId="330181B9" w14:textId="77777777" w:rsidR="00A0557A" w:rsidRDefault="00CC4745">
      <w:pPr>
        <w:widowControl w:val="0"/>
        <w:tabs>
          <w:tab w:val="left" w:pos="1247"/>
        </w:tabs>
        <w:ind w:firstLine="567"/>
        <w:jc w:val="both"/>
      </w:pPr>
      <w:r w:rsidR="00E074B8">
        <w:t>40</w:t>
      </w:r>
      <w:r w:rsidR="00E074B8">
        <w:t>. Ypač pavojinguose kelių ruožuose abipusiam lenkimo ribojimui galima naudoti 0,15 m pločio siaurą ištisinę liniją 1.1.</w:t>
      </w:r>
    </w:p>
    <w:p w14:paraId="330181BA" w14:textId="77777777" w:rsidR="00A0557A" w:rsidRDefault="00CC4745">
      <w:pPr>
        <w:widowControl w:val="0"/>
        <w:tabs>
          <w:tab w:val="left" w:pos="1247"/>
        </w:tabs>
        <w:ind w:firstLine="567"/>
        <w:jc w:val="both"/>
      </w:pPr>
      <w:r w:rsidR="00E074B8">
        <w:t>41</w:t>
      </w:r>
      <w:r w:rsidR="00E074B8">
        <w:t>. Vienos važiuojamosios dalies keliuose su keturiomis ir daugiau eismo juostų priešpriešinės eismo juostos atskiriamos dviguba ištisine linija 1.3.</w:t>
      </w:r>
    </w:p>
    <w:p w14:paraId="330181BB" w14:textId="77777777" w:rsidR="00A0557A" w:rsidRDefault="00CC4745">
      <w:pPr>
        <w:widowControl w:val="0"/>
        <w:tabs>
          <w:tab w:val="left" w:pos="1247"/>
        </w:tabs>
        <w:ind w:firstLine="567"/>
        <w:jc w:val="both"/>
      </w:pPr>
      <w:r w:rsidR="00E074B8">
        <w:t>42</w:t>
      </w:r>
      <w:r w:rsidR="00E074B8">
        <w:t>. Lenkimą ribojančios linijos ženklinamos simetriškai ant eismo juostų ribos. Esant vienpusiam lenkimo ribojimui, ant eismo juostų ribos ženklinama ištisinė linija, o brūkšninė linija ženklinama šalia.</w:t>
      </w:r>
    </w:p>
    <w:p w14:paraId="330181BC" w14:textId="77777777" w:rsidR="00A0557A" w:rsidRDefault="00CC4745">
      <w:pPr>
        <w:widowControl w:val="0"/>
        <w:tabs>
          <w:tab w:val="left" w:pos="1247"/>
        </w:tabs>
        <w:ind w:firstLine="567"/>
        <w:jc w:val="both"/>
      </w:pPr>
      <w:r w:rsidR="00E074B8">
        <w:t>43</w:t>
      </w:r>
      <w:r w:rsidR="00E074B8">
        <w:t xml:space="preserve">. Į nuovažas ir į vietinius kelius kairysis posūkis, kertant ašinę kelio liniją, leidžiamas </w:t>
      </w:r>
      <w:r w:rsidR="00E074B8">
        <w:lastRenderedPageBreak/>
        <w:t>tik tuomet, jeigu priešingu atveju susisiekimas būtų labai apsunkintas ir jeigu tai neblogina eismo saugumo.</w:t>
      </w:r>
    </w:p>
    <w:p w14:paraId="330181BD" w14:textId="77777777" w:rsidR="00A0557A" w:rsidRDefault="00CC4745">
      <w:pPr>
        <w:widowControl w:val="0"/>
        <w:tabs>
          <w:tab w:val="left" w:pos="1247"/>
        </w:tabs>
        <w:ind w:firstLine="567"/>
        <w:jc w:val="both"/>
      </w:pPr>
    </w:p>
    <w:p w14:paraId="330181BE" w14:textId="77777777" w:rsidR="00A0557A" w:rsidRDefault="00CC4745">
      <w:pPr>
        <w:widowControl w:val="0"/>
        <w:jc w:val="center"/>
        <w:rPr>
          <w:b/>
        </w:rPr>
      </w:pPr>
      <w:r w:rsidR="00E074B8">
        <w:rPr>
          <w:b/>
        </w:rPr>
        <w:t>Brūkšninė linija</w:t>
      </w:r>
    </w:p>
    <w:p w14:paraId="330181BF" w14:textId="77777777" w:rsidR="00A0557A" w:rsidRDefault="00A0557A">
      <w:pPr>
        <w:widowControl w:val="0"/>
        <w:ind w:firstLine="567"/>
        <w:jc w:val="both"/>
      </w:pPr>
    </w:p>
    <w:p w14:paraId="330181C0" w14:textId="77777777" w:rsidR="00A0557A" w:rsidRDefault="00CC4745">
      <w:pPr>
        <w:widowControl w:val="0"/>
        <w:tabs>
          <w:tab w:val="left" w:pos="1247"/>
        </w:tabs>
        <w:ind w:firstLine="567"/>
        <w:jc w:val="both"/>
      </w:pPr>
      <w:r w:rsidR="00E074B8">
        <w:t>44</w:t>
      </w:r>
      <w:r w:rsidR="00E074B8">
        <w:t>. Ne gyvenvietėje esančiuose kelių ruožuose, kai važiuojamoji dalis yra 5,5 m pločio arba daugiau, eismo juostos atskiriamos siaura brūkšnine linija 1.5, jeigu nėra kitų ženklinimo reikalavimų. Keliuose su siauresne kaip 5,5 m pločio važiuojamąja dalimi eismo juostos paprastai neatskiriamos.</w:t>
      </w:r>
    </w:p>
    <w:p w14:paraId="330181C1" w14:textId="77777777" w:rsidR="00A0557A" w:rsidRDefault="00CC4745">
      <w:pPr>
        <w:widowControl w:val="0"/>
        <w:tabs>
          <w:tab w:val="left" w:pos="1247"/>
        </w:tabs>
        <w:ind w:firstLine="567"/>
        <w:jc w:val="both"/>
      </w:pPr>
      <w:r w:rsidR="00E074B8">
        <w:t>45</w:t>
      </w:r>
      <w:r w:rsidR="00E074B8">
        <w:t>. Gyvenvietėje brūkšninės linijos eismo juostoms atskirti turi būti ženklinamos visuose keliuose, turinčiuose daugiau kaip dvi eismo juostas. Dviejų eismo juostų keliuose su pakankamu važiuojamosios dalies pločiu eismo juostos turėtų būti atskiriamos, kai eismo intensyvumas viršija 5000 automobilių per parą arba kai leistinas greitis V</w:t>
      </w:r>
      <w:r w:rsidR="00E074B8">
        <w:rPr>
          <w:vertAlign w:val="subscript"/>
        </w:rPr>
        <w:t>leist</w:t>
      </w:r>
      <w:r w:rsidR="00E074B8">
        <w:t xml:space="preserve"> &gt; 50 km/h. Eismo juostoms atskirti naudojama siaura brūkšninė linija 1.5.</w:t>
      </w:r>
    </w:p>
    <w:p w14:paraId="330181C2" w14:textId="77777777" w:rsidR="00A0557A" w:rsidRDefault="00CC4745">
      <w:pPr>
        <w:widowControl w:val="0"/>
        <w:tabs>
          <w:tab w:val="left" w:pos="1247"/>
        </w:tabs>
        <w:ind w:firstLine="567"/>
        <w:jc w:val="both"/>
      </w:pPr>
      <w:r w:rsidR="00E074B8">
        <w:t>46</w:t>
      </w:r>
      <w:r w:rsidR="00E074B8">
        <w:t>. Brūkšninės linijos bendruoju atveju ženklinamos simetriškai ant eismo juostų ribos.</w:t>
      </w:r>
    </w:p>
    <w:p w14:paraId="330181C3" w14:textId="77777777" w:rsidR="00A0557A" w:rsidRDefault="00CC4745">
      <w:pPr>
        <w:widowControl w:val="0"/>
        <w:ind w:firstLine="567"/>
        <w:jc w:val="both"/>
      </w:pPr>
    </w:p>
    <w:p w14:paraId="330181C4" w14:textId="77777777" w:rsidR="00A0557A" w:rsidRDefault="00CC4745">
      <w:pPr>
        <w:widowControl w:val="0"/>
        <w:jc w:val="center"/>
        <w:rPr>
          <w:b/>
        </w:rPr>
      </w:pPr>
      <w:r w:rsidR="00E074B8">
        <w:rPr>
          <w:b/>
        </w:rPr>
        <w:t>Artėjimo linija</w:t>
      </w:r>
    </w:p>
    <w:p w14:paraId="330181C5" w14:textId="77777777" w:rsidR="00A0557A" w:rsidRDefault="00A0557A">
      <w:pPr>
        <w:widowControl w:val="0"/>
        <w:ind w:firstLine="567"/>
        <w:jc w:val="both"/>
      </w:pPr>
    </w:p>
    <w:p w14:paraId="330181C6" w14:textId="77777777" w:rsidR="00A0557A" w:rsidRDefault="00CC4745">
      <w:pPr>
        <w:widowControl w:val="0"/>
        <w:tabs>
          <w:tab w:val="left" w:pos="1247"/>
        </w:tabs>
        <w:ind w:firstLine="567"/>
        <w:jc w:val="both"/>
      </w:pPr>
      <w:r w:rsidR="00E074B8">
        <w:t>47</w:t>
      </w:r>
      <w:r w:rsidR="00E074B8">
        <w:t>. Artėjimo linija įspėja apie abipusį arba vienpusį lenkimo, arba persirikiavimo ribojimą.</w:t>
      </w:r>
    </w:p>
    <w:p w14:paraId="330181C7" w14:textId="77777777" w:rsidR="00A0557A" w:rsidRDefault="00CC4745">
      <w:pPr>
        <w:widowControl w:val="0"/>
        <w:tabs>
          <w:tab w:val="left" w:pos="1247"/>
        </w:tabs>
        <w:ind w:firstLine="567"/>
        <w:jc w:val="both"/>
      </w:pPr>
      <w:r w:rsidR="00E074B8">
        <w:t>48</w:t>
      </w:r>
      <w:r w:rsidR="00E074B8">
        <w:t>. Ženklinti naudojama siaura brūkšninė linija 1.6.</w:t>
      </w:r>
    </w:p>
    <w:p w14:paraId="330181C8" w14:textId="77777777" w:rsidR="00A0557A" w:rsidRDefault="00CC4745">
      <w:pPr>
        <w:widowControl w:val="0"/>
        <w:tabs>
          <w:tab w:val="left" w:pos="1247"/>
        </w:tabs>
        <w:ind w:firstLine="567"/>
        <w:jc w:val="both"/>
      </w:pPr>
      <w:r w:rsidR="00E074B8">
        <w:t>49</w:t>
      </w:r>
      <w:r w:rsidR="00E074B8">
        <w:t>. Artėjimo linijos bendruoju atveju ženklinamos simetriškai ant eismo juostų ribos.</w:t>
      </w:r>
    </w:p>
    <w:p w14:paraId="330181C9" w14:textId="77777777" w:rsidR="00A0557A" w:rsidRDefault="00CC4745">
      <w:pPr>
        <w:widowControl w:val="0"/>
        <w:ind w:firstLine="567"/>
        <w:jc w:val="both"/>
      </w:pPr>
    </w:p>
    <w:p w14:paraId="330181CA" w14:textId="77777777" w:rsidR="00A0557A" w:rsidRDefault="00CC4745">
      <w:pPr>
        <w:widowControl w:val="0"/>
        <w:jc w:val="center"/>
        <w:rPr>
          <w:b/>
        </w:rPr>
      </w:pPr>
      <w:r w:rsidR="00E074B8">
        <w:rPr>
          <w:b/>
        </w:rPr>
        <w:t>Dviračių eismo juostų atskyrimas</w:t>
      </w:r>
    </w:p>
    <w:p w14:paraId="330181CB" w14:textId="77777777" w:rsidR="00A0557A" w:rsidRDefault="00A0557A">
      <w:pPr>
        <w:widowControl w:val="0"/>
        <w:ind w:firstLine="567"/>
        <w:jc w:val="both"/>
      </w:pPr>
    </w:p>
    <w:p w14:paraId="330181CC" w14:textId="77777777" w:rsidR="00A0557A" w:rsidRDefault="00CC4745">
      <w:pPr>
        <w:widowControl w:val="0"/>
        <w:tabs>
          <w:tab w:val="left" w:pos="1247"/>
        </w:tabs>
        <w:ind w:firstLine="567"/>
        <w:jc w:val="both"/>
      </w:pPr>
      <w:r w:rsidR="00E074B8">
        <w:t>50</w:t>
      </w:r>
      <w:r w:rsidR="00E074B8">
        <w:t>. Dviračių eismo juostos nuo automobilių eismo juostų atskiriamos siaura ištisine linija 1.1.</w:t>
      </w:r>
    </w:p>
    <w:p w14:paraId="330181CD" w14:textId="77777777" w:rsidR="00A0557A" w:rsidRDefault="00CC4745">
      <w:pPr>
        <w:widowControl w:val="0"/>
        <w:tabs>
          <w:tab w:val="left" w:pos="1247"/>
        </w:tabs>
        <w:ind w:firstLine="567"/>
        <w:jc w:val="both"/>
      </w:pPr>
      <w:r w:rsidR="00E074B8">
        <w:t>51</w:t>
      </w:r>
      <w:r w:rsidR="00E074B8">
        <w:t>. Dviračių eismo juosta nuo pėsčiųjų tako atskiriama siaura ištisine linija 1.1 (kartu su kelio ženklu Nr. 413 „Pėsčiųjų ir dviračių takas“).</w:t>
      </w:r>
    </w:p>
    <w:p w14:paraId="330181CE" w14:textId="77777777" w:rsidR="00A0557A" w:rsidRDefault="00CC4745">
      <w:pPr>
        <w:widowControl w:val="0"/>
        <w:tabs>
          <w:tab w:val="left" w:pos="1247"/>
        </w:tabs>
        <w:ind w:firstLine="567"/>
        <w:jc w:val="both"/>
      </w:pPr>
      <w:r w:rsidR="00E074B8">
        <w:t>52</w:t>
      </w:r>
      <w:r w:rsidR="00E074B8">
        <w:t>. Dviračių takuose ir dviračių eismo juostose gali būti ženklinami dviračio simboliai 1.23 ir individualiai suprojektuotos rodyklės 1.16, nurodančios važiavimo kryptis.</w:t>
      </w:r>
    </w:p>
    <w:p w14:paraId="330181CF" w14:textId="77777777" w:rsidR="00A0557A" w:rsidRDefault="00CC4745">
      <w:pPr>
        <w:widowControl w:val="0"/>
        <w:tabs>
          <w:tab w:val="left" w:pos="1247"/>
        </w:tabs>
        <w:ind w:firstLine="567"/>
        <w:jc w:val="both"/>
      </w:pPr>
    </w:p>
    <w:p w14:paraId="330181D0" w14:textId="77777777" w:rsidR="00A0557A" w:rsidRDefault="00CC4745">
      <w:pPr>
        <w:widowControl w:val="0"/>
        <w:jc w:val="center"/>
        <w:outlineLvl w:val="1"/>
        <w:rPr>
          <w:b/>
          <w:caps/>
        </w:rPr>
      </w:pPr>
      <w:r w:rsidR="00E074B8">
        <w:rPr>
          <w:b/>
          <w:caps/>
        </w:rPr>
        <w:t>III</w:t>
      </w:r>
      <w:r w:rsidR="00E074B8">
        <w:rPr>
          <w:b/>
          <w:caps/>
        </w:rPr>
        <w:t xml:space="preserve"> skirsnis. </w:t>
      </w:r>
      <w:r w:rsidR="00E074B8">
        <w:rPr>
          <w:b/>
          <w:caps/>
        </w:rPr>
        <w:t>Specialiųjų eismo juostų ribų ženklinimas</w:t>
      </w:r>
    </w:p>
    <w:p w14:paraId="330181D1" w14:textId="77777777" w:rsidR="00A0557A" w:rsidRDefault="00A0557A">
      <w:pPr>
        <w:widowControl w:val="0"/>
        <w:tabs>
          <w:tab w:val="left" w:pos="1247"/>
        </w:tabs>
        <w:ind w:firstLine="567"/>
        <w:jc w:val="both"/>
      </w:pPr>
    </w:p>
    <w:p w14:paraId="330181D2" w14:textId="77777777" w:rsidR="00A0557A" w:rsidRDefault="00CC4745">
      <w:pPr>
        <w:widowControl w:val="0"/>
        <w:tabs>
          <w:tab w:val="left" w:pos="1247"/>
        </w:tabs>
        <w:ind w:firstLine="567"/>
        <w:jc w:val="both"/>
      </w:pPr>
      <w:r w:rsidR="00E074B8">
        <w:t>53</w:t>
      </w:r>
      <w:r w:rsidR="00E074B8">
        <w:t>. Maršrutinio transporto eismo juostos nuo kitų eismo juostų atskiriamos plačia ištisine linija 1.2.</w:t>
      </w:r>
    </w:p>
    <w:p w14:paraId="330181D3" w14:textId="77777777" w:rsidR="00A0557A" w:rsidRDefault="00CC4745">
      <w:pPr>
        <w:widowControl w:val="0"/>
        <w:tabs>
          <w:tab w:val="left" w:pos="1247"/>
        </w:tabs>
        <w:ind w:firstLine="567"/>
        <w:jc w:val="both"/>
      </w:pPr>
      <w:r w:rsidR="00E074B8">
        <w:t>54</w:t>
      </w:r>
      <w:r w:rsidR="00E074B8">
        <w:t>. Kai maršrutinio transporto eismo juostą reikia kirsti kitoms transporto priemonėms (pvz., privažiuoti prie stovėjimo vietos), ženklinti naudojama plati brūkšninė linija 1.22.</w:t>
      </w:r>
    </w:p>
    <w:p w14:paraId="330181D4" w14:textId="77777777" w:rsidR="00A0557A" w:rsidRDefault="00CC4745">
      <w:pPr>
        <w:widowControl w:val="0"/>
        <w:tabs>
          <w:tab w:val="left" w:pos="1247"/>
        </w:tabs>
        <w:ind w:firstLine="567"/>
        <w:jc w:val="both"/>
      </w:pPr>
      <w:r w:rsidR="00E074B8">
        <w:t>55</w:t>
      </w:r>
      <w:r w:rsidR="00E074B8">
        <w:t>. Maršrutinio transporto eismo juostos bendruoju atveju ženklinamos simetriškai ant eismo juostų ribos.</w:t>
      </w:r>
    </w:p>
    <w:p w14:paraId="330181D5" w14:textId="77777777" w:rsidR="00A0557A" w:rsidRDefault="00CC4745">
      <w:pPr>
        <w:widowControl w:val="0"/>
        <w:tabs>
          <w:tab w:val="left" w:pos="1247"/>
        </w:tabs>
        <w:ind w:firstLine="567"/>
        <w:jc w:val="both"/>
      </w:pPr>
      <w:r w:rsidR="00E074B8">
        <w:t>56</w:t>
      </w:r>
      <w:r w:rsidR="00E074B8">
        <w:t>. Ties nuovažomis ištisinė linija gali būti pakeičiama brūkšnine linija.</w:t>
      </w:r>
    </w:p>
    <w:p w14:paraId="330181D6" w14:textId="77777777" w:rsidR="00A0557A" w:rsidRDefault="00CC4745">
      <w:pPr>
        <w:widowControl w:val="0"/>
        <w:tabs>
          <w:tab w:val="left" w:pos="1247"/>
        </w:tabs>
        <w:ind w:firstLine="567"/>
        <w:jc w:val="both"/>
      </w:pPr>
    </w:p>
    <w:p w14:paraId="330181D7" w14:textId="77777777" w:rsidR="00A0557A" w:rsidRDefault="00CC4745">
      <w:pPr>
        <w:widowControl w:val="0"/>
        <w:jc w:val="center"/>
        <w:outlineLvl w:val="1"/>
        <w:rPr>
          <w:b/>
          <w:caps/>
        </w:rPr>
      </w:pPr>
      <w:r w:rsidR="00E074B8">
        <w:rPr>
          <w:b/>
          <w:caps/>
        </w:rPr>
        <w:t>IV</w:t>
      </w:r>
      <w:r w:rsidR="00E074B8">
        <w:rPr>
          <w:b/>
          <w:caps/>
        </w:rPr>
        <w:t xml:space="preserve"> skirsnis. </w:t>
      </w:r>
      <w:r w:rsidR="00E074B8">
        <w:rPr>
          <w:b/>
          <w:caps/>
        </w:rPr>
        <w:t>Kintamų krypčių eismo juostų ženklinimas</w:t>
      </w:r>
    </w:p>
    <w:p w14:paraId="330181D8" w14:textId="77777777" w:rsidR="00A0557A" w:rsidRDefault="00A0557A">
      <w:pPr>
        <w:widowControl w:val="0"/>
        <w:tabs>
          <w:tab w:val="left" w:pos="1247"/>
        </w:tabs>
        <w:ind w:firstLine="567"/>
        <w:jc w:val="both"/>
      </w:pPr>
    </w:p>
    <w:p w14:paraId="330181D9" w14:textId="77777777" w:rsidR="00A0557A" w:rsidRDefault="00CC4745">
      <w:pPr>
        <w:widowControl w:val="0"/>
        <w:tabs>
          <w:tab w:val="left" w:pos="1247"/>
        </w:tabs>
        <w:ind w:firstLine="567"/>
        <w:jc w:val="both"/>
      </w:pPr>
      <w:r w:rsidR="00E074B8">
        <w:t>57</w:t>
      </w:r>
      <w:r w:rsidR="00E074B8">
        <w:t>. Kintamų krypčių eismo juostos ženklinamos dviguba brūkšnine linija 1.26. Automobilių eismas reguliuojamas reversiniais šviesoforais.</w:t>
      </w:r>
    </w:p>
    <w:p w14:paraId="330181DA" w14:textId="77777777" w:rsidR="00A0557A" w:rsidRDefault="00CC4745">
      <w:pPr>
        <w:widowControl w:val="0"/>
        <w:tabs>
          <w:tab w:val="left" w:pos="1247"/>
        </w:tabs>
        <w:ind w:firstLine="567"/>
        <w:jc w:val="both"/>
      </w:pPr>
      <w:r w:rsidR="00E074B8">
        <w:t>58</w:t>
      </w:r>
      <w:r w:rsidR="00E074B8">
        <w:t>. Kintamų krypčių eismo juostos bendruoju atveju ženklinamos simetriškai ant eismo juostų ribos.</w:t>
      </w:r>
    </w:p>
    <w:p w14:paraId="330181DB" w14:textId="77777777" w:rsidR="00A0557A" w:rsidRDefault="00CC4745">
      <w:pPr>
        <w:widowControl w:val="0"/>
        <w:tabs>
          <w:tab w:val="left" w:pos="1247"/>
        </w:tabs>
        <w:ind w:firstLine="567"/>
        <w:jc w:val="both"/>
      </w:pPr>
    </w:p>
    <w:p w14:paraId="330181DC" w14:textId="77777777" w:rsidR="00A0557A" w:rsidRDefault="00CC4745">
      <w:pPr>
        <w:widowControl w:val="0"/>
        <w:jc w:val="center"/>
        <w:outlineLvl w:val="1"/>
        <w:rPr>
          <w:b/>
          <w:caps/>
        </w:rPr>
      </w:pPr>
      <w:r w:rsidR="00E074B8">
        <w:rPr>
          <w:b/>
          <w:caps/>
        </w:rPr>
        <w:t>V</w:t>
      </w:r>
      <w:r w:rsidR="00E074B8">
        <w:rPr>
          <w:b/>
          <w:caps/>
        </w:rPr>
        <w:t xml:space="preserve"> skirsnis. </w:t>
      </w:r>
      <w:r w:rsidR="00E074B8">
        <w:rPr>
          <w:b/>
          <w:caps/>
        </w:rPr>
        <w:t>Salelių ženklinimas</w:t>
      </w:r>
    </w:p>
    <w:p w14:paraId="330181DD" w14:textId="77777777" w:rsidR="00A0557A" w:rsidRDefault="00A0557A">
      <w:pPr>
        <w:widowControl w:val="0"/>
        <w:tabs>
          <w:tab w:val="left" w:pos="1247"/>
        </w:tabs>
        <w:ind w:firstLine="567"/>
        <w:jc w:val="both"/>
      </w:pPr>
    </w:p>
    <w:p w14:paraId="330181DE" w14:textId="77777777" w:rsidR="00A0557A" w:rsidRDefault="00CC4745">
      <w:pPr>
        <w:widowControl w:val="0"/>
        <w:tabs>
          <w:tab w:val="left" w:pos="1247"/>
        </w:tabs>
        <w:ind w:firstLine="567"/>
        <w:jc w:val="both"/>
      </w:pPr>
      <w:r w:rsidR="00E074B8">
        <w:t>59</w:t>
      </w:r>
      <w:r w:rsidR="00E074B8">
        <w:t xml:space="preserve">. Užbrūkšniuotas plotas prieš pasibaigiant eismo juostai arba prieš važiuojamosios </w:t>
      </w:r>
      <w:r w:rsidR="00E074B8">
        <w:lastRenderedPageBreak/>
        <w:t>dalies konstrukcinius elementus (pvz., prieš skiriamosios juostos pradžią) turi būti ženklinamas, jeigu neužtikrinamas pakankamas situacijos aiškumas ženklinant tik ištisinę liniją.</w:t>
      </w:r>
    </w:p>
    <w:p w14:paraId="330181DF" w14:textId="77777777" w:rsidR="00A0557A" w:rsidRDefault="00CC4745">
      <w:pPr>
        <w:widowControl w:val="0"/>
        <w:tabs>
          <w:tab w:val="left" w:pos="1247"/>
        </w:tabs>
        <w:ind w:firstLine="567"/>
        <w:jc w:val="both"/>
      </w:pPr>
      <w:r w:rsidR="00E074B8">
        <w:t>60</w:t>
      </w:r>
      <w:r w:rsidR="00E074B8">
        <w:t>. Užbrūkšniuoto ploto ženklinimo variantai pateikti 14 punkte.</w:t>
      </w:r>
    </w:p>
    <w:p w14:paraId="330181E0" w14:textId="77777777" w:rsidR="00A0557A" w:rsidRDefault="00CC4745">
      <w:pPr>
        <w:widowControl w:val="0"/>
        <w:tabs>
          <w:tab w:val="left" w:pos="1247"/>
        </w:tabs>
        <w:ind w:firstLine="567"/>
        <w:jc w:val="both"/>
      </w:pPr>
      <w:r w:rsidR="00E074B8">
        <w:t>61</w:t>
      </w:r>
      <w:r w:rsidR="00E074B8">
        <w:t>. Rekomenduojama vengti ilgų užbrūkšniuotų plotų, geriau įrengti konstrukcinius važiuojamųjų dalių atskyrimo elementus.</w:t>
      </w:r>
    </w:p>
    <w:p w14:paraId="330181E1" w14:textId="77777777" w:rsidR="00A0557A" w:rsidRDefault="00CC4745">
      <w:pPr>
        <w:widowControl w:val="0"/>
        <w:tabs>
          <w:tab w:val="left" w:pos="1247"/>
        </w:tabs>
        <w:ind w:firstLine="567"/>
        <w:jc w:val="both"/>
      </w:pPr>
      <w:r w:rsidR="00E074B8">
        <w:t>62</w:t>
      </w:r>
      <w:r w:rsidR="00E074B8">
        <w:t>. Retai užbrūkšniuoto ploto ribas ženklinanti linija parenkama tokio paties pločio, kokia yra linija iki užbrūkšniuoto ploto pradžios. Tankiai užbrūkšniuoto ploto ribas ženklinanti linija yra vieno nustatyto pločio.</w:t>
      </w:r>
    </w:p>
    <w:p w14:paraId="330181E2" w14:textId="77777777" w:rsidR="00A0557A" w:rsidRDefault="00CC4745">
      <w:pPr>
        <w:widowControl w:val="0"/>
        <w:tabs>
          <w:tab w:val="left" w:pos="1247"/>
        </w:tabs>
        <w:ind w:firstLine="567"/>
        <w:jc w:val="both"/>
      </w:pPr>
      <w:r w:rsidR="00E074B8">
        <w:t>63</w:t>
      </w:r>
      <w:r w:rsidR="00E074B8">
        <w:t>. Šalia iškilios salelės, apribotos borteliais, eismo juostos kraštas gyvenvietėje bendruoju atveju neženklinamas. Ne gyvenvietėje – ženklinama siaura ištisine linija 1.1. Atstumas nuo bortelio iki linijos 1.1 krašto, įskaitant linijos plotį, – ne mažesnis</w:t>
      </w:r>
      <w:r w:rsidR="00E074B8">
        <w:rPr>
          <w:color w:val="FF0000"/>
        </w:rPr>
        <w:t xml:space="preserve"> </w:t>
      </w:r>
      <w:r w:rsidR="00E074B8">
        <w:t>kaip 0,40 m.</w:t>
      </w:r>
    </w:p>
    <w:p w14:paraId="330181E3" w14:textId="77777777" w:rsidR="00A0557A" w:rsidRDefault="00CC4745">
      <w:pPr>
        <w:widowControl w:val="0"/>
        <w:ind w:firstLine="567"/>
        <w:jc w:val="both"/>
        <w:outlineLvl w:val="1"/>
        <w:rPr>
          <w:b/>
          <w:caps/>
        </w:rPr>
      </w:pPr>
    </w:p>
    <w:p w14:paraId="330181E4" w14:textId="77777777" w:rsidR="00A0557A" w:rsidRDefault="00CC4745">
      <w:pPr>
        <w:widowControl w:val="0"/>
        <w:jc w:val="center"/>
        <w:outlineLvl w:val="1"/>
        <w:rPr>
          <w:b/>
          <w:caps/>
        </w:rPr>
      </w:pPr>
      <w:r w:rsidR="00E074B8">
        <w:rPr>
          <w:b/>
          <w:caps/>
        </w:rPr>
        <w:t>VI</w:t>
      </w:r>
      <w:r w:rsidR="00E074B8">
        <w:rPr>
          <w:b/>
          <w:caps/>
        </w:rPr>
        <w:t xml:space="preserve"> skirsnis. </w:t>
      </w:r>
      <w:r w:rsidR="00E074B8">
        <w:rPr>
          <w:b/>
          <w:caps/>
        </w:rPr>
        <w:t>Rodyklės</w:t>
      </w:r>
    </w:p>
    <w:p w14:paraId="330181E5" w14:textId="77777777" w:rsidR="00A0557A" w:rsidRDefault="00A0557A">
      <w:pPr>
        <w:widowControl w:val="0"/>
        <w:tabs>
          <w:tab w:val="left" w:pos="1247"/>
        </w:tabs>
        <w:ind w:firstLine="567"/>
        <w:jc w:val="both"/>
      </w:pPr>
    </w:p>
    <w:p w14:paraId="330181E6" w14:textId="77777777" w:rsidR="00A0557A" w:rsidRDefault="00CC4745">
      <w:pPr>
        <w:widowControl w:val="0"/>
        <w:tabs>
          <w:tab w:val="left" w:pos="1247"/>
        </w:tabs>
        <w:ind w:firstLine="567"/>
        <w:jc w:val="both"/>
      </w:pPr>
      <w:r w:rsidR="00E074B8">
        <w:t>64</w:t>
      </w:r>
      <w:r w:rsidR="00E074B8">
        <w:t>. Besibaigiančioje eismo juostoje turi būti ženklinamos krypties rodyklės 1.17. Jos ženklinamos eismo juostos viduryje. Bendruoju atveju užtenka trijų rodyklių.</w:t>
      </w:r>
    </w:p>
    <w:p w14:paraId="330181E7" w14:textId="77777777" w:rsidR="00A0557A" w:rsidRDefault="00CC4745">
      <w:pPr>
        <w:widowControl w:val="0"/>
        <w:tabs>
          <w:tab w:val="left" w:pos="1247"/>
        </w:tabs>
        <w:ind w:firstLine="567"/>
        <w:jc w:val="both"/>
      </w:pPr>
      <w:r w:rsidR="00E074B8">
        <w:t>65</w:t>
      </w:r>
      <w:r w:rsidR="00E074B8">
        <w:t>. Prieš abipusio ar vienpusio lenkimo apribojimą taip pat gali būti ženklinamos išankstinės informacinės rodyklės 1.17. Jos ženklinamos eismo juostas skiriančioje linijoje. Bendruoju atveju užtenka trijų rodyklių.</w:t>
      </w:r>
    </w:p>
    <w:p w14:paraId="330181E8" w14:textId="77777777" w:rsidR="00A0557A" w:rsidRDefault="00CC4745">
      <w:pPr>
        <w:widowControl w:val="0"/>
        <w:jc w:val="center"/>
        <w:rPr>
          <w:b/>
          <w:bCs/>
          <w:caps/>
          <w:kern w:val="32"/>
        </w:rPr>
      </w:pPr>
    </w:p>
    <w:p w14:paraId="330181E9" w14:textId="77777777" w:rsidR="00A0557A" w:rsidRDefault="00CC4745">
      <w:pPr>
        <w:widowControl w:val="0"/>
        <w:jc w:val="center"/>
        <w:rPr>
          <w:b/>
          <w:bCs/>
          <w:caps/>
          <w:kern w:val="32"/>
        </w:rPr>
      </w:pPr>
      <w:r w:rsidR="00E074B8">
        <w:rPr>
          <w:b/>
          <w:bCs/>
          <w:caps/>
          <w:kern w:val="32"/>
        </w:rPr>
        <w:t>V</w:t>
      </w:r>
      <w:r w:rsidR="00E074B8">
        <w:rPr>
          <w:b/>
          <w:bCs/>
          <w:caps/>
          <w:kern w:val="32"/>
        </w:rPr>
        <w:t xml:space="preserve"> skyrius. </w:t>
      </w:r>
      <w:r w:rsidR="00E074B8">
        <w:rPr>
          <w:b/>
          <w:bCs/>
          <w:caps/>
          <w:kern w:val="32"/>
        </w:rPr>
        <w:t>Sankryžų ir jų prieigų ženklinimas</w:t>
      </w:r>
    </w:p>
    <w:p w14:paraId="330181EA" w14:textId="77777777" w:rsidR="00A0557A" w:rsidRDefault="00A0557A">
      <w:pPr>
        <w:widowControl w:val="0"/>
        <w:jc w:val="center"/>
        <w:outlineLvl w:val="1"/>
        <w:rPr>
          <w:b/>
          <w:caps/>
        </w:rPr>
      </w:pPr>
    </w:p>
    <w:p w14:paraId="330181EB" w14:textId="77777777" w:rsidR="00A0557A" w:rsidRDefault="00CC4745">
      <w:pPr>
        <w:widowControl w:val="0"/>
        <w:jc w:val="center"/>
        <w:outlineLvl w:val="1"/>
        <w:rPr>
          <w:b/>
          <w:caps/>
        </w:rPr>
      </w:pPr>
      <w:r w:rsidR="00E074B8">
        <w:rPr>
          <w:b/>
          <w:caps/>
        </w:rPr>
        <w:t>I</w:t>
      </w:r>
      <w:r w:rsidR="00E074B8">
        <w:rPr>
          <w:b/>
          <w:caps/>
        </w:rPr>
        <w:t xml:space="preserve"> skirsnis. </w:t>
      </w:r>
      <w:r w:rsidR="00E074B8">
        <w:rPr>
          <w:b/>
          <w:caps/>
        </w:rPr>
        <w:t>Pagrindinio kelio važiuojamosios dalies kraštai (ribos)</w:t>
      </w:r>
    </w:p>
    <w:p w14:paraId="330181EC" w14:textId="77777777" w:rsidR="00A0557A" w:rsidRDefault="00A0557A">
      <w:pPr>
        <w:widowControl w:val="0"/>
        <w:tabs>
          <w:tab w:val="left" w:pos="1247"/>
        </w:tabs>
        <w:ind w:firstLine="567"/>
        <w:jc w:val="both"/>
      </w:pPr>
    </w:p>
    <w:p w14:paraId="330181ED" w14:textId="77777777" w:rsidR="00A0557A" w:rsidRDefault="00CC4745">
      <w:pPr>
        <w:widowControl w:val="0"/>
        <w:tabs>
          <w:tab w:val="left" w:pos="1247"/>
        </w:tabs>
        <w:ind w:firstLine="567"/>
        <w:jc w:val="both"/>
      </w:pPr>
      <w:r w:rsidR="00E074B8">
        <w:t>66</w:t>
      </w:r>
      <w:r w:rsidR="00E074B8">
        <w:t>. Ne gyvenvietėje esančiose sankryžose pagrindinio kelio važiuojamosios dalies kraštai ženklinami horizontaliojo ženklinimo linijomis, kurios kertamos įvažiuojant ir išvažiuojant iš pagrindinio kelio. Gyvenvietėje esančiose sankryžose pagrindinio kelio važiuojamosios dalies kraštai gali būti analogiškai ženklinami, jeigu: nepakankamas matomumas sankryžoje, kelias turi daugiau kaip dvi eismo juostas, kelyje didelis eismo intensyvumas, kelias turi maršrutinio transporto eismo juostą.</w:t>
      </w:r>
    </w:p>
    <w:p w14:paraId="330181EE" w14:textId="77777777" w:rsidR="00A0557A" w:rsidRDefault="00CC4745">
      <w:pPr>
        <w:widowControl w:val="0"/>
        <w:tabs>
          <w:tab w:val="left" w:pos="1247"/>
        </w:tabs>
        <w:ind w:firstLine="567"/>
        <w:jc w:val="both"/>
      </w:pPr>
      <w:r w:rsidR="00E074B8">
        <w:t>67</w:t>
      </w:r>
      <w:r w:rsidR="00E074B8">
        <w:t>. Pagrindinio kelio važiuojamosios dalies kraštai sankryžoje ženklinami brūkšnine linija 1.7 (ties išvažiavimu) ir iš trikampių sudaryta linija 1.12 (ties įvažiavimu). Pagrįstais atvejais iš trikampių sudaryta linija 1.12 gali būti atitraukta toliau nuo pagrindinio kelio važiuojamosios dalies krašto.</w:t>
      </w:r>
    </w:p>
    <w:p w14:paraId="330181EF" w14:textId="77777777" w:rsidR="00A0557A" w:rsidRDefault="00CC4745">
      <w:pPr>
        <w:widowControl w:val="0"/>
        <w:tabs>
          <w:tab w:val="left" w:pos="1247"/>
        </w:tabs>
        <w:ind w:firstLine="567"/>
        <w:jc w:val="both"/>
      </w:pPr>
      <w:r w:rsidR="00E074B8">
        <w:t>68</w:t>
      </w:r>
      <w:r w:rsidR="00E074B8">
        <w:t>. Ne gyvenvietėje prieš sankryžas važiuojamosios dalies kraštai ženklinami siaura ištisine linija 1.1. Jos pradžia sutampa su abipusį ar vienpusį lenkimą ribojančia linija 1.1 arba 1.10. Analogiškai ženklinama ir gyvenvietėje, jeigu neįrengti važiuojamosios dalies kraštą apribojantys borteliai.</w:t>
      </w:r>
    </w:p>
    <w:p w14:paraId="330181F0" w14:textId="77777777" w:rsidR="00A0557A" w:rsidRDefault="00CC4745">
      <w:pPr>
        <w:widowControl w:val="0"/>
        <w:tabs>
          <w:tab w:val="left" w:pos="1247"/>
        </w:tabs>
        <w:ind w:firstLine="567"/>
        <w:jc w:val="both"/>
      </w:pPr>
    </w:p>
    <w:p w14:paraId="330181F1" w14:textId="77777777" w:rsidR="00A0557A" w:rsidRDefault="00CC4745">
      <w:pPr>
        <w:widowControl w:val="0"/>
        <w:jc w:val="center"/>
        <w:outlineLvl w:val="1"/>
        <w:rPr>
          <w:b/>
          <w:caps/>
        </w:rPr>
      </w:pPr>
      <w:r w:rsidR="00E074B8">
        <w:rPr>
          <w:b/>
          <w:caps/>
        </w:rPr>
        <w:t>II</w:t>
      </w:r>
      <w:r w:rsidR="00E074B8">
        <w:rPr>
          <w:b/>
          <w:caps/>
        </w:rPr>
        <w:t xml:space="preserve"> skirsnis. </w:t>
      </w:r>
      <w:r w:rsidR="00E074B8">
        <w:rPr>
          <w:b/>
          <w:caps/>
        </w:rPr>
        <w:t>Eismo juostų atskyrimas</w:t>
      </w:r>
    </w:p>
    <w:p w14:paraId="330181F2" w14:textId="77777777" w:rsidR="00A0557A" w:rsidRDefault="00A0557A">
      <w:pPr>
        <w:widowControl w:val="0"/>
        <w:tabs>
          <w:tab w:val="left" w:pos="1247"/>
        </w:tabs>
        <w:ind w:firstLine="567"/>
        <w:jc w:val="both"/>
      </w:pPr>
    </w:p>
    <w:p w14:paraId="330181F3" w14:textId="77777777" w:rsidR="00A0557A" w:rsidRDefault="00CC4745">
      <w:pPr>
        <w:widowControl w:val="0"/>
        <w:tabs>
          <w:tab w:val="left" w:pos="1247"/>
        </w:tabs>
        <w:ind w:firstLine="567"/>
        <w:jc w:val="both"/>
      </w:pPr>
      <w:r w:rsidR="00E074B8">
        <w:t>69</w:t>
      </w:r>
      <w:r w:rsidR="00E074B8">
        <w:t>. Ne gyvenvietėje prieš sankryžas taikomas abipusis arba vienpusis lenkimo ribojimas siaura ištisine linija 1.1 arba dviguba linija 1.10. Analogiškai gali būti ženklinama ir gyvenvietėje, ypač kai didelis sukančių automobilių srautas arba kai leistinas greitis V</w:t>
      </w:r>
      <w:r w:rsidR="00E074B8">
        <w:rPr>
          <w:vertAlign w:val="subscript"/>
        </w:rPr>
        <w:t>leist</w:t>
      </w:r>
      <w:r w:rsidR="00E074B8">
        <w:t xml:space="preserve"> &gt; 50 km/h.</w:t>
      </w:r>
    </w:p>
    <w:p w14:paraId="330181F4" w14:textId="77777777" w:rsidR="00A0557A" w:rsidRDefault="00CC4745">
      <w:pPr>
        <w:widowControl w:val="0"/>
        <w:tabs>
          <w:tab w:val="left" w:pos="1247"/>
        </w:tabs>
        <w:ind w:firstLine="567"/>
        <w:jc w:val="both"/>
      </w:pPr>
      <w:r w:rsidR="00E074B8">
        <w:t>70</w:t>
      </w:r>
      <w:r w:rsidR="00E074B8">
        <w:t>. Prieš lenkimo ribojimą ženklinama ne trumpesnė kaip 20 m ilgio artėjimo linija 1.6. Gali būti papildomai ženklinamos išankstinės informacinės rodyklės 1.17.</w:t>
      </w:r>
    </w:p>
    <w:p w14:paraId="330181F5" w14:textId="77777777" w:rsidR="00A0557A" w:rsidRDefault="00CC4745">
      <w:pPr>
        <w:widowControl w:val="0"/>
        <w:tabs>
          <w:tab w:val="left" w:pos="1247"/>
        </w:tabs>
        <w:ind w:firstLine="567"/>
        <w:jc w:val="both"/>
      </w:pPr>
      <w:r w:rsidR="00E074B8">
        <w:t>71</w:t>
      </w:r>
      <w:r w:rsidR="00E074B8">
        <w:t xml:space="preserve">. Persirikiavimo ribojimas taikomas tarp tų eismo juostų, kurios neturi nė vienos bendros krypties (išskyrus pagrįstus atvejus), taip pat prieš nereguliuojamas pėsčiųjų perėjas. Tuo tikslu prieš pat sankryžą ženklinama siaura ištisinė linija 1.1, ne ilgesnė kaip 30 m. </w:t>
      </w:r>
      <w:r w:rsidR="00E074B8">
        <w:lastRenderedPageBreak/>
        <w:t>Pagrįstais atvejais (pvz., sankryža yra nepakankamo matomumo zonoje) persirikiavimo ribojimas gali būti taikomas ir ilgesnėje atkarpoje.</w:t>
      </w:r>
    </w:p>
    <w:p w14:paraId="330181F6" w14:textId="77777777" w:rsidR="00A0557A" w:rsidRDefault="00CC4745">
      <w:pPr>
        <w:widowControl w:val="0"/>
        <w:tabs>
          <w:tab w:val="left" w:pos="1247"/>
        </w:tabs>
        <w:ind w:firstLine="567"/>
        <w:jc w:val="both"/>
      </w:pPr>
      <w:r w:rsidR="00E074B8">
        <w:t>72</w:t>
      </w:r>
      <w:r w:rsidR="00E074B8">
        <w:t>. Prieš persirikiavimo ribojimą ženklinama artėjimo linija 1.6. Ne gyvenvietėje ženklinama ne trumpesnė kaip 8 m ilgio, gyvenvietėje – ne trumpesnė kaip 4 m ilgio (ne mažiau kaip vienas brūkšnys ir tarpas) artėjimo linija 1.6.</w:t>
      </w:r>
    </w:p>
    <w:p w14:paraId="330181F7" w14:textId="77777777" w:rsidR="00A0557A" w:rsidRDefault="00CC4745">
      <w:pPr>
        <w:widowControl w:val="0"/>
        <w:tabs>
          <w:tab w:val="left" w:pos="1247"/>
        </w:tabs>
        <w:ind w:firstLine="567"/>
        <w:jc w:val="both"/>
      </w:pPr>
      <w:r w:rsidR="00E074B8">
        <w:t>73</w:t>
      </w:r>
      <w:r w:rsidR="00E074B8">
        <w:t>. Kai persirikiavimo ribojimas ženklinamas plačios brūkšninės linijos 1.8 pabaigoje, tuomet artėjimo linija 1.6 neženklinama.</w:t>
      </w:r>
    </w:p>
    <w:p w14:paraId="330181F8" w14:textId="77777777" w:rsidR="00A0557A" w:rsidRDefault="00CC4745">
      <w:pPr>
        <w:widowControl w:val="0"/>
        <w:tabs>
          <w:tab w:val="left" w:pos="1247"/>
        </w:tabs>
        <w:ind w:firstLine="567"/>
        <w:jc w:val="both"/>
      </w:pPr>
    </w:p>
    <w:p w14:paraId="330181F9" w14:textId="77777777" w:rsidR="00A0557A" w:rsidRDefault="00CC4745">
      <w:pPr>
        <w:widowControl w:val="0"/>
        <w:jc w:val="center"/>
        <w:outlineLvl w:val="1"/>
        <w:rPr>
          <w:b/>
          <w:caps/>
        </w:rPr>
      </w:pPr>
      <w:r w:rsidR="00E074B8">
        <w:rPr>
          <w:b/>
          <w:caps/>
        </w:rPr>
        <w:t>III</w:t>
      </w:r>
      <w:r w:rsidR="00E074B8">
        <w:rPr>
          <w:b/>
          <w:caps/>
        </w:rPr>
        <w:t xml:space="preserve"> skirsnis. </w:t>
      </w:r>
      <w:r w:rsidR="00E074B8">
        <w:rPr>
          <w:b/>
          <w:caps/>
        </w:rPr>
        <w:t>Specialiųjų eismo juostų ribų ženklinimas</w:t>
      </w:r>
    </w:p>
    <w:p w14:paraId="330181FA" w14:textId="77777777" w:rsidR="00A0557A" w:rsidRDefault="00A0557A">
      <w:pPr>
        <w:widowControl w:val="0"/>
        <w:tabs>
          <w:tab w:val="left" w:pos="1247"/>
        </w:tabs>
        <w:ind w:firstLine="567"/>
        <w:jc w:val="both"/>
      </w:pPr>
    </w:p>
    <w:p w14:paraId="330181FB" w14:textId="77777777" w:rsidR="00A0557A" w:rsidRDefault="00CC4745">
      <w:pPr>
        <w:widowControl w:val="0"/>
        <w:tabs>
          <w:tab w:val="left" w:pos="1247"/>
        </w:tabs>
        <w:ind w:firstLine="567"/>
        <w:jc w:val="both"/>
      </w:pPr>
      <w:r w:rsidR="00E074B8">
        <w:t>74</w:t>
      </w:r>
      <w:r w:rsidR="00E074B8">
        <w:t>. Maršrutinio transporto eismo juostos nuo šalia esančių eismo juostų sankryžoje atskiriamos siaura brūkšnine linija 1.7.</w:t>
      </w:r>
    </w:p>
    <w:p w14:paraId="330181FC" w14:textId="77777777" w:rsidR="00A0557A" w:rsidRDefault="00CC4745">
      <w:pPr>
        <w:widowControl w:val="0"/>
        <w:tabs>
          <w:tab w:val="left" w:pos="1247"/>
        </w:tabs>
        <w:ind w:firstLine="567"/>
        <w:jc w:val="both"/>
      </w:pPr>
    </w:p>
    <w:p w14:paraId="330181FD" w14:textId="77777777" w:rsidR="00A0557A" w:rsidRDefault="00CC4745">
      <w:pPr>
        <w:widowControl w:val="0"/>
        <w:jc w:val="center"/>
        <w:outlineLvl w:val="1"/>
        <w:rPr>
          <w:b/>
          <w:caps/>
        </w:rPr>
      </w:pPr>
      <w:r w:rsidR="00E074B8">
        <w:rPr>
          <w:b/>
          <w:caps/>
        </w:rPr>
        <w:t>IV</w:t>
      </w:r>
      <w:r w:rsidR="00E074B8">
        <w:rPr>
          <w:b/>
          <w:caps/>
        </w:rPr>
        <w:t xml:space="preserve"> skirsnis. </w:t>
      </w:r>
      <w:r w:rsidR="00E074B8">
        <w:rPr>
          <w:b/>
          <w:caps/>
        </w:rPr>
        <w:t>Papildomos eismo juostos</w:t>
      </w:r>
    </w:p>
    <w:p w14:paraId="330181FE" w14:textId="77777777" w:rsidR="00A0557A" w:rsidRDefault="00A0557A">
      <w:pPr>
        <w:widowControl w:val="0"/>
        <w:tabs>
          <w:tab w:val="left" w:pos="1247"/>
        </w:tabs>
        <w:ind w:firstLine="567"/>
        <w:jc w:val="both"/>
      </w:pPr>
    </w:p>
    <w:p w14:paraId="330181FF" w14:textId="77777777" w:rsidR="00A0557A" w:rsidRDefault="00CC4745">
      <w:pPr>
        <w:widowControl w:val="0"/>
        <w:tabs>
          <w:tab w:val="left" w:pos="1247"/>
        </w:tabs>
        <w:ind w:firstLine="567"/>
        <w:jc w:val="both"/>
      </w:pPr>
      <w:r w:rsidR="00E074B8">
        <w:t>75</w:t>
      </w:r>
      <w:r w:rsidR="00E074B8">
        <w:t>. Toje pačioje eismo juostoje sukti į kairę ir važiuoti tiesiai galima leisti tik tuomet, kai sukantiesiems į kairę netrukdo priešpriešinis eismas (pvz., atitinkama šviesoforo fazė; kelio ruožas su vienos krypties eismu) arba eismo intensyvumas yra toks mažas, kad sukantieji į kairę netrukdo važiuojantiems tiesiai.</w:t>
      </w:r>
    </w:p>
    <w:p w14:paraId="33018200" w14:textId="77777777" w:rsidR="00A0557A" w:rsidRDefault="00CC4745">
      <w:pPr>
        <w:widowControl w:val="0"/>
        <w:tabs>
          <w:tab w:val="left" w:pos="1247"/>
        </w:tabs>
        <w:ind w:firstLine="567"/>
        <w:jc w:val="both"/>
      </w:pPr>
      <w:r w:rsidR="00E074B8">
        <w:t>76</w:t>
      </w:r>
      <w:r w:rsidR="00E074B8">
        <w:t xml:space="preserve">. Lėtėjimo ir greitėjimo juostos nuo šalia esančių eismo juostų atskiriamos plačia brūkšnine linija 1.8. </w:t>
      </w:r>
    </w:p>
    <w:p w14:paraId="33018201" w14:textId="77777777" w:rsidR="00A0557A" w:rsidRDefault="00CC4745">
      <w:pPr>
        <w:widowControl w:val="0"/>
        <w:tabs>
          <w:tab w:val="left" w:pos="1247"/>
        </w:tabs>
        <w:ind w:firstLine="567"/>
        <w:jc w:val="both"/>
      </w:pPr>
      <w:r w:rsidR="00E074B8">
        <w:t>77</w:t>
      </w:r>
      <w:r w:rsidR="00E074B8">
        <w:t>. Papildomų eismo juostų kraštai ženklinami taip pat kaip važiuojamosios dalies kraštai prieš sankryžą.</w:t>
      </w:r>
    </w:p>
    <w:p w14:paraId="33018202" w14:textId="77777777" w:rsidR="00A0557A" w:rsidRDefault="00CC4745">
      <w:pPr>
        <w:widowControl w:val="0"/>
        <w:ind w:firstLine="567"/>
        <w:jc w:val="both"/>
        <w:outlineLvl w:val="1"/>
        <w:rPr>
          <w:b/>
          <w:caps/>
        </w:rPr>
      </w:pPr>
    </w:p>
    <w:p w14:paraId="33018203" w14:textId="77777777" w:rsidR="00A0557A" w:rsidRDefault="00CC4745">
      <w:pPr>
        <w:widowControl w:val="0"/>
        <w:jc w:val="center"/>
        <w:outlineLvl w:val="1"/>
        <w:rPr>
          <w:b/>
          <w:caps/>
        </w:rPr>
      </w:pPr>
      <w:r w:rsidR="00E074B8">
        <w:rPr>
          <w:b/>
          <w:caps/>
        </w:rPr>
        <w:t>V</w:t>
      </w:r>
      <w:r w:rsidR="00E074B8">
        <w:rPr>
          <w:b/>
          <w:caps/>
        </w:rPr>
        <w:t xml:space="preserve"> skirsnis. </w:t>
      </w:r>
      <w:r w:rsidR="00E074B8">
        <w:rPr>
          <w:b/>
          <w:caps/>
        </w:rPr>
        <w:t>Salelės</w:t>
      </w:r>
    </w:p>
    <w:p w14:paraId="33018204" w14:textId="77777777" w:rsidR="00A0557A" w:rsidRDefault="00A0557A">
      <w:pPr>
        <w:widowControl w:val="0"/>
        <w:tabs>
          <w:tab w:val="left" w:pos="1247"/>
        </w:tabs>
        <w:ind w:firstLine="567"/>
        <w:jc w:val="both"/>
      </w:pPr>
    </w:p>
    <w:p w14:paraId="33018205" w14:textId="77777777" w:rsidR="00A0557A" w:rsidRDefault="00CC4745">
      <w:pPr>
        <w:widowControl w:val="0"/>
        <w:tabs>
          <w:tab w:val="left" w:pos="1247"/>
        </w:tabs>
        <w:ind w:firstLine="567"/>
        <w:jc w:val="both"/>
      </w:pPr>
      <w:r w:rsidR="00E074B8">
        <w:t>78</w:t>
      </w:r>
      <w:r w:rsidR="00E074B8">
        <w:t>. Užbrūkšniuoti plotai sankryžose naudojami:</w:t>
      </w:r>
    </w:p>
    <w:p w14:paraId="33018206" w14:textId="77777777" w:rsidR="00A0557A" w:rsidRDefault="00CC4745">
      <w:pPr>
        <w:widowControl w:val="0"/>
        <w:tabs>
          <w:tab w:val="num" w:pos="1247"/>
          <w:tab w:val="left" w:pos="1361"/>
        </w:tabs>
        <w:ind w:firstLine="567"/>
        <w:jc w:val="both"/>
      </w:pPr>
      <w:r w:rsidR="00E074B8">
        <w:t>78.1</w:t>
      </w:r>
      <w:r w:rsidR="00E074B8">
        <w:t>. eismo organizavimui nereikalingiems paviršiams pažymėti (ženklintos salelės);</w:t>
      </w:r>
    </w:p>
    <w:p w14:paraId="33018207" w14:textId="77777777" w:rsidR="00A0557A" w:rsidRDefault="00CC4745">
      <w:pPr>
        <w:widowControl w:val="0"/>
        <w:tabs>
          <w:tab w:val="num" w:pos="1247"/>
          <w:tab w:val="left" w:pos="1361"/>
        </w:tabs>
        <w:ind w:firstLine="567"/>
        <w:jc w:val="both"/>
      </w:pPr>
      <w:r w:rsidR="00E074B8">
        <w:t>78.2</w:t>
      </w:r>
      <w:r w:rsidR="00E074B8">
        <w:t>. kairiojo posūkio juostų apsaugai;</w:t>
      </w:r>
    </w:p>
    <w:p w14:paraId="33018208" w14:textId="77777777" w:rsidR="00A0557A" w:rsidRDefault="00CC4745">
      <w:pPr>
        <w:widowControl w:val="0"/>
        <w:tabs>
          <w:tab w:val="num" w:pos="1247"/>
          <w:tab w:val="left" w:pos="1361"/>
        </w:tabs>
        <w:ind w:firstLine="567"/>
        <w:jc w:val="both"/>
      </w:pPr>
      <w:r w:rsidR="00E074B8">
        <w:t>78.3</w:t>
      </w:r>
      <w:r w:rsidR="00E074B8">
        <w:t>. kelio važiuojamojoje dalyje prieš kliūtis (pvz., iškilias saugumo saleles).</w:t>
      </w:r>
    </w:p>
    <w:p w14:paraId="33018209" w14:textId="77777777" w:rsidR="00A0557A" w:rsidRDefault="00CC4745">
      <w:pPr>
        <w:widowControl w:val="0"/>
        <w:tabs>
          <w:tab w:val="left" w:pos="1247"/>
        </w:tabs>
        <w:ind w:firstLine="567"/>
        <w:jc w:val="both"/>
      </w:pPr>
      <w:r w:rsidR="00E074B8">
        <w:t>79</w:t>
      </w:r>
      <w:r w:rsidR="00E074B8">
        <w:t>. Užbrūkšniuoto ploto ženklinimo variantai pateikti 14 punkte.</w:t>
      </w:r>
    </w:p>
    <w:p w14:paraId="3301820A" w14:textId="77777777" w:rsidR="00A0557A" w:rsidRDefault="00CC4745">
      <w:pPr>
        <w:widowControl w:val="0"/>
        <w:tabs>
          <w:tab w:val="left" w:pos="1247"/>
        </w:tabs>
        <w:ind w:firstLine="567"/>
        <w:jc w:val="both"/>
      </w:pPr>
      <w:r w:rsidR="00E074B8">
        <w:t>80</w:t>
      </w:r>
      <w:r w:rsidR="00E074B8">
        <w:t>. Jeigu užbrūkšniuoto ploto zonoje turi būti įrengta nuovaža, tuomet užbrūkšniuotame plote paliekamas įvažiavimas.</w:t>
      </w:r>
    </w:p>
    <w:p w14:paraId="3301820B" w14:textId="77777777" w:rsidR="00A0557A" w:rsidRDefault="00CC4745">
      <w:pPr>
        <w:widowControl w:val="0"/>
        <w:tabs>
          <w:tab w:val="left" w:pos="1247"/>
        </w:tabs>
        <w:ind w:firstLine="567"/>
        <w:jc w:val="both"/>
      </w:pPr>
      <w:r w:rsidR="00E074B8">
        <w:t>81</w:t>
      </w:r>
      <w:r w:rsidR="00E074B8">
        <w:t>. Retai užbrūkšniuoto ploto ribas ženklinanti linija parenkama tokio paties pločio, kokia yra linija iki užbrūkšniuoto ploto pradžios. Tankiai užbrūkšniuoto ploto ribas ženklinanti linija yra vieno nustatyto pločio.</w:t>
      </w:r>
    </w:p>
    <w:p w14:paraId="3301820C" w14:textId="77777777" w:rsidR="00A0557A" w:rsidRDefault="00CC4745">
      <w:pPr>
        <w:widowControl w:val="0"/>
        <w:tabs>
          <w:tab w:val="left" w:pos="1247"/>
        </w:tabs>
        <w:ind w:firstLine="567"/>
        <w:jc w:val="both"/>
      </w:pPr>
      <w:r w:rsidR="00E074B8">
        <w:t>82</w:t>
      </w:r>
      <w:r w:rsidR="00E074B8">
        <w:t>. Šalia iškilios saugumo salelės, apribotos borteliais, eismo juostos kraštas gyvenvietės sankryžoje bendruoju atveju neženklinamas. Ne gyvenvietėje – ženklinama sankryžos pagrindiniame kelyje siaura ištisine linija 1.1. Atstumas tarp bortelio ir linijos 1.1 krašto, įskaitant linijos plotį, – ne mažesnis kaip 0,40 m. Kairiojo posūkio lėtėjimo juostos kraštas gali būti ženklinamas arčiau bortelio. Ne gyvenvietėje sankryžos šalutiniame kelyje – neženklinama.</w:t>
      </w:r>
    </w:p>
    <w:p w14:paraId="3301820D" w14:textId="77777777" w:rsidR="00A0557A" w:rsidRDefault="00CC4745">
      <w:pPr>
        <w:widowControl w:val="0"/>
        <w:tabs>
          <w:tab w:val="left" w:pos="1247"/>
        </w:tabs>
        <w:ind w:firstLine="567"/>
        <w:jc w:val="both"/>
      </w:pPr>
    </w:p>
    <w:p w14:paraId="3301820E" w14:textId="77777777" w:rsidR="00A0557A" w:rsidRDefault="00CC4745">
      <w:pPr>
        <w:widowControl w:val="0"/>
        <w:jc w:val="center"/>
        <w:outlineLvl w:val="1"/>
        <w:rPr>
          <w:b/>
          <w:caps/>
        </w:rPr>
      </w:pPr>
      <w:r w:rsidR="00E074B8">
        <w:rPr>
          <w:b/>
          <w:caps/>
        </w:rPr>
        <w:t>VI</w:t>
      </w:r>
      <w:r w:rsidR="00E074B8">
        <w:rPr>
          <w:b/>
          <w:caps/>
        </w:rPr>
        <w:t xml:space="preserve"> skirsnis. </w:t>
      </w:r>
      <w:r w:rsidR="00E074B8">
        <w:rPr>
          <w:b/>
          <w:caps/>
        </w:rPr>
        <w:t>„Stop“ linija</w:t>
      </w:r>
    </w:p>
    <w:p w14:paraId="3301820F" w14:textId="77777777" w:rsidR="00A0557A" w:rsidRDefault="00A0557A">
      <w:pPr>
        <w:widowControl w:val="0"/>
        <w:tabs>
          <w:tab w:val="left" w:pos="1247"/>
        </w:tabs>
        <w:ind w:firstLine="567"/>
        <w:jc w:val="both"/>
      </w:pPr>
    </w:p>
    <w:p w14:paraId="33018210" w14:textId="77777777" w:rsidR="00A0557A" w:rsidRDefault="00CC4745">
      <w:pPr>
        <w:widowControl w:val="0"/>
        <w:tabs>
          <w:tab w:val="left" w:pos="1247"/>
        </w:tabs>
        <w:ind w:firstLine="567"/>
        <w:jc w:val="both"/>
      </w:pPr>
      <w:r w:rsidR="00E074B8">
        <w:t>83</w:t>
      </w:r>
      <w:r w:rsidR="00E074B8">
        <w:t>. „Stop“ linija 1.11 ženklinama ten, kur eismas sustabdomas:</w:t>
      </w:r>
    </w:p>
    <w:p w14:paraId="33018211" w14:textId="77777777" w:rsidR="00A0557A" w:rsidRDefault="00CC4745">
      <w:pPr>
        <w:widowControl w:val="0"/>
        <w:tabs>
          <w:tab w:val="num" w:pos="1247"/>
          <w:tab w:val="left" w:pos="1361"/>
        </w:tabs>
        <w:ind w:firstLine="567"/>
        <w:jc w:val="both"/>
      </w:pPr>
      <w:r w:rsidR="00E074B8">
        <w:t>83.1</w:t>
      </w:r>
      <w:r w:rsidR="00E074B8">
        <w:t>. kelio ženklu Nr. 204 „Stop“;</w:t>
      </w:r>
    </w:p>
    <w:p w14:paraId="33018212" w14:textId="77777777" w:rsidR="00A0557A" w:rsidRDefault="00CC4745">
      <w:pPr>
        <w:widowControl w:val="0"/>
        <w:tabs>
          <w:tab w:val="num" w:pos="1247"/>
          <w:tab w:val="left" w:pos="1361"/>
        </w:tabs>
        <w:ind w:firstLine="567"/>
        <w:jc w:val="both"/>
      </w:pPr>
      <w:r w:rsidR="00E074B8">
        <w:t>83.2</w:t>
      </w:r>
      <w:r w:rsidR="00E074B8">
        <w:t>. transporto šviesoforais;</w:t>
      </w:r>
    </w:p>
    <w:p w14:paraId="33018213" w14:textId="77777777" w:rsidR="00A0557A" w:rsidRDefault="00CC4745">
      <w:pPr>
        <w:widowControl w:val="0"/>
        <w:tabs>
          <w:tab w:val="num" w:pos="1247"/>
          <w:tab w:val="left" w:pos="1361"/>
        </w:tabs>
        <w:ind w:firstLine="567"/>
        <w:jc w:val="both"/>
      </w:pPr>
      <w:r w:rsidR="00E074B8">
        <w:t>83.3</w:t>
      </w:r>
      <w:r w:rsidR="00E074B8">
        <w:t>. geležinkelio pervažų šviesoforais.</w:t>
      </w:r>
    </w:p>
    <w:p w14:paraId="33018214" w14:textId="77777777" w:rsidR="00A0557A" w:rsidRDefault="00CC4745">
      <w:pPr>
        <w:widowControl w:val="0"/>
        <w:tabs>
          <w:tab w:val="left" w:pos="1247"/>
        </w:tabs>
        <w:ind w:firstLine="567"/>
        <w:jc w:val="both"/>
      </w:pPr>
      <w:r w:rsidR="00E074B8">
        <w:t>84</w:t>
      </w:r>
      <w:r w:rsidR="00E074B8">
        <w:t>. Jeigu pagrindiniame kelyje šoninė saugos juosta yra platesnė arba lygi 1,00 m, tuomet šalutiniame kelyje „Stop“ linija ženklinama ties pagrindinio kelio šoninės saugos juostos išoriniu kraštu.</w:t>
      </w:r>
    </w:p>
    <w:p w14:paraId="33018215" w14:textId="77777777" w:rsidR="00A0557A" w:rsidRDefault="00CC4745">
      <w:pPr>
        <w:widowControl w:val="0"/>
        <w:tabs>
          <w:tab w:val="left" w:pos="1247"/>
        </w:tabs>
        <w:ind w:firstLine="567"/>
        <w:jc w:val="both"/>
      </w:pPr>
      <w:r w:rsidR="00E074B8">
        <w:t>85</w:t>
      </w:r>
      <w:r w:rsidR="00E074B8">
        <w:t>. „Stop“ linija ženklinama skersai nuo dešiniojo važiuojamosios dalies krašto iki išilginės linijos, atskiriančios priešpriešinį eismą. Jeigu išilginės linijos nėra – iki važiuojamosios dalies vidurio. Jeigu važiuojamojoje dalyje yra tik vienos krypties eismas – iki kairiojo važiuojamosios dalies krašto.</w:t>
      </w:r>
    </w:p>
    <w:p w14:paraId="33018216" w14:textId="77777777" w:rsidR="00A0557A" w:rsidRDefault="00CC4745">
      <w:pPr>
        <w:widowControl w:val="0"/>
        <w:tabs>
          <w:tab w:val="left" w:pos="1247"/>
        </w:tabs>
        <w:ind w:firstLine="567"/>
        <w:jc w:val="both"/>
      </w:pPr>
      <w:r w:rsidR="00E074B8">
        <w:t>86</w:t>
      </w:r>
      <w:r w:rsidR="00E074B8">
        <w:t>. „Stop“ liniją nuo transporto šviesoforų ir nuo geležinkelio pervažų šviesoforų rekomenduojama ženklinti 3,50 m atstumu. Šis atstumas negali būti mažesnis kaip 2,50 m. „Stop“ linijos atstumas nuo šviesoforais reguliuojamos pėsčiųjų ar dviratininkų perėjos turi būti ne mažiau kaip 1,00 m. Kai yra kelio ženklas Nr. 204 „Stop“, linija turi būti ženklinama tokioje vietoje, kad vairuotojui būtų užtikrintas kuo geresnis pagrindinio kelio matomumas. Atskirais atvejais „Stop“ linija gali būti paženklinta ne arčiau kaip 1,00 m atstumu nuo pagrindinio kelio važiuojamosios dalies krašto.</w:t>
      </w:r>
    </w:p>
    <w:p w14:paraId="33018217" w14:textId="77777777" w:rsidR="00A0557A" w:rsidRDefault="00CC4745">
      <w:pPr>
        <w:widowControl w:val="0"/>
        <w:tabs>
          <w:tab w:val="left" w:pos="1247"/>
        </w:tabs>
        <w:ind w:firstLine="567"/>
        <w:jc w:val="both"/>
      </w:pPr>
      <w:r w:rsidR="00E074B8">
        <w:t>87</w:t>
      </w:r>
      <w:r w:rsidR="00E074B8">
        <w:t>. Kai „Stop“ linija ženklinama prieš geležinkelio pervažą be užtvaro ar šviesoforo, ji brėžiama ne arčiau kaip 10 m prieš pirmą bėgį.</w:t>
      </w:r>
    </w:p>
    <w:p w14:paraId="33018218" w14:textId="77777777" w:rsidR="00A0557A" w:rsidRDefault="00CC4745">
      <w:pPr>
        <w:widowControl w:val="0"/>
        <w:tabs>
          <w:tab w:val="left" w:pos="1134"/>
          <w:tab w:val="num" w:pos="1247"/>
        </w:tabs>
        <w:ind w:firstLine="567"/>
        <w:jc w:val="both"/>
      </w:pPr>
      <w:r w:rsidR="00E074B8">
        <w:t>88</w:t>
      </w:r>
      <w:r w:rsidR="00E074B8">
        <w:t>. Jeigu reikalinga atskira „Stop“ linija dviratininkams, ji turi būti paženklinta ne mažiau kaip 1 m toliau į priekį nuo automobilių „Stop“ linijos. Tokiu būdu vairuotojai geriau pastebi dviratininkus, o šie greičiau atlaisvina sankryžą.</w:t>
      </w:r>
    </w:p>
    <w:p w14:paraId="33018219" w14:textId="77777777" w:rsidR="00A0557A" w:rsidRDefault="00CC4745">
      <w:pPr>
        <w:widowControl w:val="0"/>
        <w:tabs>
          <w:tab w:val="left" w:pos="1247"/>
        </w:tabs>
        <w:ind w:firstLine="567"/>
        <w:jc w:val="both"/>
      </w:pPr>
      <w:r w:rsidR="00E074B8">
        <w:t>89</w:t>
      </w:r>
      <w:r w:rsidR="00E074B8">
        <w:t>. Jeigu sankryžos plotis yra mažas ir sukančios transporto priemonės turi užvažiuoti ant priešpriešinių eismo juostų, gali prireikti atitraukti „Stop“ liniją toliau nuo sankryžos. Tačiau atitraukiama turi būti kuo mažiau. Kai yra keletas eismo juostų, galima ženklinti perstumtas „Stop“ linijas.</w:t>
      </w:r>
    </w:p>
    <w:p w14:paraId="3301821A" w14:textId="77777777" w:rsidR="00A0557A" w:rsidRDefault="00CC4745">
      <w:pPr>
        <w:widowControl w:val="0"/>
        <w:tabs>
          <w:tab w:val="left" w:pos="1247"/>
        </w:tabs>
        <w:ind w:firstLine="567"/>
        <w:jc w:val="both"/>
      </w:pPr>
    </w:p>
    <w:p w14:paraId="3301821B" w14:textId="77777777" w:rsidR="00A0557A" w:rsidRDefault="00CC4745">
      <w:pPr>
        <w:widowControl w:val="0"/>
        <w:jc w:val="center"/>
        <w:outlineLvl w:val="1"/>
        <w:rPr>
          <w:b/>
          <w:caps/>
        </w:rPr>
      </w:pPr>
      <w:r w:rsidR="00E074B8">
        <w:rPr>
          <w:b/>
          <w:caps/>
        </w:rPr>
        <w:t>VII</w:t>
      </w:r>
      <w:r w:rsidR="00E074B8">
        <w:rPr>
          <w:b/>
          <w:caps/>
        </w:rPr>
        <w:t xml:space="preserve"> skirsnis. </w:t>
      </w:r>
      <w:r w:rsidR="00E074B8">
        <w:rPr>
          <w:b/>
          <w:caps/>
        </w:rPr>
        <w:t>Laukimo linijos</w:t>
      </w:r>
    </w:p>
    <w:p w14:paraId="3301821C" w14:textId="77777777" w:rsidR="00A0557A" w:rsidRDefault="00A0557A">
      <w:pPr>
        <w:widowControl w:val="0"/>
        <w:tabs>
          <w:tab w:val="left" w:pos="1247"/>
        </w:tabs>
        <w:ind w:firstLine="567"/>
        <w:jc w:val="both"/>
      </w:pPr>
    </w:p>
    <w:p w14:paraId="3301821D" w14:textId="77777777" w:rsidR="00A0557A" w:rsidRDefault="00CC4745">
      <w:pPr>
        <w:widowControl w:val="0"/>
        <w:tabs>
          <w:tab w:val="left" w:pos="1247"/>
        </w:tabs>
        <w:ind w:firstLine="567"/>
        <w:jc w:val="both"/>
      </w:pPr>
      <w:r w:rsidR="00E074B8">
        <w:t>90</w:t>
      </w:r>
      <w:r w:rsidR="00E074B8">
        <w:t>. Iš trikampių sudaryta linija 1.12 reikalinga sankryžos šalutiniame kelyje kartu su kelio ženklu Nr. 203 „Duoti kelią“. Ženklinama ties pagrindinio kelio važiuojamosios dalies kraštu. Jeigu pagrindiniame kelyje šoninė saugos juosta yra platesnė arba lygi 1,00 m, tuomet šalutiniame kelyje linija ženklinama ties pagrindinio kelio šoninės saugos juostos išoriniu kraštu.</w:t>
      </w:r>
    </w:p>
    <w:p w14:paraId="3301821E" w14:textId="77777777" w:rsidR="00A0557A" w:rsidRDefault="00CC4745">
      <w:pPr>
        <w:widowControl w:val="0"/>
        <w:tabs>
          <w:tab w:val="left" w:pos="1247"/>
        </w:tabs>
        <w:ind w:firstLine="567"/>
        <w:jc w:val="both"/>
      </w:pPr>
      <w:r w:rsidR="00E074B8">
        <w:t>91</w:t>
      </w:r>
      <w:r w:rsidR="00E074B8">
        <w:t>. Linija 1.12 ženklinama skersai nuo dešiniojo važiuojamosios dalies krašto iki išilginės linijos, atskiriančios priešpriešinį eismą. Jeigu išilginės linijos nėra – iki važiuojamosios dalies vidurio. Jeigu važiuojamojoje dalyje yra tik vienos krypties eismas – iki kairiojo važiuojamosios dalies krašto.</w:t>
      </w:r>
    </w:p>
    <w:p w14:paraId="3301821F" w14:textId="77777777" w:rsidR="00A0557A" w:rsidRDefault="00CC4745">
      <w:pPr>
        <w:widowControl w:val="0"/>
        <w:tabs>
          <w:tab w:val="left" w:pos="1247"/>
        </w:tabs>
        <w:ind w:firstLine="567"/>
        <w:jc w:val="both"/>
      </w:pPr>
      <w:r w:rsidR="00E074B8">
        <w:t>92</w:t>
      </w:r>
      <w:r w:rsidR="00E074B8">
        <w:t>. Kai sankryžoje eismas nereguliuojamas šviesoforais ir pagrindiniame kelyje yra kairiojo posūkio juosta, tuomet šios juostos pabaigoje ženklinama siaura brūkšninė linija 1.7. Linija ženklinama per visą kairiojo posūkio juostos plotį.</w:t>
      </w:r>
    </w:p>
    <w:p w14:paraId="33018220" w14:textId="77777777" w:rsidR="00A0557A" w:rsidRDefault="00CC4745">
      <w:pPr>
        <w:widowControl w:val="0"/>
        <w:tabs>
          <w:tab w:val="left" w:pos="1247"/>
        </w:tabs>
        <w:ind w:firstLine="567"/>
        <w:jc w:val="both"/>
      </w:pPr>
    </w:p>
    <w:p w14:paraId="33018221" w14:textId="77777777" w:rsidR="00A0557A" w:rsidRDefault="00CC4745">
      <w:pPr>
        <w:widowControl w:val="0"/>
        <w:jc w:val="center"/>
        <w:outlineLvl w:val="1"/>
        <w:rPr>
          <w:b/>
          <w:caps/>
        </w:rPr>
      </w:pPr>
      <w:r w:rsidR="00E074B8">
        <w:rPr>
          <w:b/>
          <w:caps/>
        </w:rPr>
        <w:t>VIII</w:t>
      </w:r>
      <w:r w:rsidR="00E074B8">
        <w:rPr>
          <w:b/>
          <w:caps/>
        </w:rPr>
        <w:t xml:space="preserve"> skirsnis. </w:t>
      </w:r>
      <w:r w:rsidR="00E074B8">
        <w:rPr>
          <w:b/>
          <w:caps/>
        </w:rPr>
        <w:t>Pėsčiųjų perėjos ir dviračių tako kirtimo vietos</w:t>
      </w:r>
    </w:p>
    <w:p w14:paraId="33018222" w14:textId="77777777" w:rsidR="00A0557A" w:rsidRDefault="00A0557A">
      <w:pPr>
        <w:widowControl w:val="0"/>
        <w:tabs>
          <w:tab w:val="left" w:pos="1247"/>
        </w:tabs>
        <w:ind w:firstLine="567"/>
        <w:jc w:val="both"/>
      </w:pPr>
    </w:p>
    <w:p w14:paraId="33018223" w14:textId="77777777" w:rsidR="00A0557A" w:rsidRDefault="00CC4745">
      <w:pPr>
        <w:widowControl w:val="0"/>
        <w:tabs>
          <w:tab w:val="left" w:pos="1247"/>
        </w:tabs>
        <w:ind w:firstLine="567"/>
        <w:jc w:val="both"/>
      </w:pPr>
      <w:r w:rsidR="00E074B8">
        <w:t>93</w:t>
      </w:r>
      <w:r w:rsidR="00E074B8">
        <w:t>. Nereguliuojamosios pėsčiųjų perėjos ženklinamos „zebru“ 1.13.1, esant dideliam pėsčiųjų intensyvumui – „zebru“ 1.13.2.</w:t>
      </w:r>
    </w:p>
    <w:p w14:paraId="33018224" w14:textId="77777777" w:rsidR="00A0557A" w:rsidRDefault="00CC4745">
      <w:pPr>
        <w:widowControl w:val="0"/>
        <w:tabs>
          <w:tab w:val="left" w:pos="1247"/>
        </w:tabs>
        <w:ind w:firstLine="567"/>
        <w:jc w:val="both"/>
      </w:pPr>
      <w:r w:rsidR="00E074B8">
        <w:t>94</w:t>
      </w:r>
      <w:r w:rsidR="00E074B8">
        <w:t>. Reguliuojamosios pėsčiųjų perėjos ženklinamos dviem lygiagrečiomis linijomis, sudarytomis iš stačiakampių, 1.13.3.</w:t>
      </w:r>
    </w:p>
    <w:p w14:paraId="33018225" w14:textId="77777777" w:rsidR="00A0557A" w:rsidRDefault="00CC4745">
      <w:pPr>
        <w:widowControl w:val="0"/>
        <w:tabs>
          <w:tab w:val="left" w:pos="1247"/>
        </w:tabs>
        <w:ind w:firstLine="567"/>
        <w:jc w:val="both"/>
      </w:pPr>
      <w:r w:rsidR="00E074B8">
        <w:t>95</w:t>
      </w:r>
      <w:r w:rsidR="00E074B8">
        <w:t>. Dviračių tako kirtimo vietos ženklinamos sankryžose ir nuovažose, per kurias praeina paženklinti arba įrengti dviračių takai. Kirtimo vietos ženklinamos šviesoforais reguliuojamose sankryžose. Kitose sankryžose ir nuovažose ženklinamos tos kirtimo vietos, kur dviračių tako kryptis sutampa su sankryžos pagrindinio kelio kryptimi. Atskirais atvejais dviračių tako kirtimo vietų ženklinimas gali būti numatytas ir kitose situacijose. Ženklinti naudojamos dvi lygiagrečios linijos, sudarytos iš kvadratų, 1.14.</w:t>
      </w:r>
    </w:p>
    <w:p w14:paraId="33018226" w14:textId="77777777" w:rsidR="00A0557A" w:rsidRDefault="00CC4745">
      <w:pPr>
        <w:widowControl w:val="0"/>
        <w:tabs>
          <w:tab w:val="left" w:pos="1247"/>
        </w:tabs>
        <w:ind w:firstLine="567"/>
        <w:jc w:val="both"/>
      </w:pPr>
      <w:r w:rsidR="00E074B8">
        <w:t>96</w:t>
      </w:r>
      <w:r w:rsidR="00E074B8">
        <w:t>. Dviračių tako kirtimo vietos turi būti ne siauresnės nei dviračių takai, ateinantys į kirtimo vietą.</w:t>
      </w:r>
    </w:p>
    <w:p w14:paraId="33018227" w14:textId="77777777" w:rsidR="00A0557A" w:rsidRDefault="00CC4745">
      <w:pPr>
        <w:widowControl w:val="0"/>
        <w:tabs>
          <w:tab w:val="left" w:pos="1247"/>
        </w:tabs>
        <w:ind w:firstLine="567"/>
        <w:jc w:val="both"/>
      </w:pPr>
      <w:r w:rsidR="00E074B8">
        <w:t>97</w:t>
      </w:r>
      <w:r w:rsidR="00E074B8">
        <w:t>. Bendruoju atveju nereguliuojamosios pėsčiųjų perėjos ir dviračių tako kirtimo vietos ženklinamos gyvenvietėse, kai leistinas greitis V</w:t>
      </w:r>
      <w:r w:rsidR="00E074B8">
        <w:rPr>
          <w:vertAlign w:val="subscript"/>
        </w:rPr>
        <w:t>leist</w:t>
      </w:r>
      <w:r w:rsidR="00E074B8">
        <w:t xml:space="preserve"> </w:t>
      </w:r>
      <w:r w:rsidR="00E074B8">
        <w:rPr>
          <w:position w:val="-4"/>
        </w:rPr>
        <w:object w:dxaOrig="195" w:dyaOrig="240" w14:anchorId="33018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2pt" o:ole="">
            <v:imagedata r:id="rId53" o:title=""/>
          </v:shape>
          <o:OLEObject Type="Embed" ProgID="Equation.3" ShapeID="_x0000_i1026" DrawAspect="Content" ObjectID="_1715516970" r:id="rId54"/>
        </w:object>
      </w:r>
      <w:r w:rsidR="00E074B8">
        <w:rPr>
          <w:vanish/>
        </w:rPr>
        <w:t>&lt;=</w:t>
      </w:r>
      <w:r w:rsidR="00E074B8">
        <w:t xml:space="preserve"> 50 km/h. Ne gyvenvietėje pėsčiųjų </w:t>
      </w:r>
      <w:r w:rsidR="00E074B8">
        <w:lastRenderedPageBreak/>
        <w:t xml:space="preserve">perėjos ir dviračių tako kirtimo vietos ženklinamos tik tuomet, jeigu jos reguliuojamos šviesoforais. </w:t>
      </w:r>
    </w:p>
    <w:p w14:paraId="33018228" w14:textId="77777777" w:rsidR="00A0557A" w:rsidRDefault="00CC4745">
      <w:pPr>
        <w:widowControl w:val="0"/>
        <w:tabs>
          <w:tab w:val="left" w:pos="1247"/>
        </w:tabs>
        <w:ind w:firstLine="567"/>
        <w:jc w:val="both"/>
      </w:pPr>
    </w:p>
    <w:p w14:paraId="33018229" w14:textId="77777777" w:rsidR="00A0557A" w:rsidRDefault="00CC4745">
      <w:pPr>
        <w:widowControl w:val="0"/>
        <w:jc w:val="center"/>
        <w:outlineLvl w:val="1"/>
        <w:rPr>
          <w:b/>
          <w:caps/>
        </w:rPr>
      </w:pPr>
      <w:r w:rsidR="00E074B8">
        <w:rPr>
          <w:b/>
          <w:caps/>
        </w:rPr>
        <w:t>IX</w:t>
      </w:r>
      <w:r w:rsidR="00E074B8">
        <w:rPr>
          <w:b/>
          <w:caps/>
        </w:rPr>
        <w:t xml:space="preserve"> skirsnis. </w:t>
      </w:r>
      <w:r w:rsidR="00E074B8">
        <w:rPr>
          <w:b/>
          <w:caps/>
        </w:rPr>
        <w:t>Rodyklės</w:t>
      </w:r>
    </w:p>
    <w:p w14:paraId="3301822A" w14:textId="77777777" w:rsidR="00A0557A" w:rsidRDefault="00A0557A">
      <w:pPr>
        <w:widowControl w:val="0"/>
        <w:tabs>
          <w:tab w:val="left" w:pos="1247"/>
        </w:tabs>
        <w:ind w:firstLine="567"/>
        <w:jc w:val="both"/>
      </w:pPr>
    </w:p>
    <w:p w14:paraId="3301822B" w14:textId="77777777" w:rsidR="00A0557A" w:rsidRDefault="00CC4745">
      <w:pPr>
        <w:widowControl w:val="0"/>
        <w:tabs>
          <w:tab w:val="left" w:pos="1247"/>
        </w:tabs>
        <w:ind w:firstLine="567"/>
        <w:jc w:val="both"/>
      </w:pPr>
      <w:r w:rsidR="00E074B8">
        <w:t>98</w:t>
      </w:r>
      <w:r w:rsidR="00E074B8">
        <w:t>. Prieš sankryžas rodyklės ženklinamos tam, kad vairuotojams būtų nurodomos leistinos važiavimo kryptys eismo juostose.</w:t>
      </w:r>
    </w:p>
    <w:p w14:paraId="3301822C" w14:textId="77777777" w:rsidR="00A0557A" w:rsidRDefault="00CC4745">
      <w:pPr>
        <w:widowControl w:val="0"/>
        <w:tabs>
          <w:tab w:val="left" w:pos="1247"/>
        </w:tabs>
        <w:ind w:firstLine="567"/>
        <w:jc w:val="both"/>
      </w:pPr>
      <w:r w:rsidR="00E074B8">
        <w:t>99</w:t>
      </w:r>
      <w:r w:rsidR="00E074B8">
        <w:t>. Bendruoju atveju rodyklės ženklinamos eismo juostų viduryje. Artėjant prie sankryžos, pirmosios rodyklės ženklinamos prieš sankryžą tokiu atstumu, kad eismo dalyviai galėtų laiku persirikiuoti į reikiamą eismo juostą. Toliau rodyklės kartojamos iki sankryžos.</w:t>
      </w:r>
    </w:p>
    <w:p w14:paraId="3301822D" w14:textId="77777777" w:rsidR="00A0557A" w:rsidRDefault="00CC4745">
      <w:pPr>
        <w:widowControl w:val="0"/>
        <w:jc w:val="center"/>
        <w:rPr>
          <w:b/>
          <w:bCs/>
          <w:caps/>
          <w:kern w:val="32"/>
        </w:rPr>
      </w:pPr>
    </w:p>
    <w:p w14:paraId="3301822E" w14:textId="77777777" w:rsidR="00A0557A" w:rsidRDefault="00CC4745">
      <w:pPr>
        <w:widowControl w:val="0"/>
        <w:jc w:val="center"/>
        <w:rPr>
          <w:b/>
          <w:bCs/>
          <w:caps/>
          <w:kern w:val="32"/>
        </w:rPr>
      </w:pPr>
      <w:r w:rsidR="00E074B8">
        <w:rPr>
          <w:b/>
          <w:bCs/>
          <w:caps/>
          <w:kern w:val="32"/>
        </w:rPr>
        <w:t>VI</w:t>
      </w:r>
      <w:r w:rsidR="00E074B8">
        <w:rPr>
          <w:b/>
          <w:bCs/>
          <w:caps/>
          <w:kern w:val="32"/>
        </w:rPr>
        <w:t xml:space="preserve"> skyrius. </w:t>
      </w:r>
      <w:r w:rsidR="00E074B8">
        <w:rPr>
          <w:b/>
          <w:bCs/>
          <w:caps/>
          <w:kern w:val="32"/>
        </w:rPr>
        <w:t>Stovėjimo ženklinimas</w:t>
      </w:r>
    </w:p>
    <w:p w14:paraId="3301822F" w14:textId="77777777" w:rsidR="00A0557A" w:rsidRDefault="00A0557A"/>
    <w:p w14:paraId="33018230" w14:textId="77777777" w:rsidR="00A0557A" w:rsidRDefault="00CC4745">
      <w:pPr>
        <w:widowControl w:val="0"/>
        <w:jc w:val="center"/>
        <w:outlineLvl w:val="1"/>
        <w:rPr>
          <w:b/>
          <w:caps/>
        </w:rPr>
      </w:pPr>
      <w:r w:rsidR="00E074B8">
        <w:rPr>
          <w:b/>
          <w:caps/>
        </w:rPr>
        <w:t>I</w:t>
      </w:r>
      <w:r w:rsidR="00E074B8">
        <w:rPr>
          <w:b/>
          <w:caps/>
        </w:rPr>
        <w:t xml:space="preserve"> skirsnis. </w:t>
      </w:r>
      <w:r w:rsidR="00E074B8">
        <w:rPr>
          <w:b/>
          <w:caps/>
        </w:rPr>
        <w:t>Stovėjimo vietų ženklinimas</w:t>
      </w:r>
    </w:p>
    <w:p w14:paraId="33018231" w14:textId="77777777" w:rsidR="00A0557A" w:rsidRDefault="00A0557A">
      <w:pPr>
        <w:widowControl w:val="0"/>
        <w:tabs>
          <w:tab w:val="left" w:pos="1247"/>
        </w:tabs>
        <w:ind w:firstLine="567"/>
        <w:jc w:val="both"/>
      </w:pPr>
    </w:p>
    <w:p w14:paraId="33018232" w14:textId="77777777" w:rsidR="00A0557A" w:rsidRDefault="00CC4745">
      <w:pPr>
        <w:widowControl w:val="0"/>
        <w:tabs>
          <w:tab w:val="left" w:pos="1247"/>
        </w:tabs>
        <w:ind w:firstLine="567"/>
        <w:jc w:val="both"/>
      </w:pPr>
      <w:r w:rsidR="00E074B8">
        <w:t>100</w:t>
      </w:r>
      <w:r w:rsidR="00E074B8">
        <w:t>. Stovėjimo vietų ženklinimas padeda organizuoti transporto priemonių stovėjimą. Gali būti ženklinamos pavienės stovėjimo vietos arba didesnės zonos. Stovėjimo vietų ribos ženklinamos siaura ištisine linija 1.1. Šia linija stovėjimo vietos apribojamos visiškai arba tik iš dalies.</w:t>
      </w:r>
    </w:p>
    <w:p w14:paraId="33018233" w14:textId="77777777" w:rsidR="00A0557A" w:rsidRDefault="00CC4745">
      <w:pPr>
        <w:widowControl w:val="0"/>
        <w:tabs>
          <w:tab w:val="left" w:pos="1247"/>
        </w:tabs>
        <w:ind w:firstLine="567"/>
        <w:jc w:val="both"/>
      </w:pPr>
    </w:p>
    <w:p w14:paraId="33018234" w14:textId="77777777" w:rsidR="00A0557A" w:rsidRDefault="00CC4745">
      <w:pPr>
        <w:widowControl w:val="0"/>
        <w:jc w:val="center"/>
        <w:outlineLvl w:val="1"/>
        <w:rPr>
          <w:b/>
          <w:caps/>
        </w:rPr>
      </w:pPr>
      <w:r w:rsidR="00E074B8">
        <w:rPr>
          <w:b/>
          <w:caps/>
        </w:rPr>
        <w:t>II</w:t>
      </w:r>
      <w:r w:rsidR="00E074B8">
        <w:rPr>
          <w:b/>
          <w:caps/>
        </w:rPr>
        <w:t xml:space="preserve"> skirsnis. </w:t>
      </w:r>
      <w:r w:rsidR="00E074B8">
        <w:rPr>
          <w:b/>
          <w:caps/>
        </w:rPr>
        <w:t>Draudimo sustoti ir stovėti ženklinimas</w:t>
      </w:r>
    </w:p>
    <w:p w14:paraId="33018235" w14:textId="77777777" w:rsidR="00A0557A" w:rsidRDefault="00A0557A">
      <w:pPr>
        <w:widowControl w:val="0"/>
        <w:tabs>
          <w:tab w:val="left" w:pos="1247"/>
        </w:tabs>
        <w:ind w:firstLine="567"/>
        <w:jc w:val="both"/>
      </w:pPr>
    </w:p>
    <w:p w14:paraId="33018236" w14:textId="77777777" w:rsidR="00A0557A" w:rsidRDefault="00CC4745">
      <w:pPr>
        <w:widowControl w:val="0"/>
        <w:tabs>
          <w:tab w:val="left" w:pos="1247"/>
        </w:tabs>
        <w:ind w:firstLine="567"/>
        <w:jc w:val="both"/>
      </w:pPr>
      <w:r w:rsidR="00E074B8">
        <w:t>101</w:t>
      </w:r>
      <w:r w:rsidR="00E074B8">
        <w:t>. Draudimo sustoti ir stovėti ženklinimas pažymi, prailgina arba sutrumpina Kelių eismo taisyklėse [10.1] nustatytus sustojimo ir stovėjimo apribojimus. Turi būti ženklinama:</w:t>
      </w:r>
    </w:p>
    <w:p w14:paraId="33018237" w14:textId="77777777" w:rsidR="00A0557A" w:rsidRDefault="00CC4745">
      <w:pPr>
        <w:widowControl w:val="0"/>
        <w:tabs>
          <w:tab w:val="num" w:pos="1247"/>
          <w:tab w:val="left" w:pos="1361"/>
        </w:tabs>
        <w:ind w:firstLine="567"/>
        <w:jc w:val="both"/>
      </w:pPr>
      <w:r w:rsidR="00E074B8">
        <w:t>101.1</w:t>
      </w:r>
      <w:r w:rsidR="00E074B8">
        <w:t>. prieš ir už sankryžų, kur turi būti draudžiamas stovėjimas daugiau nei 5,00 m atstumu;</w:t>
      </w:r>
    </w:p>
    <w:p w14:paraId="33018238" w14:textId="77777777" w:rsidR="00A0557A" w:rsidRDefault="00CC4745">
      <w:pPr>
        <w:widowControl w:val="0"/>
        <w:tabs>
          <w:tab w:val="num" w:pos="1247"/>
          <w:tab w:val="left" w:pos="1361"/>
        </w:tabs>
        <w:ind w:firstLine="567"/>
        <w:jc w:val="both"/>
      </w:pPr>
      <w:r w:rsidR="00E074B8">
        <w:t>101.2</w:t>
      </w:r>
      <w:r w:rsidR="00E074B8">
        <w:t>. prieš ir už sankryžų, kur dėl eismo saugumo draudimas sustoti turi būti aiškiai pastebimas.</w:t>
      </w:r>
    </w:p>
    <w:p w14:paraId="33018239" w14:textId="77777777" w:rsidR="00A0557A" w:rsidRDefault="00CC4745">
      <w:pPr>
        <w:widowControl w:val="0"/>
        <w:tabs>
          <w:tab w:val="left" w:pos="1247"/>
        </w:tabs>
        <w:ind w:firstLine="567"/>
        <w:jc w:val="both"/>
      </w:pPr>
      <w:r w:rsidR="00E074B8">
        <w:t>102</w:t>
      </w:r>
      <w:r w:rsidR="00E074B8">
        <w:t>. Draudimo sustoti ir stovėti ženklinimo neturėtų būti tokiose vietose, kuriose šis draudimas ir be ženklinimo yra aiškiai suprantamas.</w:t>
      </w:r>
    </w:p>
    <w:p w14:paraId="3301823A" w14:textId="77777777" w:rsidR="00A0557A" w:rsidRDefault="00CC4745">
      <w:pPr>
        <w:widowControl w:val="0"/>
        <w:tabs>
          <w:tab w:val="left" w:pos="1247"/>
        </w:tabs>
        <w:ind w:firstLine="567"/>
        <w:jc w:val="both"/>
      </w:pPr>
      <w:r w:rsidR="00E074B8">
        <w:t>103</w:t>
      </w:r>
      <w:r w:rsidR="00E074B8">
        <w:t>. Draudžiant stovėjimą ties maršrutinio transporto stotelėmis reikia užtikrinti pakankamą zoną, kad maršrutinis transportas galėtų patogiai privažiuoti ir nuvažiuoti.</w:t>
      </w:r>
    </w:p>
    <w:p w14:paraId="3301823B" w14:textId="77777777" w:rsidR="00A0557A" w:rsidRDefault="00CC4745">
      <w:pPr>
        <w:widowControl w:val="0"/>
        <w:tabs>
          <w:tab w:val="left" w:pos="1247"/>
        </w:tabs>
        <w:ind w:firstLine="567"/>
        <w:jc w:val="both"/>
      </w:pPr>
      <w:r w:rsidR="00E074B8">
        <w:t>104</w:t>
      </w:r>
      <w:r w:rsidR="00E074B8">
        <w:t xml:space="preserve">. Ties nuovažomis ir taksi stovėjimo vietose ženklinimo neturėtų būti naudojama. </w:t>
      </w:r>
    </w:p>
    <w:p w14:paraId="3301823C" w14:textId="77777777" w:rsidR="00A0557A" w:rsidRDefault="00CC4745">
      <w:pPr>
        <w:widowControl w:val="0"/>
        <w:tabs>
          <w:tab w:val="left" w:pos="1247"/>
        </w:tabs>
        <w:ind w:firstLine="567"/>
        <w:jc w:val="both"/>
      </w:pPr>
      <w:r w:rsidR="00E074B8">
        <w:t>105</w:t>
      </w:r>
      <w:r w:rsidR="00E074B8">
        <w:t xml:space="preserve">. Draudimą sustoti žymi geltona ištisinė linija 1.4 ir geltona linija pažymėtas zigzagas 1.27. Draudimą stovėti žymi geltona brūkšninė linija 1.9. Linijos naudojamos atskirai arba kartu su kelio ženklais Nr. 332 „Sustoti draudžiama“ ir Nr. 333 „Stovėti draudžiama“. Ženklinama palei važiuojamosios dalies kraštą (linijos 1.4, 1.9, 1.27) arba ant bortelio (linijos 1.4, 1.9). </w:t>
      </w:r>
    </w:p>
    <w:p w14:paraId="3301823D" w14:textId="77777777" w:rsidR="00A0557A" w:rsidRDefault="00CC4745">
      <w:pPr>
        <w:widowControl w:val="0"/>
        <w:tabs>
          <w:tab w:val="left" w:pos="1247"/>
        </w:tabs>
        <w:ind w:firstLine="567"/>
        <w:jc w:val="both"/>
      </w:pPr>
    </w:p>
    <w:p w14:paraId="3301823E" w14:textId="77777777" w:rsidR="00A0557A" w:rsidRDefault="00CC4745">
      <w:pPr>
        <w:widowControl w:val="0"/>
        <w:jc w:val="center"/>
        <w:rPr>
          <w:b/>
          <w:bCs/>
          <w:caps/>
          <w:kern w:val="32"/>
        </w:rPr>
      </w:pPr>
      <w:r w:rsidR="00E074B8">
        <w:rPr>
          <w:b/>
          <w:bCs/>
          <w:caps/>
          <w:kern w:val="32"/>
        </w:rPr>
        <w:t>VII</w:t>
      </w:r>
      <w:r w:rsidR="00E074B8">
        <w:rPr>
          <w:b/>
          <w:bCs/>
          <w:caps/>
          <w:kern w:val="32"/>
        </w:rPr>
        <w:t xml:space="preserve"> skyrius. </w:t>
      </w:r>
      <w:r w:rsidR="00E074B8">
        <w:rPr>
          <w:b/>
          <w:bCs/>
          <w:caps/>
          <w:kern w:val="32"/>
        </w:rPr>
        <w:t>Kiti ženklinimo tipai ir ženklinimo šalinimas</w:t>
      </w:r>
    </w:p>
    <w:p w14:paraId="3301823F" w14:textId="77777777" w:rsidR="00A0557A" w:rsidRDefault="00A0557A">
      <w:pPr>
        <w:widowControl w:val="0"/>
        <w:tabs>
          <w:tab w:val="left" w:pos="1247"/>
        </w:tabs>
        <w:ind w:firstLine="567"/>
        <w:jc w:val="both"/>
      </w:pPr>
    </w:p>
    <w:p w14:paraId="33018240" w14:textId="77777777" w:rsidR="00A0557A" w:rsidRDefault="00CC4745">
      <w:pPr>
        <w:widowControl w:val="0"/>
        <w:tabs>
          <w:tab w:val="left" w:pos="1247"/>
        </w:tabs>
        <w:ind w:firstLine="567"/>
        <w:jc w:val="both"/>
      </w:pPr>
      <w:r w:rsidR="00E074B8">
        <w:t>106</w:t>
      </w:r>
      <w:r w:rsidR="00E074B8">
        <w:t>. Užrašai ir simboliai ant kelio važiuojamosios dalies (ženklinimas 1.16–1.21, 1.23–1.25, 1.28) turi būti naudojami kartu su atitinkamais kelio ženklais.</w:t>
      </w:r>
    </w:p>
    <w:p w14:paraId="33018241" w14:textId="77777777" w:rsidR="00A0557A" w:rsidRDefault="00CC4745">
      <w:pPr>
        <w:widowControl w:val="0"/>
        <w:tabs>
          <w:tab w:val="left" w:pos="1247"/>
        </w:tabs>
        <w:ind w:firstLine="567"/>
        <w:jc w:val="both"/>
      </w:pPr>
      <w:r w:rsidR="00E074B8">
        <w:t>107</w:t>
      </w:r>
      <w:r w:rsidR="00E074B8">
        <w:t>. Negaliojantis ženklinimas turi būti pašalintas taip, kad jis nebūtų atpažįstamas bet kokiomis oro sąlygomis.</w:t>
      </w:r>
    </w:p>
    <w:p w14:paraId="33018242" w14:textId="77777777" w:rsidR="00A0557A" w:rsidRDefault="00E074B8">
      <w:pPr>
        <w:widowControl w:val="0"/>
        <w:jc w:val="center"/>
        <w:rPr>
          <w:b/>
          <w:bCs/>
          <w:caps/>
          <w:kern w:val="32"/>
        </w:rPr>
      </w:pPr>
      <w:r>
        <w:rPr>
          <w:b/>
          <w:bCs/>
          <w:caps/>
          <w:kern w:val="32"/>
        </w:rPr>
        <w:br w:type="page"/>
      </w:r>
      <w:r>
        <w:rPr>
          <w:b/>
          <w:bCs/>
          <w:caps/>
          <w:kern w:val="32"/>
        </w:rPr>
        <w:t>VIII</w:t>
      </w:r>
      <w:r>
        <w:rPr>
          <w:b/>
          <w:bCs/>
          <w:caps/>
          <w:kern w:val="32"/>
        </w:rPr>
        <w:t xml:space="preserve"> skyrius. </w:t>
      </w:r>
      <w:r>
        <w:rPr>
          <w:b/>
          <w:bCs/>
          <w:caps/>
          <w:kern w:val="32"/>
        </w:rPr>
        <w:t>Ženklinimo naudojimas ir tipinės schemos</w:t>
      </w:r>
    </w:p>
    <w:p w14:paraId="33018243" w14:textId="77777777" w:rsidR="00A0557A" w:rsidRDefault="00A0557A">
      <w:pPr>
        <w:widowControl w:val="0"/>
        <w:jc w:val="center"/>
        <w:outlineLvl w:val="1"/>
        <w:rPr>
          <w:b/>
          <w:caps/>
        </w:rPr>
      </w:pPr>
    </w:p>
    <w:p w14:paraId="33018244" w14:textId="77777777" w:rsidR="00A0557A" w:rsidRDefault="00CC4745">
      <w:pPr>
        <w:widowControl w:val="0"/>
        <w:jc w:val="center"/>
        <w:outlineLvl w:val="1"/>
        <w:rPr>
          <w:b/>
          <w:caps/>
        </w:rPr>
      </w:pPr>
      <w:r w:rsidR="00E074B8">
        <w:rPr>
          <w:b/>
          <w:caps/>
        </w:rPr>
        <w:t>I</w:t>
      </w:r>
      <w:r w:rsidR="00E074B8">
        <w:rPr>
          <w:b/>
          <w:caps/>
        </w:rPr>
        <w:t xml:space="preserve"> skirsnis. </w:t>
      </w:r>
      <w:r w:rsidR="00E074B8">
        <w:rPr>
          <w:b/>
          <w:caps/>
        </w:rPr>
        <w:t>Ruožų, kuriuose nėra sankryžų, ženklinimas</w:t>
      </w:r>
    </w:p>
    <w:p w14:paraId="33018245" w14:textId="77777777" w:rsidR="00A0557A" w:rsidRDefault="00CC4745">
      <w:pPr>
        <w:widowControl w:val="0"/>
        <w:jc w:val="center"/>
        <w:rPr>
          <w:b/>
        </w:rPr>
      </w:pPr>
    </w:p>
    <w:p w14:paraId="33018246" w14:textId="77777777" w:rsidR="00A0557A" w:rsidRDefault="00CC4745">
      <w:pPr>
        <w:widowControl w:val="0"/>
        <w:jc w:val="center"/>
        <w:rPr>
          <w:b/>
        </w:rPr>
      </w:pPr>
      <w:r w:rsidR="00E074B8">
        <w:rPr>
          <w:b/>
        </w:rPr>
        <w:t>Skersinis profilis</w:t>
      </w:r>
    </w:p>
    <w:p w14:paraId="33018247" w14:textId="77777777" w:rsidR="00A0557A" w:rsidRDefault="00A0557A">
      <w:pPr>
        <w:widowControl w:val="0"/>
        <w:ind w:firstLine="567"/>
        <w:jc w:val="both"/>
      </w:pPr>
    </w:p>
    <w:p w14:paraId="33018248" w14:textId="77777777" w:rsidR="00A0557A" w:rsidRDefault="00CC4745">
      <w:pPr>
        <w:widowControl w:val="0"/>
        <w:tabs>
          <w:tab w:val="left" w:pos="1247"/>
        </w:tabs>
        <w:ind w:firstLine="567"/>
        <w:jc w:val="both"/>
      </w:pPr>
      <w:r w:rsidR="00E074B8">
        <w:t>108</w:t>
      </w:r>
      <w:r w:rsidR="00E074B8">
        <w:t>. Kelių ruožuose eismo juostų atskyrimas ir važiuojamosios dalies kraštai ženklinami pagal atitinkamos kategorijos skersinį profilį.</w:t>
      </w:r>
    </w:p>
    <w:p w14:paraId="33018249" w14:textId="77777777" w:rsidR="00A0557A" w:rsidRDefault="00CC4745">
      <w:pPr>
        <w:widowControl w:val="0"/>
        <w:ind w:firstLine="567"/>
        <w:jc w:val="both"/>
      </w:pPr>
    </w:p>
    <w:p w14:paraId="3301824A" w14:textId="77777777" w:rsidR="00A0557A" w:rsidRDefault="00CC4745">
      <w:pPr>
        <w:widowControl w:val="0"/>
        <w:jc w:val="center"/>
        <w:rPr>
          <w:b/>
        </w:rPr>
      </w:pPr>
      <w:r w:rsidR="00E074B8">
        <w:rPr>
          <w:b/>
        </w:rPr>
        <w:t>Vertikaliosios ir horizontaliosios kreivės</w:t>
      </w:r>
    </w:p>
    <w:p w14:paraId="3301824B" w14:textId="77777777" w:rsidR="00A0557A" w:rsidRDefault="00A0557A">
      <w:pPr>
        <w:widowControl w:val="0"/>
        <w:ind w:firstLine="567"/>
        <w:jc w:val="both"/>
      </w:pPr>
    </w:p>
    <w:p w14:paraId="3301824C" w14:textId="77777777" w:rsidR="00A0557A" w:rsidRDefault="00CC4745">
      <w:pPr>
        <w:widowControl w:val="0"/>
        <w:tabs>
          <w:tab w:val="left" w:pos="1247"/>
        </w:tabs>
        <w:ind w:firstLine="567"/>
        <w:jc w:val="both"/>
      </w:pPr>
      <w:r w:rsidR="00E074B8">
        <w:t>109</w:t>
      </w:r>
      <w:r w:rsidR="00E074B8">
        <w:t>. Viršukalnėse ir vingiuose turi būti draudžiamas lenkimas, jeigu lenkimo matomumas nesiekia 1 lentelėje pateiktų reikšmių. Ženklinamos lenkimą draudžiančios siaura ištisinė 1.1 arba dviguba 1.10 linijos ir artėjimo linija 1.6 su rodyklėmis 1.17. Kelio ruožų su nepakankamu matomumu ženklinimo būdas pateiktas 1 pav.</w:t>
      </w:r>
    </w:p>
    <w:p w14:paraId="3301824D" w14:textId="77777777" w:rsidR="00A0557A" w:rsidRDefault="00CC4745">
      <w:pPr>
        <w:widowControl w:val="0"/>
        <w:tabs>
          <w:tab w:val="left" w:pos="1247"/>
        </w:tabs>
        <w:ind w:firstLine="567"/>
        <w:jc w:val="both"/>
      </w:pPr>
      <w:r w:rsidR="00E074B8">
        <w:t>110</w:t>
      </w:r>
      <w:r w:rsidR="00E074B8">
        <w:t>. Lenkimo ribojimas turi būti ne trumpesnis kaip 50 m. Jeigu nustatoma, kad lenkimo ribojimas turi būti nuo 20 m iki 50 m, tuomet turi būti ženklinamas 50 m ilgio lenkimo ribojimas. Jeigu nustatomas mažesnis kaip 20 m lenkimo ribojimas, tuomet jis neženklinamas, išskyrus pagrįstus atvejus.</w:t>
      </w:r>
    </w:p>
    <w:p w14:paraId="3301824E" w14:textId="77777777" w:rsidR="00A0557A" w:rsidRDefault="00CC4745">
      <w:pPr>
        <w:widowControl w:val="0"/>
        <w:tabs>
          <w:tab w:val="left" w:pos="1247"/>
        </w:tabs>
        <w:ind w:firstLine="567"/>
        <w:jc w:val="both"/>
      </w:pPr>
      <w:r w:rsidR="00E074B8">
        <w:t>111</w:t>
      </w:r>
      <w:r w:rsidR="00E074B8">
        <w:t>. Jeigu tai pačiai važiavimo krypčiai lenkimo ribojimai eina 150 m atstumu vienas po kito, tuomet ženklinamas vienas ištisinis lenkimo ribojimas.</w:t>
      </w:r>
    </w:p>
    <w:p w14:paraId="3301824F" w14:textId="77777777" w:rsidR="00A0557A" w:rsidRDefault="00CC4745">
      <w:pPr>
        <w:widowControl w:val="0"/>
        <w:tabs>
          <w:tab w:val="left" w:pos="1247"/>
        </w:tabs>
        <w:ind w:firstLine="567"/>
        <w:jc w:val="both"/>
      </w:pPr>
      <w:r w:rsidR="00E074B8">
        <w:t>112</w:t>
      </w:r>
      <w:r w:rsidR="00E074B8">
        <w:t>. Kelio vingių su nepakankamu matomumu ženklinimo pavyzdys pateiktas 2 pav.</w:t>
      </w:r>
    </w:p>
    <w:p w14:paraId="33018250" w14:textId="77777777" w:rsidR="00A0557A" w:rsidRDefault="00CC4745">
      <w:pPr>
        <w:widowControl w:val="0"/>
        <w:tabs>
          <w:tab w:val="left" w:pos="1247"/>
        </w:tabs>
        <w:ind w:firstLine="567"/>
        <w:jc w:val="both"/>
      </w:pPr>
      <w:r w:rsidR="00E074B8">
        <w:t>113</w:t>
      </w:r>
      <w:r w:rsidR="00E074B8">
        <w:t>. Mažiausi lenkimo ribojimų ilgiai ir atstumai tarp gretimų ribojimų yra tokie patys kaip ir viršukalnių atveju (žr. 110, 111 punktus).</w:t>
      </w:r>
    </w:p>
    <w:p w14:paraId="33018251" w14:textId="77777777" w:rsidR="00A0557A" w:rsidRDefault="00A0557A">
      <w:pPr>
        <w:widowControl w:val="0"/>
        <w:ind w:firstLine="567"/>
        <w:jc w:val="both"/>
      </w:pPr>
    </w:p>
    <w:p w14:paraId="33018252" w14:textId="77777777" w:rsidR="00A0557A" w:rsidRDefault="00CC4745">
      <w:pPr>
        <w:widowControl w:val="0"/>
        <w:ind w:firstLine="567"/>
        <w:jc w:val="both"/>
        <w:rPr>
          <w:b/>
          <w:bCs/>
        </w:rPr>
      </w:pPr>
      <w:r w:rsidR="00E074B8">
        <w:rPr>
          <w:b/>
          <w:bCs/>
        </w:rPr>
        <w:t>1 lentelė. Būtinas minimalus lenkimo matomumas S</w:t>
      </w:r>
      <w:r w:rsidR="00E074B8">
        <w:rPr>
          <w:b/>
          <w:bCs/>
          <w:vertAlign w:val="subscript"/>
        </w:rPr>
        <w:t>min</w:t>
      </w:r>
      <w:r w:rsidR="00E074B8">
        <w:rPr>
          <w:b/>
          <w:bCs/>
        </w:rPr>
        <w:t xml:space="preserve"> viršukalnėse ir vingiuose</w:t>
      </w:r>
    </w:p>
    <w:p w14:paraId="33018253" w14:textId="77777777" w:rsidR="00A0557A" w:rsidRDefault="00A0557A"/>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909"/>
        <w:gridCol w:w="909"/>
        <w:gridCol w:w="909"/>
        <w:gridCol w:w="909"/>
        <w:gridCol w:w="909"/>
        <w:gridCol w:w="909"/>
        <w:gridCol w:w="909"/>
      </w:tblGrid>
      <w:tr w:rsidR="00A0557A" w14:paraId="3301825C" w14:textId="77777777">
        <w:trPr>
          <w:cantSplit/>
          <w:trHeight w:val="20"/>
        </w:trPr>
        <w:tc>
          <w:tcPr>
            <w:tcW w:w="1492" w:type="pct"/>
          </w:tcPr>
          <w:p w14:paraId="33018254" w14:textId="77777777" w:rsidR="00A0557A" w:rsidRDefault="00E074B8">
            <w:pPr>
              <w:widowControl w:val="0"/>
            </w:pPr>
            <w:r>
              <w:t>V</w:t>
            </w:r>
            <w:r>
              <w:rPr>
                <w:vertAlign w:val="subscript"/>
                <w:lang w:val="sv-SE"/>
              </w:rPr>
              <w:t>projektinis</w:t>
            </w:r>
            <w:r>
              <w:rPr>
                <w:lang w:val="sv-SE"/>
              </w:rPr>
              <w:t xml:space="preserve">, </w:t>
            </w:r>
            <w:r>
              <w:t>km/h</w:t>
            </w:r>
          </w:p>
        </w:tc>
        <w:tc>
          <w:tcPr>
            <w:tcW w:w="501" w:type="pct"/>
          </w:tcPr>
          <w:p w14:paraId="33018255" w14:textId="77777777" w:rsidR="00A0557A" w:rsidRDefault="00E074B8">
            <w:pPr>
              <w:widowControl w:val="0"/>
              <w:jc w:val="center"/>
            </w:pPr>
            <w:r>
              <w:t>100</w:t>
            </w:r>
          </w:p>
        </w:tc>
        <w:tc>
          <w:tcPr>
            <w:tcW w:w="501" w:type="pct"/>
          </w:tcPr>
          <w:p w14:paraId="33018256" w14:textId="77777777" w:rsidR="00A0557A" w:rsidRDefault="00E074B8">
            <w:pPr>
              <w:widowControl w:val="0"/>
              <w:jc w:val="center"/>
            </w:pPr>
            <w:r>
              <w:t>90</w:t>
            </w:r>
          </w:p>
        </w:tc>
        <w:tc>
          <w:tcPr>
            <w:tcW w:w="501" w:type="pct"/>
          </w:tcPr>
          <w:p w14:paraId="33018257" w14:textId="77777777" w:rsidR="00A0557A" w:rsidRDefault="00E074B8">
            <w:pPr>
              <w:widowControl w:val="0"/>
              <w:jc w:val="center"/>
            </w:pPr>
            <w:r>
              <w:t>80</w:t>
            </w:r>
          </w:p>
        </w:tc>
        <w:tc>
          <w:tcPr>
            <w:tcW w:w="501" w:type="pct"/>
          </w:tcPr>
          <w:p w14:paraId="33018258" w14:textId="77777777" w:rsidR="00A0557A" w:rsidRDefault="00E074B8">
            <w:pPr>
              <w:widowControl w:val="0"/>
              <w:jc w:val="center"/>
            </w:pPr>
            <w:r>
              <w:t>70</w:t>
            </w:r>
          </w:p>
        </w:tc>
        <w:tc>
          <w:tcPr>
            <w:tcW w:w="501" w:type="pct"/>
          </w:tcPr>
          <w:p w14:paraId="33018259" w14:textId="77777777" w:rsidR="00A0557A" w:rsidRDefault="00E074B8">
            <w:pPr>
              <w:widowControl w:val="0"/>
              <w:jc w:val="center"/>
            </w:pPr>
            <w:r>
              <w:t>60</w:t>
            </w:r>
          </w:p>
        </w:tc>
        <w:tc>
          <w:tcPr>
            <w:tcW w:w="501" w:type="pct"/>
          </w:tcPr>
          <w:p w14:paraId="3301825A" w14:textId="77777777" w:rsidR="00A0557A" w:rsidRDefault="00E074B8">
            <w:pPr>
              <w:widowControl w:val="0"/>
              <w:jc w:val="center"/>
            </w:pPr>
            <w:r>
              <w:t>50</w:t>
            </w:r>
          </w:p>
        </w:tc>
        <w:tc>
          <w:tcPr>
            <w:tcW w:w="501" w:type="pct"/>
          </w:tcPr>
          <w:p w14:paraId="3301825B" w14:textId="77777777" w:rsidR="00A0557A" w:rsidRDefault="00E074B8">
            <w:pPr>
              <w:widowControl w:val="0"/>
              <w:jc w:val="center"/>
            </w:pPr>
            <w:r>
              <w:t>40</w:t>
            </w:r>
          </w:p>
        </w:tc>
      </w:tr>
      <w:tr w:rsidR="00A0557A" w14:paraId="33018265" w14:textId="77777777">
        <w:trPr>
          <w:cantSplit/>
          <w:trHeight w:val="20"/>
        </w:trPr>
        <w:tc>
          <w:tcPr>
            <w:tcW w:w="1492" w:type="pct"/>
          </w:tcPr>
          <w:p w14:paraId="3301825D" w14:textId="77777777" w:rsidR="00A0557A" w:rsidRDefault="00E074B8">
            <w:pPr>
              <w:widowControl w:val="0"/>
            </w:pPr>
            <w:r>
              <w:t>S</w:t>
            </w:r>
            <w:r>
              <w:rPr>
                <w:vertAlign w:val="subscript"/>
              </w:rPr>
              <w:t>min</w:t>
            </w:r>
            <w:r>
              <w:t>, m</w:t>
            </w:r>
          </w:p>
        </w:tc>
        <w:tc>
          <w:tcPr>
            <w:tcW w:w="501" w:type="pct"/>
          </w:tcPr>
          <w:p w14:paraId="3301825E" w14:textId="77777777" w:rsidR="00A0557A" w:rsidRDefault="00E074B8">
            <w:pPr>
              <w:widowControl w:val="0"/>
              <w:jc w:val="center"/>
            </w:pPr>
            <w:r>
              <w:t>280</w:t>
            </w:r>
          </w:p>
        </w:tc>
        <w:tc>
          <w:tcPr>
            <w:tcW w:w="501" w:type="pct"/>
          </w:tcPr>
          <w:p w14:paraId="3301825F" w14:textId="77777777" w:rsidR="00A0557A" w:rsidRDefault="00E074B8">
            <w:pPr>
              <w:widowControl w:val="0"/>
              <w:jc w:val="center"/>
            </w:pPr>
            <w:r>
              <w:t>225</w:t>
            </w:r>
          </w:p>
        </w:tc>
        <w:tc>
          <w:tcPr>
            <w:tcW w:w="501" w:type="pct"/>
          </w:tcPr>
          <w:p w14:paraId="33018260" w14:textId="77777777" w:rsidR="00A0557A" w:rsidRDefault="00E074B8">
            <w:pPr>
              <w:widowControl w:val="0"/>
              <w:jc w:val="center"/>
            </w:pPr>
            <w:r>
              <w:t>170</w:t>
            </w:r>
          </w:p>
        </w:tc>
        <w:tc>
          <w:tcPr>
            <w:tcW w:w="501" w:type="pct"/>
          </w:tcPr>
          <w:p w14:paraId="33018261" w14:textId="77777777" w:rsidR="00A0557A" w:rsidRDefault="00E074B8">
            <w:pPr>
              <w:widowControl w:val="0"/>
              <w:jc w:val="center"/>
            </w:pPr>
            <w:r>
              <w:t>125</w:t>
            </w:r>
          </w:p>
        </w:tc>
        <w:tc>
          <w:tcPr>
            <w:tcW w:w="501" w:type="pct"/>
          </w:tcPr>
          <w:p w14:paraId="33018262" w14:textId="77777777" w:rsidR="00A0557A" w:rsidRDefault="00E074B8">
            <w:pPr>
              <w:widowControl w:val="0"/>
              <w:jc w:val="center"/>
            </w:pPr>
            <w:r>
              <w:t>90</w:t>
            </w:r>
          </w:p>
        </w:tc>
        <w:tc>
          <w:tcPr>
            <w:tcW w:w="501" w:type="pct"/>
          </w:tcPr>
          <w:p w14:paraId="33018263" w14:textId="77777777" w:rsidR="00A0557A" w:rsidRDefault="00E074B8">
            <w:pPr>
              <w:widowControl w:val="0"/>
              <w:jc w:val="center"/>
            </w:pPr>
            <w:r>
              <w:t>60</w:t>
            </w:r>
          </w:p>
        </w:tc>
        <w:tc>
          <w:tcPr>
            <w:tcW w:w="501" w:type="pct"/>
          </w:tcPr>
          <w:p w14:paraId="33018264" w14:textId="77777777" w:rsidR="00A0557A" w:rsidRDefault="00E074B8">
            <w:pPr>
              <w:widowControl w:val="0"/>
              <w:tabs>
                <w:tab w:val="left" w:pos="417"/>
              </w:tabs>
              <w:jc w:val="center"/>
            </w:pPr>
            <w:r>
              <w:t>40</w:t>
            </w:r>
          </w:p>
        </w:tc>
      </w:tr>
    </w:tbl>
    <w:p w14:paraId="33018266" w14:textId="77777777" w:rsidR="00A0557A" w:rsidRDefault="00A0557A">
      <w:pPr>
        <w:widowControl w:val="0"/>
      </w:pPr>
    </w:p>
    <w:p w14:paraId="33018267" w14:textId="77777777" w:rsidR="00A0557A" w:rsidRDefault="00E074B8">
      <w:pPr>
        <w:widowControl w:val="0"/>
        <w:jc w:val="center"/>
      </w:pPr>
      <w:r>
        <w:rPr>
          <w:noProof/>
          <w:lang w:eastAsia="lt-LT"/>
        </w:rPr>
        <w:lastRenderedPageBreak/>
        <w:drawing>
          <wp:inline distT="0" distB="0" distL="0" distR="0" wp14:anchorId="330184A8" wp14:editId="330184A9">
            <wp:extent cx="5886450" cy="6743700"/>
            <wp:effectExtent l="0" t="0" r="0" b="0"/>
            <wp:docPr id="35" name="Picture 35" descr="1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 pav"/>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886450" cy="6743700"/>
                    </a:xfrm>
                    <a:prstGeom prst="rect">
                      <a:avLst/>
                    </a:prstGeom>
                    <a:noFill/>
                    <a:ln>
                      <a:noFill/>
                    </a:ln>
                  </pic:spPr>
                </pic:pic>
              </a:graphicData>
            </a:graphic>
          </wp:inline>
        </w:drawing>
      </w:r>
    </w:p>
    <w:p w14:paraId="33018268" w14:textId="77777777" w:rsidR="00A0557A" w:rsidRDefault="00E074B8">
      <w:pPr>
        <w:widowControl w:val="0"/>
        <w:jc w:val="center"/>
        <w:rPr>
          <w:bCs/>
          <w:vanish/>
        </w:rPr>
      </w:pPr>
      <w:r>
        <w:rPr>
          <w:bCs/>
          <w:vanish/>
        </w:rPr>
        <w:t>(pav.)</w:t>
      </w:r>
    </w:p>
    <w:p w14:paraId="33018269" w14:textId="77777777" w:rsidR="00A0557A" w:rsidRDefault="00E074B8">
      <w:pPr>
        <w:widowControl w:val="0"/>
        <w:jc w:val="center"/>
        <w:rPr>
          <w:b/>
          <w:bCs/>
        </w:rPr>
      </w:pPr>
      <w:r>
        <w:rPr>
          <w:b/>
          <w:bCs/>
        </w:rPr>
        <w:t>1 pav. Zonų su nepakankamu lenkimo matomumu viršukalnėse nustatymas</w:t>
      </w:r>
    </w:p>
    <w:p w14:paraId="3301826A" w14:textId="77777777" w:rsidR="00A0557A" w:rsidRDefault="00A0557A">
      <w:pPr>
        <w:ind w:firstLine="567"/>
        <w:jc w:val="both"/>
      </w:pPr>
    </w:p>
    <w:p w14:paraId="3301826B" w14:textId="77777777" w:rsidR="00A0557A" w:rsidRDefault="00E074B8">
      <w:pPr>
        <w:widowControl w:val="0"/>
        <w:jc w:val="center"/>
      </w:pPr>
      <w:r>
        <w:rPr>
          <w:noProof/>
          <w:lang w:eastAsia="lt-LT"/>
        </w:rPr>
        <w:lastRenderedPageBreak/>
        <w:drawing>
          <wp:inline distT="0" distB="0" distL="0" distR="0" wp14:anchorId="330184AA" wp14:editId="330184AB">
            <wp:extent cx="5886450" cy="6391275"/>
            <wp:effectExtent l="0" t="0" r="0" b="0"/>
            <wp:docPr id="36" name="Picture 36" descr="2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2 pav"/>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886450" cy="6391275"/>
                    </a:xfrm>
                    <a:prstGeom prst="rect">
                      <a:avLst/>
                    </a:prstGeom>
                    <a:noFill/>
                    <a:ln>
                      <a:noFill/>
                    </a:ln>
                  </pic:spPr>
                </pic:pic>
              </a:graphicData>
            </a:graphic>
          </wp:inline>
        </w:drawing>
      </w:r>
    </w:p>
    <w:p w14:paraId="3301826C" w14:textId="77777777" w:rsidR="00A0557A" w:rsidRDefault="00E074B8">
      <w:pPr>
        <w:widowControl w:val="0"/>
        <w:jc w:val="center"/>
        <w:rPr>
          <w:bCs/>
          <w:vanish/>
        </w:rPr>
      </w:pPr>
      <w:r>
        <w:rPr>
          <w:bCs/>
          <w:vanish/>
        </w:rPr>
        <w:t>(pav.)</w:t>
      </w:r>
    </w:p>
    <w:p w14:paraId="3301826D" w14:textId="77777777" w:rsidR="00A0557A" w:rsidRDefault="00E074B8">
      <w:pPr>
        <w:widowControl w:val="0"/>
        <w:jc w:val="center"/>
        <w:rPr>
          <w:b/>
          <w:bCs/>
        </w:rPr>
      </w:pPr>
      <w:r>
        <w:rPr>
          <w:b/>
          <w:bCs/>
        </w:rPr>
        <w:t>2 pav. Zonų su nepakankamu lenkimo matomumu vingiuose nustatymas</w:t>
      </w:r>
    </w:p>
    <w:p w14:paraId="3301826E" w14:textId="77777777" w:rsidR="00A0557A" w:rsidRDefault="00CC4745">
      <w:pPr>
        <w:widowControl w:val="0"/>
        <w:jc w:val="center"/>
        <w:rPr>
          <w:b/>
        </w:rPr>
      </w:pPr>
    </w:p>
    <w:p w14:paraId="3301826F" w14:textId="77777777" w:rsidR="00A0557A" w:rsidRDefault="00CC4745">
      <w:pPr>
        <w:widowControl w:val="0"/>
        <w:jc w:val="center"/>
        <w:rPr>
          <w:b/>
        </w:rPr>
      </w:pPr>
      <w:r w:rsidR="00E074B8">
        <w:rPr>
          <w:b/>
        </w:rPr>
        <w:t>Papildomų eismo juostų pradžia ir pabaiga</w:t>
      </w:r>
    </w:p>
    <w:p w14:paraId="33018270" w14:textId="77777777" w:rsidR="00A0557A" w:rsidRDefault="00A0557A">
      <w:pPr>
        <w:widowControl w:val="0"/>
      </w:pPr>
    </w:p>
    <w:p w14:paraId="33018271" w14:textId="77777777" w:rsidR="00A0557A" w:rsidRDefault="00CC4745">
      <w:pPr>
        <w:widowControl w:val="0"/>
        <w:tabs>
          <w:tab w:val="left" w:pos="1247"/>
        </w:tabs>
        <w:ind w:firstLine="567"/>
        <w:jc w:val="both"/>
      </w:pPr>
      <w:r w:rsidR="00E074B8">
        <w:t>114</w:t>
      </w:r>
      <w:r w:rsidR="00E074B8">
        <w:t>. Kelių ruožai, kuriuose keičiasi eismo juostų skaičius, ženklinami pagal 3–9 pav. Važiuojamosios dalies kraštai (linija 1.1 arba 1.7) ir užbrūkšniuoti plotai (1.15.1–1.15.3) projektuojami pagal 2 ir 3 lenteles.</w:t>
      </w:r>
    </w:p>
    <w:p w14:paraId="33018272" w14:textId="77777777" w:rsidR="00A0557A" w:rsidRDefault="00CC4745">
      <w:pPr>
        <w:widowControl w:val="0"/>
        <w:tabs>
          <w:tab w:val="left" w:pos="1247"/>
        </w:tabs>
        <w:ind w:firstLine="567"/>
        <w:jc w:val="both"/>
      </w:pPr>
      <w:r w:rsidR="00E074B8">
        <w:t>115</w:t>
      </w:r>
      <w:r w:rsidR="00E074B8">
        <w:t>. Važiuojamosios dalies krašto pereigai ir užbrūkšniuoto ploto kraštinės linijos pereigai nubrėžti nustatoma tarpinė ordinatė B</w:t>
      </w:r>
      <w:r w:rsidR="00E074B8">
        <w:rPr>
          <w:vertAlign w:val="subscript"/>
        </w:rPr>
        <w:t>i</w:t>
      </w:r>
      <w:r w:rsidR="00E074B8">
        <w:t>, remiantis 3 lentele. Reikšmė L</w:t>
      </w:r>
      <w:r w:rsidR="00E074B8">
        <w:rPr>
          <w:vertAlign w:val="subscript"/>
        </w:rPr>
        <w:t>i</w:t>
      </w:r>
      <w:r w:rsidR="00E074B8">
        <w:t xml:space="preserve"> yra atstumas nuo pereigos pradžios iki ordinatės vietos.</w:t>
      </w:r>
    </w:p>
    <w:p w14:paraId="33018273" w14:textId="77777777" w:rsidR="00A0557A" w:rsidRDefault="00A0557A">
      <w:pPr>
        <w:widowControl w:val="0"/>
        <w:ind w:firstLine="567"/>
        <w:jc w:val="both"/>
      </w:pPr>
    </w:p>
    <w:p w14:paraId="33018274" w14:textId="77777777" w:rsidR="00A0557A" w:rsidRDefault="00CC4745">
      <w:pPr>
        <w:widowControl w:val="0"/>
        <w:ind w:firstLine="567"/>
        <w:jc w:val="both"/>
        <w:rPr>
          <w:b/>
          <w:bCs/>
        </w:rPr>
      </w:pPr>
      <w:r w:rsidR="00E074B8">
        <w:rPr>
          <w:b/>
          <w:bCs/>
        </w:rPr>
        <w:t>2 lentelė. Važiuojamosios dalies krašto pereigos L</w:t>
      </w:r>
      <w:r w:rsidR="00E074B8">
        <w:rPr>
          <w:b/>
          <w:bCs/>
          <w:vertAlign w:val="subscript"/>
        </w:rPr>
        <w:t>z1</w:t>
      </w:r>
      <w:r w:rsidR="00E074B8">
        <w:rPr>
          <w:b/>
          <w:bCs/>
        </w:rPr>
        <w:t xml:space="preserve"> ir užbrūkšniuoto ploto L</w:t>
      </w:r>
      <w:r w:rsidR="00E074B8">
        <w:rPr>
          <w:b/>
          <w:bCs/>
          <w:vertAlign w:val="subscript"/>
        </w:rPr>
        <w:t>z2</w:t>
      </w:r>
      <w:r w:rsidR="00E074B8">
        <w:rPr>
          <w:b/>
          <w:bCs/>
        </w:rPr>
        <w:t xml:space="preserve"> ilgiai</w:t>
      </w:r>
    </w:p>
    <w:p w14:paraId="33018275" w14:textId="77777777" w:rsidR="00A0557A" w:rsidRDefault="00A0557A"/>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4"/>
        <w:gridCol w:w="3096"/>
        <w:gridCol w:w="2580"/>
      </w:tblGrid>
      <w:tr w:rsidR="00A0557A" w14:paraId="33018279" w14:textId="77777777">
        <w:tc>
          <w:tcPr>
            <w:tcW w:w="1871" w:type="pct"/>
            <w:vAlign w:val="center"/>
          </w:tcPr>
          <w:p w14:paraId="33018276" w14:textId="77777777" w:rsidR="00A0557A" w:rsidRDefault="00E074B8">
            <w:pPr>
              <w:widowControl w:val="0"/>
              <w:jc w:val="center"/>
            </w:pPr>
            <w:r>
              <w:t>Projektinis greitis, km/h</w:t>
            </w:r>
          </w:p>
        </w:tc>
        <w:tc>
          <w:tcPr>
            <w:tcW w:w="1707" w:type="pct"/>
            <w:vAlign w:val="center"/>
          </w:tcPr>
          <w:p w14:paraId="33018277" w14:textId="77777777" w:rsidR="00A0557A" w:rsidRDefault="00E074B8">
            <w:pPr>
              <w:widowControl w:val="0"/>
              <w:jc w:val="center"/>
            </w:pPr>
            <w:r>
              <w:t>L</w:t>
            </w:r>
            <w:r>
              <w:rPr>
                <w:vertAlign w:val="subscript"/>
              </w:rPr>
              <w:t>z1</w:t>
            </w:r>
            <w:r>
              <w:t xml:space="preserve"> , m</w:t>
            </w:r>
          </w:p>
        </w:tc>
        <w:tc>
          <w:tcPr>
            <w:tcW w:w="1422" w:type="pct"/>
            <w:vAlign w:val="center"/>
          </w:tcPr>
          <w:p w14:paraId="33018278" w14:textId="77777777" w:rsidR="00A0557A" w:rsidRDefault="00E074B8">
            <w:pPr>
              <w:widowControl w:val="0"/>
              <w:jc w:val="center"/>
            </w:pPr>
            <w:r>
              <w:t>L</w:t>
            </w:r>
            <w:r>
              <w:rPr>
                <w:vertAlign w:val="subscript"/>
              </w:rPr>
              <w:t>z2</w:t>
            </w:r>
            <w:r>
              <w:t xml:space="preserve"> , m</w:t>
            </w:r>
          </w:p>
        </w:tc>
      </w:tr>
      <w:tr w:rsidR="00A0557A" w14:paraId="3301827D" w14:textId="77777777">
        <w:tc>
          <w:tcPr>
            <w:tcW w:w="1871" w:type="pct"/>
            <w:vAlign w:val="center"/>
          </w:tcPr>
          <w:p w14:paraId="3301827A" w14:textId="77777777" w:rsidR="00A0557A" w:rsidRDefault="00E074B8">
            <w:pPr>
              <w:widowControl w:val="0"/>
              <w:jc w:val="center"/>
            </w:pPr>
            <w:r>
              <w:lastRenderedPageBreak/>
              <w:t>130</w:t>
            </w:r>
          </w:p>
        </w:tc>
        <w:tc>
          <w:tcPr>
            <w:tcW w:w="1707" w:type="pct"/>
            <w:vAlign w:val="center"/>
          </w:tcPr>
          <w:p w14:paraId="3301827B" w14:textId="77777777" w:rsidR="00A0557A" w:rsidRDefault="00E074B8">
            <w:pPr>
              <w:widowControl w:val="0"/>
              <w:jc w:val="center"/>
            </w:pPr>
            <w:r>
              <w:rPr>
                <w:position w:val="-4"/>
              </w:rPr>
              <w:object w:dxaOrig="195" w:dyaOrig="240" w14:anchorId="330184AC">
                <v:shape id="_x0000_i1027" type="#_x0000_t75" style="width:10pt;height:12pt" o:ole="">
                  <v:imagedata r:id="rId57" o:title=""/>
                </v:shape>
                <o:OLEObject Type="Embed" ProgID="Equation.3" ShapeID="_x0000_i1027" DrawAspect="Content" ObjectID="_1715516971" r:id="rId58"/>
              </w:object>
            </w:r>
            <w:r>
              <w:rPr>
                <w:vanish/>
                <w:lang w:val="fr-FR"/>
              </w:rPr>
              <w:t>&gt;=</w:t>
            </w:r>
            <w:r>
              <w:t xml:space="preserve"> 200</w:t>
            </w:r>
          </w:p>
        </w:tc>
        <w:tc>
          <w:tcPr>
            <w:tcW w:w="1422" w:type="pct"/>
            <w:vAlign w:val="center"/>
          </w:tcPr>
          <w:p w14:paraId="3301827C" w14:textId="77777777" w:rsidR="00A0557A" w:rsidRDefault="00E074B8">
            <w:pPr>
              <w:widowControl w:val="0"/>
              <w:jc w:val="center"/>
            </w:pPr>
            <w:r>
              <w:t>120</w:t>
            </w:r>
          </w:p>
        </w:tc>
      </w:tr>
      <w:tr w:rsidR="00A0557A" w14:paraId="33018281" w14:textId="77777777">
        <w:tc>
          <w:tcPr>
            <w:tcW w:w="1871" w:type="pct"/>
            <w:vAlign w:val="center"/>
          </w:tcPr>
          <w:p w14:paraId="3301827E" w14:textId="77777777" w:rsidR="00A0557A" w:rsidRDefault="00E074B8">
            <w:pPr>
              <w:widowControl w:val="0"/>
              <w:jc w:val="center"/>
            </w:pPr>
            <w:r>
              <w:t>110</w:t>
            </w:r>
          </w:p>
        </w:tc>
        <w:tc>
          <w:tcPr>
            <w:tcW w:w="1707" w:type="pct"/>
            <w:vAlign w:val="center"/>
          </w:tcPr>
          <w:p w14:paraId="3301827F" w14:textId="77777777" w:rsidR="00A0557A" w:rsidRDefault="00E074B8">
            <w:pPr>
              <w:widowControl w:val="0"/>
              <w:jc w:val="center"/>
            </w:pPr>
            <w:r>
              <w:rPr>
                <w:position w:val="-4"/>
              </w:rPr>
              <w:object w:dxaOrig="195" w:dyaOrig="240" w14:anchorId="330184AD">
                <v:shape id="_x0000_i1028" type="#_x0000_t75" style="width:10pt;height:12pt" o:ole="">
                  <v:imagedata r:id="rId57" o:title=""/>
                </v:shape>
                <o:OLEObject Type="Embed" ProgID="Equation.3" ShapeID="_x0000_i1028" DrawAspect="Content" ObjectID="_1715516972" r:id="rId59"/>
              </w:object>
            </w:r>
            <w:r>
              <w:rPr>
                <w:vanish/>
                <w:lang w:val="fr-FR"/>
              </w:rPr>
              <w:t>&gt;=</w:t>
            </w:r>
            <w:r>
              <w:t xml:space="preserve"> 170</w:t>
            </w:r>
          </w:p>
        </w:tc>
        <w:tc>
          <w:tcPr>
            <w:tcW w:w="1422" w:type="pct"/>
            <w:vAlign w:val="center"/>
          </w:tcPr>
          <w:p w14:paraId="33018280" w14:textId="77777777" w:rsidR="00A0557A" w:rsidRDefault="00E074B8">
            <w:pPr>
              <w:widowControl w:val="0"/>
              <w:jc w:val="center"/>
            </w:pPr>
            <w:r>
              <w:t>100</w:t>
            </w:r>
          </w:p>
        </w:tc>
      </w:tr>
      <w:tr w:rsidR="00A0557A" w14:paraId="33018285" w14:textId="77777777">
        <w:tc>
          <w:tcPr>
            <w:tcW w:w="1871" w:type="pct"/>
            <w:vAlign w:val="center"/>
          </w:tcPr>
          <w:p w14:paraId="33018282" w14:textId="77777777" w:rsidR="00A0557A" w:rsidRDefault="00E074B8">
            <w:pPr>
              <w:widowControl w:val="0"/>
              <w:jc w:val="center"/>
            </w:pPr>
            <w:r>
              <w:t>100</w:t>
            </w:r>
          </w:p>
        </w:tc>
        <w:tc>
          <w:tcPr>
            <w:tcW w:w="1707" w:type="pct"/>
            <w:vAlign w:val="center"/>
          </w:tcPr>
          <w:p w14:paraId="33018283" w14:textId="77777777" w:rsidR="00A0557A" w:rsidRDefault="00E074B8">
            <w:pPr>
              <w:widowControl w:val="0"/>
              <w:jc w:val="center"/>
            </w:pPr>
            <w:r>
              <w:rPr>
                <w:position w:val="-4"/>
              </w:rPr>
              <w:object w:dxaOrig="195" w:dyaOrig="240" w14:anchorId="330184AE">
                <v:shape id="_x0000_i1029" type="#_x0000_t75" style="width:10pt;height:12pt" o:ole="">
                  <v:imagedata r:id="rId57" o:title=""/>
                </v:shape>
                <o:OLEObject Type="Embed" ProgID="Equation.3" ShapeID="_x0000_i1029" DrawAspect="Content" ObjectID="_1715516973" r:id="rId60"/>
              </w:object>
            </w:r>
            <w:r>
              <w:rPr>
                <w:vanish/>
                <w:lang w:val="fr-FR"/>
              </w:rPr>
              <w:t>&gt;=</w:t>
            </w:r>
            <w:r>
              <w:t xml:space="preserve"> 150</w:t>
            </w:r>
          </w:p>
        </w:tc>
        <w:tc>
          <w:tcPr>
            <w:tcW w:w="1422" w:type="pct"/>
            <w:vAlign w:val="center"/>
          </w:tcPr>
          <w:p w14:paraId="33018284" w14:textId="77777777" w:rsidR="00A0557A" w:rsidRDefault="00E074B8">
            <w:pPr>
              <w:widowControl w:val="0"/>
              <w:jc w:val="center"/>
            </w:pPr>
            <w:r>
              <w:t>90</w:t>
            </w:r>
          </w:p>
        </w:tc>
      </w:tr>
      <w:tr w:rsidR="00A0557A" w14:paraId="33018289" w14:textId="77777777">
        <w:tc>
          <w:tcPr>
            <w:tcW w:w="1871" w:type="pct"/>
            <w:vAlign w:val="center"/>
          </w:tcPr>
          <w:p w14:paraId="33018286" w14:textId="77777777" w:rsidR="00A0557A" w:rsidRDefault="00E074B8">
            <w:pPr>
              <w:widowControl w:val="0"/>
              <w:jc w:val="center"/>
            </w:pPr>
            <w:r>
              <w:t>90</w:t>
            </w:r>
          </w:p>
        </w:tc>
        <w:tc>
          <w:tcPr>
            <w:tcW w:w="1707" w:type="pct"/>
            <w:vAlign w:val="center"/>
          </w:tcPr>
          <w:p w14:paraId="33018287" w14:textId="77777777" w:rsidR="00A0557A" w:rsidRDefault="00E074B8">
            <w:pPr>
              <w:widowControl w:val="0"/>
              <w:jc w:val="center"/>
            </w:pPr>
            <w:r>
              <w:rPr>
                <w:position w:val="-4"/>
              </w:rPr>
              <w:object w:dxaOrig="195" w:dyaOrig="240" w14:anchorId="330184AF">
                <v:shape id="_x0000_i1030" type="#_x0000_t75" style="width:10pt;height:12pt" o:ole="">
                  <v:imagedata r:id="rId57" o:title=""/>
                </v:shape>
                <o:OLEObject Type="Embed" ProgID="Equation.3" ShapeID="_x0000_i1030" DrawAspect="Content" ObjectID="_1715516974" r:id="rId61"/>
              </w:object>
            </w:r>
            <w:r>
              <w:rPr>
                <w:vanish/>
                <w:lang w:val="fr-FR"/>
              </w:rPr>
              <w:t>&gt;=</w:t>
            </w:r>
            <w:r>
              <w:t xml:space="preserve"> 125</w:t>
            </w:r>
          </w:p>
        </w:tc>
        <w:tc>
          <w:tcPr>
            <w:tcW w:w="1422" w:type="pct"/>
            <w:vAlign w:val="center"/>
          </w:tcPr>
          <w:p w14:paraId="33018288" w14:textId="77777777" w:rsidR="00A0557A" w:rsidRDefault="00E074B8">
            <w:pPr>
              <w:widowControl w:val="0"/>
              <w:jc w:val="center"/>
            </w:pPr>
            <w:r>
              <w:t>75</w:t>
            </w:r>
          </w:p>
        </w:tc>
      </w:tr>
      <w:tr w:rsidR="00A0557A" w14:paraId="3301828D" w14:textId="77777777">
        <w:tc>
          <w:tcPr>
            <w:tcW w:w="1871" w:type="pct"/>
            <w:vAlign w:val="center"/>
          </w:tcPr>
          <w:p w14:paraId="3301828A" w14:textId="77777777" w:rsidR="00A0557A" w:rsidRDefault="00E074B8">
            <w:pPr>
              <w:widowControl w:val="0"/>
              <w:jc w:val="center"/>
            </w:pPr>
            <w:r>
              <w:t>70</w:t>
            </w:r>
          </w:p>
        </w:tc>
        <w:tc>
          <w:tcPr>
            <w:tcW w:w="1707" w:type="pct"/>
            <w:vAlign w:val="center"/>
          </w:tcPr>
          <w:p w14:paraId="3301828B" w14:textId="77777777" w:rsidR="00A0557A" w:rsidRDefault="00E074B8">
            <w:pPr>
              <w:widowControl w:val="0"/>
              <w:jc w:val="center"/>
            </w:pPr>
            <w:r>
              <w:rPr>
                <w:position w:val="-4"/>
              </w:rPr>
              <w:object w:dxaOrig="195" w:dyaOrig="240" w14:anchorId="330184B0">
                <v:shape id="_x0000_i1031" type="#_x0000_t75" style="width:10pt;height:12pt" o:ole="">
                  <v:imagedata r:id="rId57" o:title=""/>
                </v:shape>
                <o:OLEObject Type="Embed" ProgID="Equation.3" ShapeID="_x0000_i1031" DrawAspect="Content" ObjectID="_1715516975" r:id="rId62"/>
              </w:object>
            </w:r>
            <w:r>
              <w:rPr>
                <w:vanish/>
                <w:lang w:val="fr-FR"/>
              </w:rPr>
              <w:t>&gt;=</w:t>
            </w:r>
            <w:r>
              <w:t xml:space="preserve"> 75</w:t>
            </w:r>
          </w:p>
        </w:tc>
        <w:tc>
          <w:tcPr>
            <w:tcW w:w="1422" w:type="pct"/>
            <w:vAlign w:val="center"/>
          </w:tcPr>
          <w:p w14:paraId="3301828C" w14:textId="77777777" w:rsidR="00A0557A" w:rsidRDefault="00E074B8">
            <w:pPr>
              <w:widowControl w:val="0"/>
              <w:jc w:val="center"/>
            </w:pPr>
            <w:r>
              <w:t>45</w:t>
            </w:r>
          </w:p>
        </w:tc>
      </w:tr>
    </w:tbl>
    <w:p w14:paraId="3301828E" w14:textId="77777777" w:rsidR="00A0557A" w:rsidRDefault="00CC4745">
      <w:pPr>
        <w:widowControl w:val="0"/>
      </w:pPr>
    </w:p>
    <w:p w14:paraId="3301828F" w14:textId="77777777" w:rsidR="00A0557A" w:rsidRDefault="00CC4745">
      <w:pPr>
        <w:widowControl w:val="0"/>
        <w:ind w:firstLine="567"/>
        <w:jc w:val="both"/>
        <w:rPr>
          <w:b/>
          <w:bCs/>
        </w:rPr>
      </w:pPr>
      <w:r w:rsidR="00E074B8">
        <w:rPr>
          <w:b/>
          <w:bCs/>
        </w:rPr>
        <w:t>3 lentelė. Pereigos tarpinės ordinatės</w:t>
      </w:r>
    </w:p>
    <w:p w14:paraId="33018290" w14:textId="77777777" w:rsidR="00A0557A" w:rsidRDefault="00A0557A"/>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2274"/>
        <w:gridCol w:w="2261"/>
        <w:gridCol w:w="2273"/>
      </w:tblGrid>
      <w:tr w:rsidR="00A0557A" w14:paraId="33018295" w14:textId="77777777">
        <w:tc>
          <w:tcPr>
            <w:tcW w:w="2317" w:type="dxa"/>
          </w:tcPr>
          <w:p w14:paraId="33018291" w14:textId="77777777" w:rsidR="00A0557A" w:rsidRDefault="00E074B8">
            <w:pPr>
              <w:widowControl w:val="0"/>
              <w:jc w:val="center"/>
            </w:pPr>
            <w:r>
              <w:t>L</w:t>
            </w:r>
            <w:r>
              <w:rPr>
                <w:vertAlign w:val="subscript"/>
              </w:rPr>
              <w:t>i</w:t>
            </w:r>
            <w:r>
              <w:t xml:space="preserve"> / L</w:t>
            </w:r>
            <w:r>
              <w:rPr>
                <w:vertAlign w:val="subscript"/>
              </w:rPr>
              <w:t>z</w:t>
            </w:r>
          </w:p>
        </w:tc>
        <w:tc>
          <w:tcPr>
            <w:tcW w:w="2326" w:type="dxa"/>
            <w:tcBorders>
              <w:right w:val="double" w:sz="4" w:space="0" w:color="auto"/>
            </w:tcBorders>
          </w:tcPr>
          <w:p w14:paraId="33018292" w14:textId="77777777" w:rsidR="00A0557A" w:rsidRDefault="00E074B8">
            <w:pPr>
              <w:widowControl w:val="0"/>
              <w:jc w:val="center"/>
            </w:pPr>
            <w:r>
              <w:t>e</w:t>
            </w:r>
            <w:r>
              <w:rPr>
                <w:vertAlign w:val="subscript"/>
              </w:rPr>
              <w:t>i</w:t>
            </w:r>
          </w:p>
        </w:tc>
        <w:tc>
          <w:tcPr>
            <w:tcW w:w="2318" w:type="dxa"/>
            <w:tcBorders>
              <w:left w:val="double" w:sz="4" w:space="0" w:color="auto"/>
            </w:tcBorders>
          </w:tcPr>
          <w:p w14:paraId="33018293" w14:textId="77777777" w:rsidR="00A0557A" w:rsidRDefault="00E074B8">
            <w:pPr>
              <w:widowControl w:val="0"/>
              <w:jc w:val="center"/>
            </w:pPr>
            <w:r>
              <w:t>L</w:t>
            </w:r>
            <w:r>
              <w:rPr>
                <w:vertAlign w:val="subscript"/>
              </w:rPr>
              <w:t>i</w:t>
            </w:r>
            <w:r>
              <w:t xml:space="preserve"> / L</w:t>
            </w:r>
            <w:r>
              <w:rPr>
                <w:vertAlign w:val="subscript"/>
              </w:rPr>
              <w:t>z</w:t>
            </w:r>
          </w:p>
        </w:tc>
        <w:tc>
          <w:tcPr>
            <w:tcW w:w="2327" w:type="dxa"/>
          </w:tcPr>
          <w:p w14:paraId="33018294" w14:textId="77777777" w:rsidR="00A0557A" w:rsidRDefault="00E074B8">
            <w:pPr>
              <w:widowControl w:val="0"/>
              <w:jc w:val="center"/>
            </w:pPr>
            <w:r>
              <w:t>e</w:t>
            </w:r>
            <w:r>
              <w:rPr>
                <w:vertAlign w:val="subscript"/>
              </w:rPr>
              <w:t>i</w:t>
            </w:r>
          </w:p>
        </w:tc>
      </w:tr>
      <w:tr w:rsidR="00A0557A" w14:paraId="3301829A" w14:textId="77777777">
        <w:tc>
          <w:tcPr>
            <w:tcW w:w="2317" w:type="dxa"/>
          </w:tcPr>
          <w:p w14:paraId="33018296" w14:textId="77777777" w:rsidR="00A0557A" w:rsidRDefault="00E074B8">
            <w:pPr>
              <w:widowControl w:val="0"/>
              <w:jc w:val="center"/>
            </w:pPr>
            <w:r>
              <w:t>0,00</w:t>
            </w:r>
          </w:p>
        </w:tc>
        <w:tc>
          <w:tcPr>
            <w:tcW w:w="2326" w:type="dxa"/>
            <w:tcBorders>
              <w:right w:val="double" w:sz="4" w:space="0" w:color="auto"/>
            </w:tcBorders>
          </w:tcPr>
          <w:p w14:paraId="33018297" w14:textId="77777777" w:rsidR="00A0557A" w:rsidRDefault="00E074B8">
            <w:pPr>
              <w:widowControl w:val="0"/>
              <w:jc w:val="center"/>
            </w:pPr>
            <w:r>
              <w:t>0,000</w:t>
            </w:r>
          </w:p>
        </w:tc>
        <w:tc>
          <w:tcPr>
            <w:tcW w:w="2318" w:type="dxa"/>
            <w:tcBorders>
              <w:left w:val="double" w:sz="4" w:space="0" w:color="auto"/>
            </w:tcBorders>
          </w:tcPr>
          <w:p w14:paraId="33018298" w14:textId="77777777" w:rsidR="00A0557A" w:rsidRDefault="00E074B8">
            <w:pPr>
              <w:widowControl w:val="0"/>
              <w:jc w:val="center"/>
            </w:pPr>
            <w:r>
              <w:t>0,50</w:t>
            </w:r>
          </w:p>
        </w:tc>
        <w:tc>
          <w:tcPr>
            <w:tcW w:w="2327" w:type="dxa"/>
          </w:tcPr>
          <w:p w14:paraId="33018299" w14:textId="77777777" w:rsidR="00A0557A" w:rsidRDefault="00E074B8">
            <w:pPr>
              <w:widowControl w:val="0"/>
              <w:jc w:val="center"/>
            </w:pPr>
            <w:r>
              <w:t>0,500</w:t>
            </w:r>
          </w:p>
        </w:tc>
      </w:tr>
      <w:tr w:rsidR="00A0557A" w14:paraId="3301829F" w14:textId="77777777">
        <w:tc>
          <w:tcPr>
            <w:tcW w:w="2317" w:type="dxa"/>
          </w:tcPr>
          <w:p w14:paraId="3301829B" w14:textId="77777777" w:rsidR="00A0557A" w:rsidRDefault="00E074B8">
            <w:pPr>
              <w:widowControl w:val="0"/>
              <w:jc w:val="center"/>
            </w:pPr>
            <w:r>
              <w:t>0,05</w:t>
            </w:r>
          </w:p>
        </w:tc>
        <w:tc>
          <w:tcPr>
            <w:tcW w:w="2326" w:type="dxa"/>
            <w:tcBorders>
              <w:right w:val="double" w:sz="4" w:space="0" w:color="auto"/>
            </w:tcBorders>
          </w:tcPr>
          <w:p w14:paraId="3301829C" w14:textId="77777777" w:rsidR="00A0557A" w:rsidRDefault="00E074B8">
            <w:pPr>
              <w:widowControl w:val="0"/>
              <w:jc w:val="center"/>
            </w:pPr>
            <w:r>
              <w:t>0,005</w:t>
            </w:r>
          </w:p>
        </w:tc>
        <w:tc>
          <w:tcPr>
            <w:tcW w:w="2318" w:type="dxa"/>
            <w:tcBorders>
              <w:left w:val="double" w:sz="4" w:space="0" w:color="auto"/>
            </w:tcBorders>
          </w:tcPr>
          <w:p w14:paraId="3301829D" w14:textId="77777777" w:rsidR="00A0557A" w:rsidRDefault="00E074B8">
            <w:pPr>
              <w:widowControl w:val="0"/>
              <w:jc w:val="center"/>
            </w:pPr>
            <w:r>
              <w:t>0,55</w:t>
            </w:r>
          </w:p>
        </w:tc>
        <w:tc>
          <w:tcPr>
            <w:tcW w:w="2327" w:type="dxa"/>
          </w:tcPr>
          <w:p w14:paraId="3301829E" w14:textId="77777777" w:rsidR="00A0557A" w:rsidRDefault="00E074B8">
            <w:pPr>
              <w:widowControl w:val="0"/>
              <w:jc w:val="center"/>
            </w:pPr>
            <w:r>
              <w:t>0,595</w:t>
            </w:r>
          </w:p>
        </w:tc>
      </w:tr>
      <w:tr w:rsidR="00A0557A" w14:paraId="330182A4" w14:textId="77777777">
        <w:tc>
          <w:tcPr>
            <w:tcW w:w="2317" w:type="dxa"/>
          </w:tcPr>
          <w:p w14:paraId="330182A0" w14:textId="77777777" w:rsidR="00A0557A" w:rsidRDefault="00E074B8">
            <w:pPr>
              <w:widowControl w:val="0"/>
              <w:jc w:val="center"/>
            </w:pPr>
            <w:r>
              <w:t>0,10</w:t>
            </w:r>
          </w:p>
        </w:tc>
        <w:tc>
          <w:tcPr>
            <w:tcW w:w="2326" w:type="dxa"/>
            <w:tcBorders>
              <w:right w:val="double" w:sz="4" w:space="0" w:color="auto"/>
            </w:tcBorders>
          </w:tcPr>
          <w:p w14:paraId="330182A1" w14:textId="77777777" w:rsidR="00A0557A" w:rsidRDefault="00E074B8">
            <w:pPr>
              <w:widowControl w:val="0"/>
              <w:jc w:val="center"/>
            </w:pPr>
            <w:r>
              <w:t>0,020</w:t>
            </w:r>
          </w:p>
        </w:tc>
        <w:tc>
          <w:tcPr>
            <w:tcW w:w="2318" w:type="dxa"/>
            <w:tcBorders>
              <w:left w:val="double" w:sz="4" w:space="0" w:color="auto"/>
            </w:tcBorders>
          </w:tcPr>
          <w:p w14:paraId="330182A2" w14:textId="77777777" w:rsidR="00A0557A" w:rsidRDefault="00E074B8">
            <w:pPr>
              <w:widowControl w:val="0"/>
              <w:jc w:val="center"/>
            </w:pPr>
            <w:r>
              <w:t>0,60</w:t>
            </w:r>
          </w:p>
        </w:tc>
        <w:tc>
          <w:tcPr>
            <w:tcW w:w="2327" w:type="dxa"/>
          </w:tcPr>
          <w:p w14:paraId="330182A3" w14:textId="77777777" w:rsidR="00A0557A" w:rsidRDefault="00E074B8">
            <w:pPr>
              <w:widowControl w:val="0"/>
              <w:jc w:val="center"/>
            </w:pPr>
            <w:r>
              <w:t>0,680</w:t>
            </w:r>
          </w:p>
        </w:tc>
      </w:tr>
      <w:tr w:rsidR="00A0557A" w14:paraId="330182A9" w14:textId="77777777">
        <w:tc>
          <w:tcPr>
            <w:tcW w:w="2317" w:type="dxa"/>
          </w:tcPr>
          <w:p w14:paraId="330182A5" w14:textId="77777777" w:rsidR="00A0557A" w:rsidRDefault="00E074B8">
            <w:pPr>
              <w:widowControl w:val="0"/>
              <w:jc w:val="center"/>
            </w:pPr>
            <w:r>
              <w:t>0,15</w:t>
            </w:r>
          </w:p>
        </w:tc>
        <w:tc>
          <w:tcPr>
            <w:tcW w:w="2326" w:type="dxa"/>
            <w:tcBorders>
              <w:right w:val="double" w:sz="4" w:space="0" w:color="auto"/>
            </w:tcBorders>
          </w:tcPr>
          <w:p w14:paraId="330182A6" w14:textId="77777777" w:rsidR="00A0557A" w:rsidRDefault="00E074B8">
            <w:pPr>
              <w:widowControl w:val="0"/>
              <w:jc w:val="center"/>
            </w:pPr>
            <w:r>
              <w:t>0,045</w:t>
            </w:r>
          </w:p>
        </w:tc>
        <w:tc>
          <w:tcPr>
            <w:tcW w:w="2318" w:type="dxa"/>
            <w:tcBorders>
              <w:left w:val="double" w:sz="4" w:space="0" w:color="auto"/>
            </w:tcBorders>
          </w:tcPr>
          <w:p w14:paraId="330182A7" w14:textId="77777777" w:rsidR="00A0557A" w:rsidRDefault="00E074B8">
            <w:pPr>
              <w:widowControl w:val="0"/>
              <w:jc w:val="center"/>
            </w:pPr>
            <w:r>
              <w:t>0,65</w:t>
            </w:r>
          </w:p>
        </w:tc>
        <w:tc>
          <w:tcPr>
            <w:tcW w:w="2327" w:type="dxa"/>
          </w:tcPr>
          <w:p w14:paraId="330182A8" w14:textId="77777777" w:rsidR="00A0557A" w:rsidRDefault="00E074B8">
            <w:pPr>
              <w:widowControl w:val="0"/>
              <w:jc w:val="center"/>
            </w:pPr>
            <w:r>
              <w:t>0,755</w:t>
            </w:r>
          </w:p>
        </w:tc>
      </w:tr>
      <w:tr w:rsidR="00A0557A" w14:paraId="330182AE" w14:textId="77777777">
        <w:tc>
          <w:tcPr>
            <w:tcW w:w="2317" w:type="dxa"/>
          </w:tcPr>
          <w:p w14:paraId="330182AA" w14:textId="77777777" w:rsidR="00A0557A" w:rsidRDefault="00E074B8">
            <w:pPr>
              <w:widowControl w:val="0"/>
              <w:jc w:val="center"/>
            </w:pPr>
            <w:r>
              <w:t>0,20</w:t>
            </w:r>
          </w:p>
        </w:tc>
        <w:tc>
          <w:tcPr>
            <w:tcW w:w="2326" w:type="dxa"/>
            <w:tcBorders>
              <w:right w:val="double" w:sz="4" w:space="0" w:color="auto"/>
            </w:tcBorders>
          </w:tcPr>
          <w:p w14:paraId="330182AB" w14:textId="77777777" w:rsidR="00A0557A" w:rsidRDefault="00E074B8">
            <w:pPr>
              <w:widowControl w:val="0"/>
              <w:jc w:val="center"/>
            </w:pPr>
            <w:r>
              <w:t>0,080</w:t>
            </w:r>
          </w:p>
        </w:tc>
        <w:tc>
          <w:tcPr>
            <w:tcW w:w="2318" w:type="dxa"/>
            <w:tcBorders>
              <w:left w:val="double" w:sz="4" w:space="0" w:color="auto"/>
            </w:tcBorders>
          </w:tcPr>
          <w:p w14:paraId="330182AC" w14:textId="77777777" w:rsidR="00A0557A" w:rsidRDefault="00E074B8">
            <w:pPr>
              <w:widowControl w:val="0"/>
              <w:jc w:val="center"/>
            </w:pPr>
            <w:r>
              <w:t>0,70</w:t>
            </w:r>
          </w:p>
        </w:tc>
        <w:tc>
          <w:tcPr>
            <w:tcW w:w="2327" w:type="dxa"/>
          </w:tcPr>
          <w:p w14:paraId="330182AD" w14:textId="77777777" w:rsidR="00A0557A" w:rsidRDefault="00E074B8">
            <w:pPr>
              <w:widowControl w:val="0"/>
              <w:jc w:val="center"/>
            </w:pPr>
            <w:r>
              <w:t>0,820</w:t>
            </w:r>
          </w:p>
        </w:tc>
      </w:tr>
      <w:tr w:rsidR="00A0557A" w14:paraId="330182B3" w14:textId="77777777">
        <w:tc>
          <w:tcPr>
            <w:tcW w:w="2317" w:type="dxa"/>
          </w:tcPr>
          <w:p w14:paraId="330182AF" w14:textId="77777777" w:rsidR="00A0557A" w:rsidRDefault="00E074B8">
            <w:pPr>
              <w:widowControl w:val="0"/>
              <w:jc w:val="center"/>
            </w:pPr>
            <w:r>
              <w:t>0,25</w:t>
            </w:r>
          </w:p>
        </w:tc>
        <w:tc>
          <w:tcPr>
            <w:tcW w:w="2326" w:type="dxa"/>
            <w:tcBorders>
              <w:right w:val="double" w:sz="4" w:space="0" w:color="auto"/>
            </w:tcBorders>
          </w:tcPr>
          <w:p w14:paraId="330182B0" w14:textId="77777777" w:rsidR="00A0557A" w:rsidRDefault="00E074B8">
            <w:pPr>
              <w:widowControl w:val="0"/>
              <w:jc w:val="center"/>
            </w:pPr>
            <w:r>
              <w:t>0,125</w:t>
            </w:r>
          </w:p>
        </w:tc>
        <w:tc>
          <w:tcPr>
            <w:tcW w:w="2318" w:type="dxa"/>
            <w:tcBorders>
              <w:left w:val="double" w:sz="4" w:space="0" w:color="auto"/>
            </w:tcBorders>
          </w:tcPr>
          <w:p w14:paraId="330182B1" w14:textId="77777777" w:rsidR="00A0557A" w:rsidRDefault="00E074B8">
            <w:pPr>
              <w:widowControl w:val="0"/>
              <w:jc w:val="center"/>
            </w:pPr>
            <w:r>
              <w:t>0,75</w:t>
            </w:r>
          </w:p>
        </w:tc>
        <w:tc>
          <w:tcPr>
            <w:tcW w:w="2327" w:type="dxa"/>
          </w:tcPr>
          <w:p w14:paraId="330182B2" w14:textId="77777777" w:rsidR="00A0557A" w:rsidRDefault="00E074B8">
            <w:pPr>
              <w:widowControl w:val="0"/>
              <w:jc w:val="center"/>
            </w:pPr>
            <w:r>
              <w:t>0,875</w:t>
            </w:r>
          </w:p>
        </w:tc>
      </w:tr>
      <w:tr w:rsidR="00A0557A" w14:paraId="330182B8" w14:textId="77777777">
        <w:tc>
          <w:tcPr>
            <w:tcW w:w="2317" w:type="dxa"/>
          </w:tcPr>
          <w:p w14:paraId="330182B4" w14:textId="77777777" w:rsidR="00A0557A" w:rsidRDefault="00E074B8">
            <w:pPr>
              <w:widowControl w:val="0"/>
              <w:jc w:val="center"/>
            </w:pPr>
            <w:r>
              <w:t>0,30</w:t>
            </w:r>
          </w:p>
        </w:tc>
        <w:tc>
          <w:tcPr>
            <w:tcW w:w="2326" w:type="dxa"/>
            <w:tcBorders>
              <w:right w:val="double" w:sz="4" w:space="0" w:color="auto"/>
            </w:tcBorders>
          </w:tcPr>
          <w:p w14:paraId="330182B5" w14:textId="77777777" w:rsidR="00A0557A" w:rsidRDefault="00E074B8">
            <w:pPr>
              <w:widowControl w:val="0"/>
              <w:jc w:val="center"/>
            </w:pPr>
            <w:r>
              <w:t>0,180</w:t>
            </w:r>
          </w:p>
        </w:tc>
        <w:tc>
          <w:tcPr>
            <w:tcW w:w="2318" w:type="dxa"/>
            <w:tcBorders>
              <w:left w:val="double" w:sz="4" w:space="0" w:color="auto"/>
            </w:tcBorders>
          </w:tcPr>
          <w:p w14:paraId="330182B6" w14:textId="77777777" w:rsidR="00A0557A" w:rsidRDefault="00E074B8">
            <w:pPr>
              <w:widowControl w:val="0"/>
              <w:jc w:val="center"/>
            </w:pPr>
            <w:r>
              <w:t>0,80</w:t>
            </w:r>
          </w:p>
        </w:tc>
        <w:tc>
          <w:tcPr>
            <w:tcW w:w="2327" w:type="dxa"/>
          </w:tcPr>
          <w:p w14:paraId="330182B7" w14:textId="77777777" w:rsidR="00A0557A" w:rsidRDefault="00E074B8">
            <w:pPr>
              <w:widowControl w:val="0"/>
              <w:jc w:val="center"/>
            </w:pPr>
            <w:r>
              <w:t>0,920</w:t>
            </w:r>
          </w:p>
        </w:tc>
      </w:tr>
      <w:tr w:rsidR="00A0557A" w14:paraId="330182BD" w14:textId="77777777">
        <w:tc>
          <w:tcPr>
            <w:tcW w:w="2317" w:type="dxa"/>
          </w:tcPr>
          <w:p w14:paraId="330182B9" w14:textId="77777777" w:rsidR="00A0557A" w:rsidRDefault="00E074B8">
            <w:pPr>
              <w:widowControl w:val="0"/>
              <w:jc w:val="center"/>
            </w:pPr>
            <w:r>
              <w:t>0,35</w:t>
            </w:r>
          </w:p>
        </w:tc>
        <w:tc>
          <w:tcPr>
            <w:tcW w:w="2326" w:type="dxa"/>
            <w:tcBorders>
              <w:right w:val="double" w:sz="4" w:space="0" w:color="auto"/>
            </w:tcBorders>
          </w:tcPr>
          <w:p w14:paraId="330182BA" w14:textId="77777777" w:rsidR="00A0557A" w:rsidRDefault="00E074B8">
            <w:pPr>
              <w:widowControl w:val="0"/>
              <w:jc w:val="center"/>
            </w:pPr>
            <w:r>
              <w:t>0,245</w:t>
            </w:r>
          </w:p>
        </w:tc>
        <w:tc>
          <w:tcPr>
            <w:tcW w:w="2318" w:type="dxa"/>
            <w:tcBorders>
              <w:left w:val="double" w:sz="4" w:space="0" w:color="auto"/>
            </w:tcBorders>
          </w:tcPr>
          <w:p w14:paraId="330182BB" w14:textId="77777777" w:rsidR="00A0557A" w:rsidRDefault="00E074B8">
            <w:pPr>
              <w:widowControl w:val="0"/>
              <w:jc w:val="center"/>
            </w:pPr>
            <w:r>
              <w:t>0,85</w:t>
            </w:r>
          </w:p>
        </w:tc>
        <w:tc>
          <w:tcPr>
            <w:tcW w:w="2327" w:type="dxa"/>
          </w:tcPr>
          <w:p w14:paraId="330182BC" w14:textId="77777777" w:rsidR="00A0557A" w:rsidRDefault="00E074B8">
            <w:pPr>
              <w:widowControl w:val="0"/>
              <w:jc w:val="center"/>
            </w:pPr>
            <w:r>
              <w:t>0,955</w:t>
            </w:r>
          </w:p>
        </w:tc>
      </w:tr>
      <w:tr w:rsidR="00A0557A" w14:paraId="330182C2" w14:textId="77777777">
        <w:tc>
          <w:tcPr>
            <w:tcW w:w="2317" w:type="dxa"/>
          </w:tcPr>
          <w:p w14:paraId="330182BE" w14:textId="77777777" w:rsidR="00A0557A" w:rsidRDefault="00E074B8">
            <w:pPr>
              <w:widowControl w:val="0"/>
              <w:jc w:val="center"/>
            </w:pPr>
            <w:r>
              <w:t>0,40</w:t>
            </w:r>
          </w:p>
        </w:tc>
        <w:tc>
          <w:tcPr>
            <w:tcW w:w="2326" w:type="dxa"/>
            <w:tcBorders>
              <w:right w:val="double" w:sz="4" w:space="0" w:color="auto"/>
            </w:tcBorders>
          </w:tcPr>
          <w:p w14:paraId="330182BF" w14:textId="77777777" w:rsidR="00A0557A" w:rsidRDefault="00E074B8">
            <w:pPr>
              <w:widowControl w:val="0"/>
              <w:jc w:val="center"/>
            </w:pPr>
            <w:r>
              <w:t>0,320</w:t>
            </w:r>
          </w:p>
        </w:tc>
        <w:tc>
          <w:tcPr>
            <w:tcW w:w="2318" w:type="dxa"/>
            <w:tcBorders>
              <w:left w:val="double" w:sz="4" w:space="0" w:color="auto"/>
            </w:tcBorders>
          </w:tcPr>
          <w:p w14:paraId="330182C0" w14:textId="77777777" w:rsidR="00A0557A" w:rsidRDefault="00E074B8">
            <w:pPr>
              <w:widowControl w:val="0"/>
              <w:jc w:val="center"/>
            </w:pPr>
            <w:r>
              <w:t>0,90</w:t>
            </w:r>
          </w:p>
        </w:tc>
        <w:tc>
          <w:tcPr>
            <w:tcW w:w="2327" w:type="dxa"/>
          </w:tcPr>
          <w:p w14:paraId="330182C1" w14:textId="77777777" w:rsidR="00A0557A" w:rsidRDefault="00E074B8">
            <w:pPr>
              <w:widowControl w:val="0"/>
              <w:jc w:val="center"/>
            </w:pPr>
            <w:r>
              <w:t>0,980</w:t>
            </w:r>
          </w:p>
        </w:tc>
      </w:tr>
      <w:tr w:rsidR="00A0557A" w14:paraId="330182C7" w14:textId="77777777">
        <w:tc>
          <w:tcPr>
            <w:tcW w:w="2317" w:type="dxa"/>
          </w:tcPr>
          <w:p w14:paraId="330182C3" w14:textId="77777777" w:rsidR="00A0557A" w:rsidRDefault="00E074B8">
            <w:pPr>
              <w:widowControl w:val="0"/>
              <w:jc w:val="center"/>
            </w:pPr>
            <w:r>
              <w:t>0,45</w:t>
            </w:r>
          </w:p>
        </w:tc>
        <w:tc>
          <w:tcPr>
            <w:tcW w:w="2326" w:type="dxa"/>
            <w:tcBorders>
              <w:right w:val="double" w:sz="4" w:space="0" w:color="auto"/>
            </w:tcBorders>
          </w:tcPr>
          <w:p w14:paraId="330182C4" w14:textId="77777777" w:rsidR="00A0557A" w:rsidRDefault="00E074B8">
            <w:pPr>
              <w:widowControl w:val="0"/>
              <w:jc w:val="center"/>
            </w:pPr>
            <w:r>
              <w:t>0,405</w:t>
            </w:r>
          </w:p>
        </w:tc>
        <w:tc>
          <w:tcPr>
            <w:tcW w:w="2318" w:type="dxa"/>
            <w:tcBorders>
              <w:left w:val="double" w:sz="4" w:space="0" w:color="auto"/>
            </w:tcBorders>
          </w:tcPr>
          <w:p w14:paraId="330182C5" w14:textId="77777777" w:rsidR="00A0557A" w:rsidRDefault="00E074B8">
            <w:pPr>
              <w:widowControl w:val="0"/>
              <w:jc w:val="center"/>
            </w:pPr>
            <w:r>
              <w:t>0,95</w:t>
            </w:r>
          </w:p>
        </w:tc>
        <w:tc>
          <w:tcPr>
            <w:tcW w:w="2327" w:type="dxa"/>
          </w:tcPr>
          <w:p w14:paraId="330182C6" w14:textId="77777777" w:rsidR="00A0557A" w:rsidRDefault="00E074B8">
            <w:pPr>
              <w:widowControl w:val="0"/>
              <w:jc w:val="center"/>
            </w:pPr>
            <w:r>
              <w:t>0,995</w:t>
            </w:r>
          </w:p>
        </w:tc>
      </w:tr>
      <w:tr w:rsidR="00A0557A" w14:paraId="330182CC" w14:textId="77777777">
        <w:tc>
          <w:tcPr>
            <w:tcW w:w="2317" w:type="dxa"/>
          </w:tcPr>
          <w:p w14:paraId="330182C8" w14:textId="77777777" w:rsidR="00A0557A" w:rsidRDefault="00E074B8">
            <w:pPr>
              <w:widowControl w:val="0"/>
              <w:jc w:val="center"/>
            </w:pPr>
            <w:r>
              <w:t>0,50</w:t>
            </w:r>
          </w:p>
        </w:tc>
        <w:tc>
          <w:tcPr>
            <w:tcW w:w="2326" w:type="dxa"/>
            <w:tcBorders>
              <w:right w:val="double" w:sz="4" w:space="0" w:color="auto"/>
            </w:tcBorders>
          </w:tcPr>
          <w:p w14:paraId="330182C9" w14:textId="77777777" w:rsidR="00A0557A" w:rsidRDefault="00E074B8">
            <w:pPr>
              <w:widowControl w:val="0"/>
              <w:jc w:val="center"/>
            </w:pPr>
            <w:r>
              <w:t>0,500</w:t>
            </w:r>
          </w:p>
        </w:tc>
        <w:tc>
          <w:tcPr>
            <w:tcW w:w="2318" w:type="dxa"/>
            <w:tcBorders>
              <w:left w:val="double" w:sz="4" w:space="0" w:color="auto"/>
            </w:tcBorders>
          </w:tcPr>
          <w:p w14:paraId="330182CA" w14:textId="77777777" w:rsidR="00A0557A" w:rsidRDefault="00E074B8">
            <w:pPr>
              <w:widowControl w:val="0"/>
              <w:jc w:val="center"/>
            </w:pPr>
            <w:r>
              <w:t>1,00</w:t>
            </w:r>
          </w:p>
        </w:tc>
        <w:tc>
          <w:tcPr>
            <w:tcW w:w="2327" w:type="dxa"/>
          </w:tcPr>
          <w:p w14:paraId="330182CB" w14:textId="77777777" w:rsidR="00A0557A" w:rsidRDefault="00E074B8">
            <w:pPr>
              <w:widowControl w:val="0"/>
              <w:jc w:val="center"/>
            </w:pPr>
            <w:r>
              <w:t>1,000</w:t>
            </w:r>
          </w:p>
        </w:tc>
      </w:tr>
      <w:tr w:rsidR="00A0557A" w14:paraId="330182CF" w14:textId="77777777">
        <w:tc>
          <w:tcPr>
            <w:tcW w:w="9288" w:type="dxa"/>
            <w:gridSpan w:val="4"/>
          </w:tcPr>
          <w:p w14:paraId="330182CD" w14:textId="77777777" w:rsidR="00A0557A" w:rsidRDefault="00E074B8">
            <w:pPr>
              <w:widowControl w:val="0"/>
            </w:pPr>
            <w:r>
              <w:rPr>
                <w:noProof/>
                <w:lang w:eastAsia="lt-LT"/>
              </w:rPr>
              <w:drawing>
                <wp:inline distT="0" distB="0" distL="0" distR="0" wp14:anchorId="330184B1" wp14:editId="330184B2">
                  <wp:extent cx="1981200" cy="6667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81200" cy="666750"/>
                          </a:xfrm>
                          <a:prstGeom prst="rect">
                            <a:avLst/>
                          </a:prstGeom>
                          <a:noFill/>
                          <a:ln>
                            <a:noFill/>
                          </a:ln>
                        </pic:spPr>
                      </pic:pic>
                    </a:graphicData>
                  </a:graphic>
                </wp:inline>
              </w:drawing>
            </w:r>
          </w:p>
          <w:p w14:paraId="330182CE" w14:textId="77777777" w:rsidR="00A0557A" w:rsidRDefault="00E074B8">
            <w:pPr>
              <w:widowControl w:val="0"/>
            </w:pPr>
            <w:r>
              <w:rPr>
                <w:vanish/>
              </w:rPr>
              <w:t>(pav.)</w:t>
            </w:r>
          </w:p>
        </w:tc>
      </w:tr>
    </w:tbl>
    <w:p w14:paraId="330182D0" w14:textId="77777777" w:rsidR="00A0557A" w:rsidRDefault="00A0557A">
      <w:pPr>
        <w:widowControl w:val="0"/>
      </w:pPr>
    </w:p>
    <w:p w14:paraId="330182D1" w14:textId="77777777" w:rsidR="00A0557A" w:rsidRDefault="00E074B8">
      <w:pPr>
        <w:widowControl w:val="0"/>
        <w:jc w:val="center"/>
      </w:pPr>
      <w:r>
        <w:rPr>
          <w:noProof/>
          <w:lang w:eastAsia="lt-LT"/>
        </w:rPr>
        <w:drawing>
          <wp:inline distT="0" distB="0" distL="0" distR="0" wp14:anchorId="330184B3" wp14:editId="330184B4">
            <wp:extent cx="5210175" cy="1171575"/>
            <wp:effectExtent l="0" t="0" r="0" b="0"/>
            <wp:docPr id="43" name="Picture 43" descr="3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3 pav"/>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210175" cy="1171575"/>
                    </a:xfrm>
                    <a:prstGeom prst="rect">
                      <a:avLst/>
                    </a:prstGeom>
                    <a:noFill/>
                    <a:ln>
                      <a:noFill/>
                    </a:ln>
                  </pic:spPr>
                </pic:pic>
              </a:graphicData>
            </a:graphic>
          </wp:inline>
        </w:drawing>
      </w:r>
    </w:p>
    <w:p w14:paraId="330182D2" w14:textId="77777777" w:rsidR="00A0557A" w:rsidRDefault="00E074B8">
      <w:pPr>
        <w:widowControl w:val="0"/>
        <w:jc w:val="center"/>
        <w:rPr>
          <w:bCs/>
          <w:vanish/>
        </w:rPr>
      </w:pPr>
      <w:r>
        <w:rPr>
          <w:bCs/>
          <w:vanish/>
        </w:rPr>
        <w:t>(pav.)</w:t>
      </w:r>
    </w:p>
    <w:p w14:paraId="330182D3" w14:textId="77777777" w:rsidR="00A0557A" w:rsidRDefault="00E074B8">
      <w:pPr>
        <w:widowControl w:val="0"/>
        <w:jc w:val="center"/>
        <w:rPr>
          <w:b/>
          <w:bCs/>
        </w:rPr>
      </w:pPr>
      <w:r>
        <w:rPr>
          <w:b/>
          <w:bCs/>
        </w:rPr>
        <w:t>3 pav. Papildomos eismo juostos pradžia kelyje be skiriamosios juostos</w:t>
      </w:r>
    </w:p>
    <w:p w14:paraId="330182D4" w14:textId="77777777" w:rsidR="00A0557A" w:rsidRDefault="00CC4745">
      <w:pPr>
        <w:widowControl w:val="0"/>
        <w:ind w:firstLine="567"/>
        <w:jc w:val="both"/>
      </w:pPr>
    </w:p>
    <w:p w14:paraId="330182D5" w14:textId="77777777" w:rsidR="00A0557A" w:rsidRDefault="00CC4745">
      <w:pPr>
        <w:widowControl w:val="0"/>
        <w:tabs>
          <w:tab w:val="left" w:pos="1247"/>
        </w:tabs>
        <w:ind w:firstLine="567"/>
        <w:jc w:val="both"/>
      </w:pPr>
      <w:r w:rsidR="00E074B8">
        <w:t>116</w:t>
      </w:r>
      <w:r w:rsidR="00E074B8">
        <w:t>. Užbrūkšniuoto ploto didžiausias plotis b</w:t>
      </w:r>
      <w:r w:rsidR="00E074B8">
        <w:rPr>
          <w:vertAlign w:val="subscript"/>
        </w:rPr>
        <w:t>s</w:t>
      </w:r>
      <w:r w:rsidR="00E074B8">
        <w:t xml:space="preserve"> yra:</w:t>
      </w:r>
    </w:p>
    <w:p w14:paraId="330182D6" w14:textId="77777777" w:rsidR="00A0557A" w:rsidRDefault="00CC4745">
      <w:pPr>
        <w:widowControl w:val="0"/>
        <w:tabs>
          <w:tab w:val="num" w:pos="1247"/>
          <w:tab w:val="left" w:pos="1361"/>
        </w:tabs>
        <w:ind w:firstLine="567"/>
        <w:jc w:val="both"/>
      </w:pPr>
      <w:r w:rsidR="00E074B8">
        <w:t>116.1</w:t>
      </w:r>
      <w:r w:rsidR="00E074B8">
        <w:t xml:space="preserve">. bs = 3,00 m, kai eismo juostos plotis b </w:t>
      </w:r>
      <w:r w:rsidR="00E074B8">
        <w:rPr>
          <w:position w:val="-4"/>
        </w:rPr>
        <w:object w:dxaOrig="195" w:dyaOrig="240" w14:anchorId="330184B5">
          <v:shape id="_x0000_i1032" type="#_x0000_t75" style="width:10pt;height:12pt" o:ole="">
            <v:imagedata r:id="rId65" o:title=""/>
          </v:shape>
          <o:OLEObject Type="Embed" ProgID="Equation.3" ShapeID="_x0000_i1032" DrawAspect="Content" ObjectID="_1715516976" r:id="rId66"/>
        </w:object>
      </w:r>
      <w:r w:rsidR="00E074B8">
        <w:rPr>
          <w:vanish/>
        </w:rPr>
        <w:t>&gt;=</w:t>
      </w:r>
      <w:r w:rsidR="00E074B8">
        <w:t xml:space="preserve"> 3,25;</w:t>
      </w:r>
    </w:p>
    <w:p w14:paraId="330182D7" w14:textId="77777777" w:rsidR="00A0557A" w:rsidRDefault="00CC4745">
      <w:pPr>
        <w:widowControl w:val="0"/>
        <w:tabs>
          <w:tab w:val="num" w:pos="1247"/>
          <w:tab w:val="left" w:pos="1361"/>
        </w:tabs>
        <w:ind w:firstLine="567"/>
        <w:jc w:val="both"/>
      </w:pPr>
      <w:r w:rsidR="00E074B8">
        <w:t>116.2</w:t>
      </w:r>
      <w:r w:rsidR="00E074B8">
        <w:t>. bs = b – 0,25 m, kai eismo juostos plotis b &lt; 3,25.</w:t>
      </w:r>
    </w:p>
    <w:p w14:paraId="330182D8" w14:textId="77777777" w:rsidR="00A0557A" w:rsidRDefault="00CC4745">
      <w:pPr>
        <w:widowControl w:val="0"/>
        <w:tabs>
          <w:tab w:val="left" w:pos="1247"/>
        </w:tabs>
        <w:ind w:firstLine="567"/>
        <w:jc w:val="both"/>
      </w:pPr>
      <w:r w:rsidR="00E074B8">
        <w:t>117</w:t>
      </w:r>
      <w:r w:rsidR="00E074B8">
        <w:t>. Trys krypties rodyklės su lenktu kotu „į dešinę“, kurios ženklinamos pasibaigiančioje eismo juostoje, keliuose be skiriamosios juostos ženklinamos 36 m žingsniu (4 pav.), keliuose su skiriamąja juosta – 48 m žingsniu (6 pav.).</w:t>
      </w:r>
    </w:p>
    <w:p w14:paraId="330182D9" w14:textId="77777777" w:rsidR="00A0557A" w:rsidRDefault="00A0557A">
      <w:pPr>
        <w:widowControl w:val="0"/>
        <w:ind w:firstLine="567"/>
        <w:jc w:val="both"/>
      </w:pPr>
    </w:p>
    <w:p w14:paraId="330182DA" w14:textId="77777777" w:rsidR="00A0557A" w:rsidRDefault="00E074B8">
      <w:pPr>
        <w:widowControl w:val="0"/>
        <w:jc w:val="center"/>
      </w:pPr>
      <w:r>
        <w:rPr>
          <w:noProof/>
          <w:lang w:eastAsia="lt-LT"/>
        </w:rPr>
        <w:lastRenderedPageBreak/>
        <w:drawing>
          <wp:inline distT="0" distB="0" distL="0" distR="0" wp14:anchorId="330184B6" wp14:editId="330184B7">
            <wp:extent cx="5905500" cy="1933575"/>
            <wp:effectExtent l="0" t="0" r="0" b="0"/>
            <wp:docPr id="45" name="Picture 45" descr="4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4 pav"/>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05500" cy="1933575"/>
                    </a:xfrm>
                    <a:prstGeom prst="rect">
                      <a:avLst/>
                    </a:prstGeom>
                    <a:noFill/>
                    <a:ln>
                      <a:noFill/>
                    </a:ln>
                  </pic:spPr>
                </pic:pic>
              </a:graphicData>
            </a:graphic>
          </wp:inline>
        </w:drawing>
      </w:r>
    </w:p>
    <w:p w14:paraId="330182DB" w14:textId="77777777" w:rsidR="00A0557A" w:rsidRDefault="00E074B8">
      <w:pPr>
        <w:widowControl w:val="0"/>
        <w:jc w:val="center"/>
        <w:rPr>
          <w:bCs/>
          <w:vanish/>
        </w:rPr>
      </w:pPr>
      <w:r>
        <w:rPr>
          <w:bCs/>
          <w:vanish/>
        </w:rPr>
        <w:t>(pav.)</w:t>
      </w:r>
    </w:p>
    <w:p w14:paraId="330182DC" w14:textId="77777777" w:rsidR="00A0557A" w:rsidRDefault="00E074B8">
      <w:pPr>
        <w:widowControl w:val="0"/>
        <w:jc w:val="center"/>
        <w:rPr>
          <w:b/>
          <w:bCs/>
        </w:rPr>
      </w:pPr>
      <w:r>
        <w:rPr>
          <w:b/>
          <w:bCs/>
        </w:rPr>
        <w:t>4 pav. Eismo juostos užbaigimas kelyje be skiriamosios juostos</w:t>
      </w:r>
    </w:p>
    <w:p w14:paraId="330182DD" w14:textId="77777777" w:rsidR="00A0557A" w:rsidRDefault="00A0557A">
      <w:pPr>
        <w:widowControl w:val="0"/>
        <w:jc w:val="center"/>
      </w:pPr>
    </w:p>
    <w:p w14:paraId="330182DE" w14:textId="77777777" w:rsidR="00A0557A" w:rsidRDefault="00E074B8">
      <w:pPr>
        <w:widowControl w:val="0"/>
        <w:jc w:val="center"/>
      </w:pPr>
      <w:r>
        <w:rPr>
          <w:noProof/>
          <w:lang w:eastAsia="lt-LT"/>
        </w:rPr>
        <w:drawing>
          <wp:inline distT="0" distB="0" distL="0" distR="0" wp14:anchorId="330184B8" wp14:editId="330184B9">
            <wp:extent cx="5810250" cy="1428750"/>
            <wp:effectExtent l="0" t="0" r="0" b="0"/>
            <wp:docPr id="46" name="Picture 46" descr="5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5 pav"/>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810250" cy="1428750"/>
                    </a:xfrm>
                    <a:prstGeom prst="rect">
                      <a:avLst/>
                    </a:prstGeom>
                    <a:noFill/>
                    <a:ln>
                      <a:noFill/>
                    </a:ln>
                  </pic:spPr>
                </pic:pic>
              </a:graphicData>
            </a:graphic>
          </wp:inline>
        </w:drawing>
      </w:r>
    </w:p>
    <w:p w14:paraId="330182DF" w14:textId="77777777" w:rsidR="00A0557A" w:rsidRDefault="00E074B8">
      <w:pPr>
        <w:widowControl w:val="0"/>
        <w:jc w:val="center"/>
        <w:rPr>
          <w:bCs/>
          <w:vanish/>
        </w:rPr>
      </w:pPr>
      <w:r>
        <w:rPr>
          <w:bCs/>
          <w:vanish/>
        </w:rPr>
        <w:t>(pav.)</w:t>
      </w:r>
    </w:p>
    <w:p w14:paraId="330182E0" w14:textId="77777777" w:rsidR="00A0557A" w:rsidRDefault="00E074B8">
      <w:pPr>
        <w:widowControl w:val="0"/>
        <w:jc w:val="center"/>
        <w:rPr>
          <w:b/>
          <w:bCs/>
        </w:rPr>
      </w:pPr>
      <w:r>
        <w:rPr>
          <w:b/>
          <w:bCs/>
        </w:rPr>
        <w:t>5 pav. Papildomos eismo juostos pradžia kelyje su skiriamąja juosta, išplatėjimas į dešinę pusę</w:t>
      </w:r>
    </w:p>
    <w:p w14:paraId="330182E1" w14:textId="77777777" w:rsidR="00A0557A" w:rsidRDefault="00A0557A">
      <w:pPr>
        <w:widowControl w:val="0"/>
        <w:jc w:val="center"/>
      </w:pPr>
    </w:p>
    <w:p w14:paraId="330182E2" w14:textId="77777777" w:rsidR="00A0557A" w:rsidRDefault="00E074B8">
      <w:pPr>
        <w:widowControl w:val="0"/>
        <w:jc w:val="center"/>
      </w:pPr>
      <w:r>
        <w:rPr>
          <w:noProof/>
          <w:lang w:eastAsia="lt-LT"/>
        </w:rPr>
        <w:drawing>
          <wp:inline distT="0" distB="0" distL="0" distR="0" wp14:anchorId="330184BA" wp14:editId="330184BB">
            <wp:extent cx="5895975" cy="1362075"/>
            <wp:effectExtent l="0" t="0" r="0" b="0"/>
            <wp:docPr id="47" name="Picture 47" descr="6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6 pav"/>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895975" cy="1362075"/>
                    </a:xfrm>
                    <a:prstGeom prst="rect">
                      <a:avLst/>
                    </a:prstGeom>
                    <a:noFill/>
                    <a:ln>
                      <a:noFill/>
                    </a:ln>
                  </pic:spPr>
                </pic:pic>
              </a:graphicData>
            </a:graphic>
          </wp:inline>
        </w:drawing>
      </w:r>
    </w:p>
    <w:p w14:paraId="330182E3" w14:textId="77777777" w:rsidR="00A0557A" w:rsidRDefault="00E074B8">
      <w:pPr>
        <w:widowControl w:val="0"/>
        <w:jc w:val="center"/>
        <w:rPr>
          <w:bCs/>
          <w:vanish/>
        </w:rPr>
      </w:pPr>
      <w:r>
        <w:rPr>
          <w:bCs/>
          <w:vanish/>
        </w:rPr>
        <w:t>(pav.)</w:t>
      </w:r>
    </w:p>
    <w:p w14:paraId="330182E4" w14:textId="77777777" w:rsidR="00A0557A" w:rsidRDefault="00E074B8">
      <w:pPr>
        <w:widowControl w:val="0"/>
        <w:jc w:val="center"/>
        <w:rPr>
          <w:b/>
          <w:bCs/>
        </w:rPr>
      </w:pPr>
      <w:r>
        <w:rPr>
          <w:b/>
          <w:bCs/>
        </w:rPr>
        <w:t>6 pav. Eismo juostos užbaigimas kelyje su skiriamąja juosta, susiaurėjimas iš kairės pusės</w:t>
      </w:r>
    </w:p>
    <w:p w14:paraId="330182E5" w14:textId="77777777" w:rsidR="00A0557A" w:rsidRDefault="00A0557A">
      <w:pPr>
        <w:widowControl w:val="0"/>
        <w:jc w:val="center"/>
      </w:pPr>
    </w:p>
    <w:p w14:paraId="330182E6" w14:textId="77777777" w:rsidR="00A0557A" w:rsidRDefault="00E074B8">
      <w:pPr>
        <w:widowControl w:val="0"/>
        <w:jc w:val="center"/>
      </w:pPr>
      <w:r>
        <w:rPr>
          <w:noProof/>
          <w:lang w:eastAsia="lt-LT"/>
        </w:rPr>
        <w:drawing>
          <wp:inline distT="0" distB="0" distL="0" distR="0" wp14:anchorId="330184BC" wp14:editId="330184BD">
            <wp:extent cx="5886450" cy="1457325"/>
            <wp:effectExtent l="0" t="0" r="0" b="0"/>
            <wp:docPr id="48" name="Picture 48" descr="7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7 pav"/>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886450" cy="1457325"/>
                    </a:xfrm>
                    <a:prstGeom prst="rect">
                      <a:avLst/>
                    </a:prstGeom>
                    <a:noFill/>
                    <a:ln>
                      <a:noFill/>
                    </a:ln>
                  </pic:spPr>
                </pic:pic>
              </a:graphicData>
            </a:graphic>
          </wp:inline>
        </w:drawing>
      </w:r>
    </w:p>
    <w:p w14:paraId="330182E7" w14:textId="77777777" w:rsidR="00A0557A" w:rsidRDefault="00E074B8">
      <w:pPr>
        <w:widowControl w:val="0"/>
        <w:jc w:val="center"/>
        <w:rPr>
          <w:bCs/>
          <w:vanish/>
        </w:rPr>
      </w:pPr>
      <w:r>
        <w:rPr>
          <w:bCs/>
          <w:vanish/>
        </w:rPr>
        <w:t>(pav.)</w:t>
      </w:r>
    </w:p>
    <w:p w14:paraId="330182E8" w14:textId="77777777" w:rsidR="00A0557A" w:rsidRDefault="00E074B8">
      <w:pPr>
        <w:widowControl w:val="0"/>
        <w:jc w:val="center"/>
        <w:rPr>
          <w:b/>
          <w:bCs/>
        </w:rPr>
      </w:pPr>
      <w:r>
        <w:rPr>
          <w:b/>
          <w:bCs/>
        </w:rPr>
        <w:t>7 pav. Papildomos eismo juostos pradžia kelyje su skiriamąja juosta, išplatėjimas į kairę pusę</w:t>
      </w:r>
    </w:p>
    <w:p w14:paraId="330182E9" w14:textId="77777777" w:rsidR="00A0557A" w:rsidRDefault="00A0557A">
      <w:pPr>
        <w:widowControl w:val="0"/>
        <w:jc w:val="center"/>
      </w:pPr>
    </w:p>
    <w:p w14:paraId="330182EA" w14:textId="77777777" w:rsidR="00A0557A" w:rsidRDefault="00E074B8">
      <w:pPr>
        <w:widowControl w:val="0"/>
        <w:jc w:val="center"/>
      </w:pPr>
      <w:r>
        <w:rPr>
          <w:noProof/>
          <w:lang w:eastAsia="lt-LT"/>
        </w:rPr>
        <w:lastRenderedPageBreak/>
        <w:drawing>
          <wp:inline distT="0" distB="0" distL="0" distR="0" wp14:anchorId="330184BE" wp14:editId="330184BF">
            <wp:extent cx="5743575" cy="1552575"/>
            <wp:effectExtent l="0" t="0" r="0" b="0"/>
            <wp:docPr id="49" name="Picture 49" descr="8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8 pav"/>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743575" cy="1552575"/>
                    </a:xfrm>
                    <a:prstGeom prst="rect">
                      <a:avLst/>
                    </a:prstGeom>
                    <a:noFill/>
                    <a:ln>
                      <a:noFill/>
                    </a:ln>
                  </pic:spPr>
                </pic:pic>
              </a:graphicData>
            </a:graphic>
          </wp:inline>
        </w:drawing>
      </w:r>
    </w:p>
    <w:p w14:paraId="330182EB" w14:textId="77777777" w:rsidR="00A0557A" w:rsidRDefault="00E074B8">
      <w:pPr>
        <w:widowControl w:val="0"/>
        <w:jc w:val="center"/>
        <w:rPr>
          <w:bCs/>
          <w:vanish/>
        </w:rPr>
      </w:pPr>
      <w:r>
        <w:rPr>
          <w:bCs/>
          <w:vanish/>
        </w:rPr>
        <w:t>(pav.)</w:t>
      </w:r>
    </w:p>
    <w:p w14:paraId="330182EC" w14:textId="77777777" w:rsidR="00A0557A" w:rsidRDefault="00E074B8">
      <w:pPr>
        <w:widowControl w:val="0"/>
        <w:jc w:val="center"/>
        <w:rPr>
          <w:b/>
          <w:bCs/>
        </w:rPr>
      </w:pPr>
      <w:r>
        <w:rPr>
          <w:b/>
          <w:bCs/>
        </w:rPr>
        <w:t>8 pav. Eismo juostos užbaigimas kelyje su skiriamąja juosta, susiaurėjimas iš kairės pusės</w:t>
      </w:r>
    </w:p>
    <w:p w14:paraId="330182ED" w14:textId="77777777" w:rsidR="00A0557A" w:rsidRDefault="00A0557A">
      <w:pPr>
        <w:widowControl w:val="0"/>
        <w:jc w:val="center"/>
      </w:pPr>
    </w:p>
    <w:p w14:paraId="330182EE" w14:textId="77777777" w:rsidR="00A0557A" w:rsidRDefault="00E074B8">
      <w:pPr>
        <w:widowControl w:val="0"/>
        <w:jc w:val="center"/>
      </w:pPr>
      <w:r>
        <w:rPr>
          <w:noProof/>
          <w:lang w:eastAsia="lt-LT"/>
        </w:rPr>
        <w:drawing>
          <wp:inline distT="0" distB="0" distL="0" distR="0" wp14:anchorId="330184C0" wp14:editId="330184C1">
            <wp:extent cx="6057900" cy="1409700"/>
            <wp:effectExtent l="0" t="0" r="0" b="0"/>
            <wp:docPr id="50" name="Picture 50" descr="9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9 pav"/>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057900" cy="1409700"/>
                    </a:xfrm>
                    <a:prstGeom prst="rect">
                      <a:avLst/>
                    </a:prstGeom>
                    <a:noFill/>
                    <a:ln>
                      <a:noFill/>
                    </a:ln>
                  </pic:spPr>
                </pic:pic>
              </a:graphicData>
            </a:graphic>
          </wp:inline>
        </w:drawing>
      </w:r>
    </w:p>
    <w:p w14:paraId="330182EF" w14:textId="77777777" w:rsidR="00A0557A" w:rsidRDefault="00E074B8">
      <w:pPr>
        <w:widowControl w:val="0"/>
        <w:jc w:val="center"/>
        <w:rPr>
          <w:bCs/>
          <w:vanish/>
        </w:rPr>
      </w:pPr>
      <w:r>
        <w:rPr>
          <w:bCs/>
          <w:vanish/>
        </w:rPr>
        <w:t>(pav.)</w:t>
      </w:r>
    </w:p>
    <w:p w14:paraId="330182F0" w14:textId="77777777" w:rsidR="00A0557A" w:rsidRDefault="00E074B8">
      <w:pPr>
        <w:widowControl w:val="0"/>
        <w:jc w:val="center"/>
        <w:rPr>
          <w:b/>
          <w:bCs/>
        </w:rPr>
      </w:pPr>
      <w:r>
        <w:rPr>
          <w:b/>
          <w:bCs/>
        </w:rPr>
        <w:t>9 pav. Perėjimas iš dviejų į vieną važiuojamąją dalį</w:t>
      </w:r>
    </w:p>
    <w:p w14:paraId="330182F1" w14:textId="77777777" w:rsidR="00A0557A" w:rsidRDefault="00CC4745">
      <w:pPr>
        <w:ind w:firstLine="567"/>
        <w:jc w:val="both"/>
      </w:pPr>
    </w:p>
    <w:p w14:paraId="330182F2" w14:textId="77777777" w:rsidR="00A0557A" w:rsidRDefault="00CC4745">
      <w:pPr>
        <w:widowControl w:val="0"/>
        <w:jc w:val="center"/>
        <w:rPr>
          <w:b/>
        </w:rPr>
      </w:pPr>
      <w:r w:rsidR="00E074B8">
        <w:rPr>
          <w:b/>
        </w:rPr>
        <w:t>Eismo juostų kreivinimas</w:t>
      </w:r>
    </w:p>
    <w:p w14:paraId="330182F3" w14:textId="77777777" w:rsidR="00A0557A" w:rsidRDefault="00A0557A">
      <w:pPr>
        <w:widowControl w:val="0"/>
        <w:ind w:firstLine="567"/>
        <w:jc w:val="both"/>
      </w:pPr>
    </w:p>
    <w:p w14:paraId="330182F4" w14:textId="77777777" w:rsidR="00A0557A" w:rsidRDefault="00CC4745">
      <w:pPr>
        <w:widowControl w:val="0"/>
        <w:tabs>
          <w:tab w:val="left" w:pos="1247"/>
        </w:tabs>
        <w:ind w:firstLine="567"/>
        <w:jc w:val="both"/>
      </w:pPr>
      <w:r w:rsidR="00E074B8">
        <w:t>118</w:t>
      </w:r>
      <w:r w:rsidR="00E074B8">
        <w:t>. Jeigu, esant teritoriniams apribojimams, tenka iškreivinti kelio trasą, tuomet atlanka neturi viršyti:</w:t>
      </w:r>
    </w:p>
    <w:p w14:paraId="330182F5" w14:textId="77777777" w:rsidR="00A0557A" w:rsidRDefault="00CC4745">
      <w:pPr>
        <w:widowControl w:val="0"/>
        <w:tabs>
          <w:tab w:val="num" w:pos="1247"/>
          <w:tab w:val="left" w:pos="1361"/>
        </w:tabs>
        <w:ind w:firstLine="567"/>
        <w:jc w:val="both"/>
      </w:pPr>
      <w:r w:rsidR="00E074B8">
        <w:t>118.1</w:t>
      </w:r>
      <w:r w:rsidR="00E074B8">
        <w:t>. 1:10 esant vienai važiuojamajai daliai;</w:t>
      </w:r>
    </w:p>
    <w:p w14:paraId="330182F6" w14:textId="77777777" w:rsidR="00A0557A" w:rsidRDefault="00CC4745">
      <w:pPr>
        <w:widowControl w:val="0"/>
        <w:tabs>
          <w:tab w:val="num" w:pos="1247"/>
          <w:tab w:val="left" w:pos="1361"/>
        </w:tabs>
        <w:ind w:firstLine="567"/>
        <w:jc w:val="both"/>
      </w:pPr>
      <w:r w:rsidR="00E074B8">
        <w:t>118.2</w:t>
      </w:r>
      <w:r w:rsidR="00E074B8">
        <w:t>. 1:20 esant dviem ir daugiau važiuojamųjų dalių.</w:t>
      </w:r>
    </w:p>
    <w:p w14:paraId="330182F7" w14:textId="77777777" w:rsidR="00A0557A" w:rsidRDefault="00A0557A">
      <w:pPr>
        <w:widowControl w:val="0"/>
      </w:pPr>
    </w:p>
    <w:p w14:paraId="330182F8" w14:textId="77777777" w:rsidR="00A0557A" w:rsidRDefault="00E074B8">
      <w:pPr>
        <w:widowControl w:val="0"/>
        <w:jc w:val="center"/>
      </w:pPr>
      <w:r>
        <w:rPr>
          <w:noProof/>
          <w:lang w:eastAsia="lt-LT"/>
        </w:rPr>
        <w:drawing>
          <wp:inline distT="0" distB="0" distL="0" distR="0" wp14:anchorId="330184C2" wp14:editId="330184C3">
            <wp:extent cx="5000625" cy="1533525"/>
            <wp:effectExtent l="0" t="0" r="0" b="0"/>
            <wp:docPr id="51" name="Picture 51" descr="10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10 pav"/>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000625" cy="1533525"/>
                    </a:xfrm>
                    <a:prstGeom prst="rect">
                      <a:avLst/>
                    </a:prstGeom>
                    <a:noFill/>
                    <a:ln>
                      <a:noFill/>
                    </a:ln>
                  </pic:spPr>
                </pic:pic>
              </a:graphicData>
            </a:graphic>
          </wp:inline>
        </w:drawing>
      </w:r>
    </w:p>
    <w:p w14:paraId="330182F9" w14:textId="77777777" w:rsidR="00A0557A" w:rsidRDefault="00E074B8">
      <w:pPr>
        <w:widowControl w:val="0"/>
        <w:jc w:val="center"/>
        <w:rPr>
          <w:bCs/>
          <w:vanish/>
        </w:rPr>
      </w:pPr>
      <w:r>
        <w:rPr>
          <w:bCs/>
          <w:vanish/>
        </w:rPr>
        <w:t>(pav.)</w:t>
      </w:r>
    </w:p>
    <w:p w14:paraId="330182FA" w14:textId="77777777" w:rsidR="00A0557A" w:rsidRDefault="00E074B8">
      <w:pPr>
        <w:widowControl w:val="0"/>
        <w:jc w:val="center"/>
        <w:rPr>
          <w:b/>
          <w:bCs/>
        </w:rPr>
      </w:pPr>
      <w:r>
        <w:rPr>
          <w:b/>
          <w:bCs/>
        </w:rPr>
        <w:t>10 pav. Važiuojamosios dalies iškreivinimas dėl šalia kelio esančios kliūties</w:t>
      </w:r>
    </w:p>
    <w:p w14:paraId="330182FB" w14:textId="77777777" w:rsidR="00A0557A" w:rsidRDefault="00CC4745">
      <w:pPr>
        <w:ind w:firstLine="567"/>
        <w:jc w:val="both"/>
      </w:pPr>
    </w:p>
    <w:p w14:paraId="330182FC" w14:textId="77777777" w:rsidR="00A0557A" w:rsidRDefault="00CC4745">
      <w:pPr>
        <w:widowControl w:val="0"/>
        <w:tabs>
          <w:tab w:val="left" w:pos="1247"/>
        </w:tabs>
        <w:ind w:firstLine="567"/>
        <w:jc w:val="both"/>
      </w:pPr>
      <w:r w:rsidR="00E074B8">
        <w:t>119</w:t>
      </w:r>
      <w:r w:rsidR="00E074B8">
        <w:t>. Ženklinant nukreipimo saleles sankryžų pagrindiniuose keliuose ir kelių ruožuose tarp sankryžų, iškreivinamos eismo juostos ir išplatinama važiuojamoji dalis. Važiuojamosios dalies krašto pereigos ilgis L</w:t>
      </w:r>
      <w:r w:rsidR="00E074B8">
        <w:rPr>
          <w:vertAlign w:val="subscript"/>
        </w:rPr>
        <w:t>z1</w:t>
      </w:r>
      <w:r w:rsidR="00E074B8">
        <w:t xml:space="preserve"> ir nukreipimo salelės atlankos ilgis L</w:t>
      </w:r>
      <w:r w:rsidR="00E074B8">
        <w:rPr>
          <w:vertAlign w:val="subscript"/>
        </w:rPr>
        <w:t>z2</w:t>
      </w:r>
      <w:r w:rsidR="00E074B8">
        <w:t xml:space="preserve"> parenkami pagal 4 lentelę. Iškreivinimo, atlankos tarpinės reikšmės B</w:t>
      </w:r>
      <w:r w:rsidR="00E074B8">
        <w:rPr>
          <w:vertAlign w:val="subscript"/>
        </w:rPr>
        <w:t>i</w:t>
      </w:r>
      <w:r w:rsidR="00E074B8">
        <w:t xml:space="preserve"> pateiktos 3 lentelėje.</w:t>
      </w:r>
    </w:p>
    <w:p w14:paraId="330182FD" w14:textId="77777777" w:rsidR="00A0557A" w:rsidRDefault="00E074B8">
      <w:pPr>
        <w:widowControl w:val="0"/>
        <w:ind w:firstLine="567"/>
        <w:jc w:val="both"/>
        <w:rPr>
          <w:b/>
          <w:bCs/>
          <w:vertAlign w:val="subscript"/>
        </w:rPr>
      </w:pPr>
      <w:r>
        <w:br w:type="page"/>
      </w:r>
      <w:r>
        <w:rPr>
          <w:b/>
          <w:bCs/>
        </w:rPr>
        <w:t>4 lentelė. Važiuojamosios dalies krašto pereigos ilgis L</w:t>
      </w:r>
      <w:r>
        <w:rPr>
          <w:b/>
          <w:bCs/>
          <w:vertAlign w:val="subscript"/>
        </w:rPr>
        <w:t>z1</w:t>
      </w:r>
      <w:r>
        <w:rPr>
          <w:b/>
          <w:bCs/>
        </w:rPr>
        <w:t xml:space="preserve"> ir nukreipimo salelės atlankos ilgis L</w:t>
      </w:r>
      <w:r>
        <w:rPr>
          <w:b/>
          <w:bCs/>
          <w:vertAlign w:val="subscript"/>
        </w:rPr>
        <w:t>z2</w:t>
      </w:r>
    </w:p>
    <w:p w14:paraId="330182FE" w14:textId="77777777" w:rsidR="00A0557A" w:rsidRDefault="00A0557A"/>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3078"/>
        <w:gridCol w:w="2955"/>
      </w:tblGrid>
      <w:tr w:rsidR="00A0557A" w14:paraId="33018302" w14:textId="77777777">
        <w:tc>
          <w:tcPr>
            <w:tcW w:w="3105" w:type="dxa"/>
            <w:shd w:val="clear" w:color="auto" w:fill="auto"/>
            <w:vAlign w:val="center"/>
          </w:tcPr>
          <w:p w14:paraId="330182FF" w14:textId="77777777" w:rsidR="00A0557A" w:rsidRDefault="00E074B8">
            <w:pPr>
              <w:widowControl w:val="0"/>
              <w:jc w:val="center"/>
            </w:pPr>
            <w:r>
              <w:t>Kelio projektinis greitis, km/h</w:t>
            </w:r>
          </w:p>
        </w:tc>
        <w:tc>
          <w:tcPr>
            <w:tcW w:w="3136" w:type="dxa"/>
            <w:shd w:val="clear" w:color="auto" w:fill="auto"/>
            <w:vAlign w:val="center"/>
          </w:tcPr>
          <w:p w14:paraId="33018300" w14:textId="77777777" w:rsidR="00A0557A" w:rsidRDefault="00E074B8">
            <w:pPr>
              <w:widowControl w:val="0"/>
              <w:jc w:val="center"/>
            </w:pPr>
            <w:r>
              <w:t>Iškreivinimas, atlanka B</w:t>
            </w:r>
            <w:r>
              <w:rPr>
                <w:vertAlign w:val="subscript"/>
              </w:rPr>
              <w:t>z</w:t>
            </w:r>
            <w:r>
              <w:t>, m</w:t>
            </w:r>
          </w:p>
        </w:tc>
        <w:tc>
          <w:tcPr>
            <w:tcW w:w="3047" w:type="dxa"/>
            <w:shd w:val="clear" w:color="auto" w:fill="auto"/>
            <w:vAlign w:val="center"/>
          </w:tcPr>
          <w:p w14:paraId="33018301" w14:textId="77777777" w:rsidR="00A0557A" w:rsidRDefault="00E074B8">
            <w:pPr>
              <w:widowControl w:val="0"/>
              <w:jc w:val="center"/>
            </w:pPr>
            <w:r>
              <w:t>L</w:t>
            </w:r>
            <w:r>
              <w:rPr>
                <w:vertAlign w:val="subscript"/>
              </w:rPr>
              <w:t>z1</w:t>
            </w:r>
            <w:r>
              <w:t xml:space="preserve"> , L</w:t>
            </w:r>
            <w:r>
              <w:rPr>
                <w:vertAlign w:val="subscript"/>
              </w:rPr>
              <w:t>z2</w:t>
            </w:r>
            <w:r>
              <w:t xml:space="preserve"> , m</w:t>
            </w:r>
          </w:p>
        </w:tc>
      </w:tr>
      <w:tr w:rsidR="00A0557A" w14:paraId="33018306" w14:textId="77777777">
        <w:tc>
          <w:tcPr>
            <w:tcW w:w="3105" w:type="dxa"/>
            <w:vMerge w:val="restart"/>
            <w:shd w:val="clear" w:color="auto" w:fill="auto"/>
            <w:vAlign w:val="center"/>
          </w:tcPr>
          <w:p w14:paraId="33018303" w14:textId="77777777" w:rsidR="00A0557A" w:rsidRDefault="00E074B8">
            <w:pPr>
              <w:widowControl w:val="0"/>
              <w:jc w:val="center"/>
            </w:pPr>
            <w:r>
              <w:t>90 km/h</w:t>
            </w:r>
          </w:p>
        </w:tc>
        <w:tc>
          <w:tcPr>
            <w:tcW w:w="3136" w:type="dxa"/>
            <w:shd w:val="clear" w:color="auto" w:fill="auto"/>
          </w:tcPr>
          <w:p w14:paraId="33018304" w14:textId="77777777" w:rsidR="00A0557A" w:rsidRDefault="00E074B8">
            <w:pPr>
              <w:widowControl w:val="0"/>
              <w:jc w:val="center"/>
            </w:pPr>
            <w:r>
              <w:rPr>
                <w:position w:val="-4"/>
              </w:rPr>
              <w:object w:dxaOrig="195" w:dyaOrig="240" w14:anchorId="330184C4">
                <v:shape id="_x0000_i1033" type="#_x0000_t75" style="width:10pt;height:12pt" o:ole="">
                  <v:imagedata r:id="rId53" o:title=""/>
                </v:shape>
                <o:OLEObject Type="Embed" ProgID="Equation.3" ShapeID="_x0000_i1033" DrawAspect="Content" ObjectID="_1715516977" r:id="rId74"/>
              </w:object>
            </w:r>
            <w:r>
              <w:rPr>
                <w:vanish/>
              </w:rPr>
              <w:t>&lt;=</w:t>
            </w:r>
            <w:r>
              <w:t>1,5</w:t>
            </w:r>
          </w:p>
        </w:tc>
        <w:tc>
          <w:tcPr>
            <w:tcW w:w="3047" w:type="dxa"/>
            <w:shd w:val="clear" w:color="auto" w:fill="auto"/>
          </w:tcPr>
          <w:p w14:paraId="33018305" w14:textId="77777777" w:rsidR="00A0557A" w:rsidRDefault="00E074B8">
            <w:pPr>
              <w:widowControl w:val="0"/>
              <w:jc w:val="center"/>
            </w:pPr>
            <w:r>
              <w:t>60</w:t>
            </w:r>
          </w:p>
        </w:tc>
      </w:tr>
      <w:tr w:rsidR="00A0557A" w14:paraId="3301830A" w14:textId="77777777">
        <w:tc>
          <w:tcPr>
            <w:tcW w:w="3105" w:type="dxa"/>
            <w:vMerge/>
            <w:shd w:val="clear" w:color="auto" w:fill="auto"/>
          </w:tcPr>
          <w:p w14:paraId="33018307" w14:textId="77777777" w:rsidR="00A0557A" w:rsidRDefault="00A0557A">
            <w:pPr>
              <w:widowControl w:val="0"/>
              <w:jc w:val="center"/>
            </w:pPr>
          </w:p>
        </w:tc>
        <w:tc>
          <w:tcPr>
            <w:tcW w:w="3136" w:type="dxa"/>
            <w:shd w:val="clear" w:color="auto" w:fill="auto"/>
          </w:tcPr>
          <w:p w14:paraId="33018308" w14:textId="77777777" w:rsidR="00A0557A" w:rsidRDefault="00E074B8">
            <w:pPr>
              <w:widowControl w:val="0"/>
              <w:jc w:val="center"/>
            </w:pPr>
            <w:r>
              <w:rPr>
                <w:position w:val="-4"/>
              </w:rPr>
              <w:object w:dxaOrig="195" w:dyaOrig="240" w14:anchorId="330184C5">
                <v:shape id="_x0000_i1034" type="#_x0000_t75" style="width:10pt;height:12pt" o:ole="">
                  <v:imagedata r:id="rId53" o:title=""/>
                </v:shape>
                <o:OLEObject Type="Embed" ProgID="Equation.3" ShapeID="_x0000_i1034" DrawAspect="Content" ObjectID="_1715516978" r:id="rId75"/>
              </w:object>
            </w:r>
            <w:r>
              <w:rPr>
                <w:vanish/>
              </w:rPr>
              <w:t>&lt;=</w:t>
            </w:r>
            <w:r>
              <w:t>2,5</w:t>
            </w:r>
          </w:p>
        </w:tc>
        <w:tc>
          <w:tcPr>
            <w:tcW w:w="3047" w:type="dxa"/>
            <w:shd w:val="clear" w:color="auto" w:fill="auto"/>
          </w:tcPr>
          <w:p w14:paraId="33018309" w14:textId="77777777" w:rsidR="00A0557A" w:rsidRDefault="00E074B8">
            <w:pPr>
              <w:widowControl w:val="0"/>
              <w:jc w:val="center"/>
            </w:pPr>
            <w:r>
              <w:t>80</w:t>
            </w:r>
          </w:p>
        </w:tc>
      </w:tr>
      <w:tr w:rsidR="00A0557A" w14:paraId="3301830E" w14:textId="77777777">
        <w:tc>
          <w:tcPr>
            <w:tcW w:w="3105" w:type="dxa"/>
            <w:vMerge/>
            <w:shd w:val="clear" w:color="auto" w:fill="auto"/>
          </w:tcPr>
          <w:p w14:paraId="3301830B" w14:textId="77777777" w:rsidR="00A0557A" w:rsidRDefault="00A0557A">
            <w:pPr>
              <w:widowControl w:val="0"/>
              <w:jc w:val="center"/>
            </w:pPr>
          </w:p>
        </w:tc>
        <w:tc>
          <w:tcPr>
            <w:tcW w:w="3136" w:type="dxa"/>
            <w:shd w:val="clear" w:color="auto" w:fill="auto"/>
          </w:tcPr>
          <w:p w14:paraId="3301830C" w14:textId="77777777" w:rsidR="00A0557A" w:rsidRDefault="00E074B8">
            <w:pPr>
              <w:widowControl w:val="0"/>
              <w:jc w:val="center"/>
            </w:pPr>
            <w:r>
              <w:rPr>
                <w:position w:val="-4"/>
              </w:rPr>
              <w:object w:dxaOrig="195" w:dyaOrig="240" w14:anchorId="330184C6">
                <v:shape id="_x0000_i1035" type="#_x0000_t75" style="width:10pt;height:12pt" o:ole="">
                  <v:imagedata r:id="rId53" o:title=""/>
                </v:shape>
                <o:OLEObject Type="Embed" ProgID="Equation.3" ShapeID="_x0000_i1035" DrawAspect="Content" ObjectID="_1715516979" r:id="rId76"/>
              </w:object>
            </w:r>
            <w:r>
              <w:rPr>
                <w:vanish/>
              </w:rPr>
              <w:t>&lt;=</w:t>
            </w:r>
            <w:r>
              <w:t>3,5</w:t>
            </w:r>
          </w:p>
        </w:tc>
        <w:tc>
          <w:tcPr>
            <w:tcW w:w="3047" w:type="dxa"/>
            <w:shd w:val="clear" w:color="auto" w:fill="auto"/>
          </w:tcPr>
          <w:p w14:paraId="3301830D" w14:textId="77777777" w:rsidR="00A0557A" w:rsidRDefault="00E074B8">
            <w:pPr>
              <w:widowControl w:val="0"/>
              <w:jc w:val="center"/>
            </w:pPr>
            <w:r>
              <w:t>100</w:t>
            </w:r>
          </w:p>
        </w:tc>
      </w:tr>
      <w:tr w:rsidR="00A0557A" w14:paraId="33018312" w14:textId="77777777">
        <w:tc>
          <w:tcPr>
            <w:tcW w:w="3105" w:type="dxa"/>
            <w:vMerge/>
            <w:shd w:val="clear" w:color="auto" w:fill="auto"/>
          </w:tcPr>
          <w:p w14:paraId="3301830F" w14:textId="77777777" w:rsidR="00A0557A" w:rsidRDefault="00A0557A">
            <w:pPr>
              <w:widowControl w:val="0"/>
              <w:jc w:val="center"/>
            </w:pPr>
          </w:p>
        </w:tc>
        <w:tc>
          <w:tcPr>
            <w:tcW w:w="3136" w:type="dxa"/>
            <w:shd w:val="clear" w:color="auto" w:fill="auto"/>
          </w:tcPr>
          <w:p w14:paraId="33018310" w14:textId="77777777" w:rsidR="00A0557A" w:rsidRDefault="00E074B8">
            <w:pPr>
              <w:widowControl w:val="0"/>
              <w:jc w:val="center"/>
            </w:pPr>
            <w:r>
              <w:t>&gt;3,5</w:t>
            </w:r>
          </w:p>
        </w:tc>
        <w:tc>
          <w:tcPr>
            <w:tcW w:w="3047" w:type="dxa"/>
            <w:shd w:val="clear" w:color="auto" w:fill="auto"/>
          </w:tcPr>
          <w:p w14:paraId="33018311" w14:textId="77777777" w:rsidR="00A0557A" w:rsidRDefault="00E074B8">
            <w:pPr>
              <w:widowControl w:val="0"/>
              <w:jc w:val="center"/>
            </w:pPr>
            <w:r>
              <w:t>140</w:t>
            </w:r>
          </w:p>
        </w:tc>
      </w:tr>
      <w:tr w:rsidR="00A0557A" w14:paraId="33018316" w14:textId="77777777">
        <w:tc>
          <w:tcPr>
            <w:tcW w:w="3105" w:type="dxa"/>
            <w:vMerge w:val="restart"/>
            <w:shd w:val="clear" w:color="auto" w:fill="auto"/>
            <w:vAlign w:val="center"/>
          </w:tcPr>
          <w:p w14:paraId="33018313" w14:textId="77777777" w:rsidR="00A0557A" w:rsidRDefault="00E074B8">
            <w:pPr>
              <w:widowControl w:val="0"/>
              <w:jc w:val="center"/>
            </w:pPr>
            <w:r>
              <w:t>70 km/h</w:t>
            </w:r>
          </w:p>
        </w:tc>
        <w:tc>
          <w:tcPr>
            <w:tcW w:w="3136" w:type="dxa"/>
            <w:shd w:val="clear" w:color="auto" w:fill="auto"/>
          </w:tcPr>
          <w:p w14:paraId="33018314" w14:textId="77777777" w:rsidR="00A0557A" w:rsidRDefault="00E074B8">
            <w:pPr>
              <w:widowControl w:val="0"/>
              <w:jc w:val="center"/>
            </w:pPr>
            <w:r>
              <w:rPr>
                <w:position w:val="-4"/>
              </w:rPr>
              <w:object w:dxaOrig="195" w:dyaOrig="240" w14:anchorId="330184C7">
                <v:shape id="_x0000_i1036" type="#_x0000_t75" style="width:10pt;height:12pt" o:ole="">
                  <v:imagedata r:id="rId53" o:title=""/>
                </v:shape>
                <o:OLEObject Type="Embed" ProgID="Equation.3" ShapeID="_x0000_i1036" DrawAspect="Content" ObjectID="_1715516980" r:id="rId77"/>
              </w:object>
            </w:r>
            <w:r>
              <w:rPr>
                <w:vanish/>
              </w:rPr>
              <w:t>&lt;=</w:t>
            </w:r>
            <w:r>
              <w:t>1,5</w:t>
            </w:r>
          </w:p>
        </w:tc>
        <w:tc>
          <w:tcPr>
            <w:tcW w:w="3047" w:type="dxa"/>
            <w:shd w:val="clear" w:color="auto" w:fill="auto"/>
          </w:tcPr>
          <w:p w14:paraId="33018315" w14:textId="77777777" w:rsidR="00A0557A" w:rsidRDefault="00E074B8">
            <w:pPr>
              <w:widowControl w:val="0"/>
              <w:jc w:val="center"/>
            </w:pPr>
            <w:r>
              <w:t>50</w:t>
            </w:r>
          </w:p>
        </w:tc>
      </w:tr>
      <w:tr w:rsidR="00A0557A" w14:paraId="3301831A" w14:textId="77777777">
        <w:tc>
          <w:tcPr>
            <w:tcW w:w="3105" w:type="dxa"/>
            <w:vMerge/>
            <w:shd w:val="clear" w:color="auto" w:fill="auto"/>
          </w:tcPr>
          <w:p w14:paraId="33018317" w14:textId="77777777" w:rsidR="00A0557A" w:rsidRDefault="00A0557A">
            <w:pPr>
              <w:widowControl w:val="0"/>
              <w:jc w:val="center"/>
            </w:pPr>
          </w:p>
        </w:tc>
        <w:tc>
          <w:tcPr>
            <w:tcW w:w="3136" w:type="dxa"/>
            <w:shd w:val="clear" w:color="auto" w:fill="auto"/>
          </w:tcPr>
          <w:p w14:paraId="33018318" w14:textId="77777777" w:rsidR="00A0557A" w:rsidRDefault="00E074B8">
            <w:pPr>
              <w:widowControl w:val="0"/>
              <w:jc w:val="center"/>
            </w:pPr>
            <w:r>
              <w:rPr>
                <w:position w:val="-4"/>
              </w:rPr>
              <w:object w:dxaOrig="195" w:dyaOrig="240" w14:anchorId="330184C8">
                <v:shape id="_x0000_i1037" type="#_x0000_t75" style="width:10pt;height:12pt" o:ole="">
                  <v:imagedata r:id="rId53" o:title=""/>
                </v:shape>
                <o:OLEObject Type="Embed" ProgID="Equation.3" ShapeID="_x0000_i1037" DrawAspect="Content" ObjectID="_1715516981" r:id="rId78"/>
              </w:object>
            </w:r>
            <w:r>
              <w:rPr>
                <w:vanish/>
              </w:rPr>
              <w:t>&lt;=</w:t>
            </w:r>
            <w:r>
              <w:t>2,5</w:t>
            </w:r>
          </w:p>
        </w:tc>
        <w:tc>
          <w:tcPr>
            <w:tcW w:w="3047" w:type="dxa"/>
            <w:shd w:val="clear" w:color="auto" w:fill="auto"/>
          </w:tcPr>
          <w:p w14:paraId="33018319" w14:textId="77777777" w:rsidR="00A0557A" w:rsidRDefault="00E074B8">
            <w:pPr>
              <w:widowControl w:val="0"/>
              <w:jc w:val="center"/>
            </w:pPr>
            <w:r>
              <w:t>60</w:t>
            </w:r>
          </w:p>
        </w:tc>
      </w:tr>
      <w:tr w:rsidR="00A0557A" w14:paraId="3301831E" w14:textId="77777777">
        <w:tc>
          <w:tcPr>
            <w:tcW w:w="3105" w:type="dxa"/>
            <w:vMerge/>
            <w:shd w:val="clear" w:color="auto" w:fill="auto"/>
          </w:tcPr>
          <w:p w14:paraId="3301831B" w14:textId="77777777" w:rsidR="00A0557A" w:rsidRDefault="00A0557A">
            <w:pPr>
              <w:widowControl w:val="0"/>
              <w:jc w:val="center"/>
            </w:pPr>
          </w:p>
        </w:tc>
        <w:tc>
          <w:tcPr>
            <w:tcW w:w="3136" w:type="dxa"/>
            <w:shd w:val="clear" w:color="auto" w:fill="auto"/>
          </w:tcPr>
          <w:p w14:paraId="3301831C" w14:textId="77777777" w:rsidR="00A0557A" w:rsidRDefault="00E074B8">
            <w:pPr>
              <w:widowControl w:val="0"/>
              <w:jc w:val="center"/>
            </w:pPr>
            <w:r>
              <w:rPr>
                <w:position w:val="-4"/>
              </w:rPr>
              <w:object w:dxaOrig="195" w:dyaOrig="240" w14:anchorId="330184C9">
                <v:shape id="_x0000_i1038" type="#_x0000_t75" style="width:10pt;height:12pt" o:ole="">
                  <v:imagedata r:id="rId53" o:title=""/>
                </v:shape>
                <o:OLEObject Type="Embed" ProgID="Equation.3" ShapeID="_x0000_i1038" DrawAspect="Content" ObjectID="_1715516982" r:id="rId79"/>
              </w:object>
            </w:r>
            <w:r>
              <w:rPr>
                <w:vanish/>
              </w:rPr>
              <w:t>&lt;=</w:t>
            </w:r>
            <w:r>
              <w:t>3,5</w:t>
            </w:r>
          </w:p>
        </w:tc>
        <w:tc>
          <w:tcPr>
            <w:tcW w:w="3047" w:type="dxa"/>
            <w:shd w:val="clear" w:color="auto" w:fill="auto"/>
          </w:tcPr>
          <w:p w14:paraId="3301831D" w14:textId="77777777" w:rsidR="00A0557A" w:rsidRDefault="00E074B8">
            <w:pPr>
              <w:widowControl w:val="0"/>
              <w:jc w:val="center"/>
            </w:pPr>
            <w:r>
              <w:t>70</w:t>
            </w:r>
          </w:p>
        </w:tc>
      </w:tr>
      <w:tr w:rsidR="00A0557A" w14:paraId="33018322" w14:textId="77777777">
        <w:tc>
          <w:tcPr>
            <w:tcW w:w="3105" w:type="dxa"/>
            <w:vMerge/>
            <w:shd w:val="clear" w:color="auto" w:fill="auto"/>
          </w:tcPr>
          <w:p w14:paraId="3301831F" w14:textId="77777777" w:rsidR="00A0557A" w:rsidRDefault="00A0557A">
            <w:pPr>
              <w:widowControl w:val="0"/>
              <w:jc w:val="center"/>
            </w:pPr>
          </w:p>
        </w:tc>
        <w:tc>
          <w:tcPr>
            <w:tcW w:w="3136" w:type="dxa"/>
            <w:shd w:val="clear" w:color="auto" w:fill="auto"/>
          </w:tcPr>
          <w:p w14:paraId="33018320" w14:textId="77777777" w:rsidR="00A0557A" w:rsidRDefault="00E074B8">
            <w:pPr>
              <w:widowControl w:val="0"/>
              <w:jc w:val="center"/>
            </w:pPr>
            <w:r>
              <w:t>&gt;3,5</w:t>
            </w:r>
          </w:p>
        </w:tc>
        <w:tc>
          <w:tcPr>
            <w:tcW w:w="3047" w:type="dxa"/>
            <w:shd w:val="clear" w:color="auto" w:fill="auto"/>
          </w:tcPr>
          <w:p w14:paraId="33018321" w14:textId="77777777" w:rsidR="00A0557A" w:rsidRDefault="00E074B8">
            <w:pPr>
              <w:widowControl w:val="0"/>
              <w:jc w:val="center"/>
            </w:pPr>
            <w:r>
              <w:t>90</w:t>
            </w:r>
          </w:p>
        </w:tc>
      </w:tr>
    </w:tbl>
    <w:p w14:paraId="33018323" w14:textId="77777777" w:rsidR="00A0557A" w:rsidRDefault="00CC4745">
      <w:pPr>
        <w:widowControl w:val="0"/>
        <w:ind w:firstLine="567"/>
        <w:jc w:val="both"/>
      </w:pPr>
    </w:p>
    <w:p w14:paraId="33018324" w14:textId="77777777" w:rsidR="00A0557A" w:rsidRDefault="00CC4745">
      <w:pPr>
        <w:widowControl w:val="0"/>
        <w:tabs>
          <w:tab w:val="left" w:pos="1247"/>
        </w:tabs>
        <w:ind w:firstLine="567"/>
        <w:jc w:val="both"/>
      </w:pPr>
      <w:r w:rsidR="00E074B8">
        <w:t>120</w:t>
      </w:r>
      <w:r w:rsidR="00E074B8">
        <w:t>. Gyvenvietėse ir kur leistinas greitis V</w:t>
      </w:r>
      <w:r w:rsidR="00E074B8">
        <w:rPr>
          <w:vertAlign w:val="subscript"/>
        </w:rPr>
        <w:t>leist</w:t>
      </w:r>
      <w:r w:rsidR="00E074B8">
        <w:t xml:space="preserve"> &lt; 70 km/h, važiuojamosios dalies krašto pereigos ir nukreipimo salelės atlankos ilgiai </w:t>
      </w:r>
      <w:r w:rsidR="00E074B8">
        <w:rPr>
          <w:noProof/>
          <w:position w:val="-12"/>
          <w:lang w:eastAsia="lt-LT"/>
        </w:rPr>
        <w:drawing>
          <wp:inline distT="0" distB="0" distL="0" distR="0" wp14:anchorId="330184CA" wp14:editId="330184CB">
            <wp:extent cx="1228725" cy="25717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228725" cy="257175"/>
                    </a:xfrm>
                    <a:prstGeom prst="rect">
                      <a:avLst/>
                    </a:prstGeom>
                    <a:noFill/>
                    <a:ln>
                      <a:noFill/>
                    </a:ln>
                  </pic:spPr>
                </pic:pic>
              </a:graphicData>
            </a:graphic>
          </wp:inline>
        </w:drawing>
      </w:r>
      <w:r w:rsidR="00E074B8">
        <w:rPr>
          <w:vanish/>
          <w:position w:val="-12"/>
        </w:rPr>
        <w:t>Lz1, Lz2=Ve*((Bz)/3)^1/2</w:t>
      </w:r>
      <w:r w:rsidR="00E074B8">
        <w:t>, kur V</w:t>
      </w:r>
      <w:r w:rsidR="00E074B8">
        <w:rPr>
          <w:vertAlign w:val="subscript"/>
        </w:rPr>
        <w:t>e</w:t>
      </w:r>
      <w:r w:rsidR="00E074B8">
        <w:t xml:space="preserve"> – projektinis greitis, km/h; B</w:t>
      </w:r>
      <w:r w:rsidR="00E074B8">
        <w:rPr>
          <w:vertAlign w:val="subscript"/>
        </w:rPr>
        <w:t>z</w:t>
      </w:r>
      <w:r w:rsidR="00E074B8">
        <w:t xml:space="preserve"> – iškreivinimas, atlanka.</w:t>
      </w:r>
    </w:p>
    <w:p w14:paraId="33018325" w14:textId="77777777" w:rsidR="00A0557A" w:rsidRDefault="00CC4745">
      <w:pPr>
        <w:widowControl w:val="0"/>
        <w:ind w:firstLine="567"/>
        <w:jc w:val="both"/>
      </w:pPr>
    </w:p>
    <w:p w14:paraId="33018326" w14:textId="77777777" w:rsidR="00A0557A" w:rsidRDefault="00CC4745">
      <w:pPr>
        <w:widowControl w:val="0"/>
        <w:jc w:val="center"/>
        <w:rPr>
          <w:b/>
        </w:rPr>
      </w:pPr>
      <w:r w:rsidR="00E074B8">
        <w:rPr>
          <w:b/>
        </w:rPr>
        <w:t>Ženklinimo pasikeitimas: artėjimo linija – ištisinė linija</w:t>
      </w:r>
    </w:p>
    <w:p w14:paraId="33018327" w14:textId="77777777" w:rsidR="00A0557A" w:rsidRDefault="00A0557A">
      <w:pPr>
        <w:widowControl w:val="0"/>
        <w:ind w:firstLine="567"/>
        <w:jc w:val="both"/>
      </w:pPr>
    </w:p>
    <w:p w14:paraId="33018328" w14:textId="77777777" w:rsidR="00A0557A" w:rsidRDefault="00CC4745">
      <w:pPr>
        <w:widowControl w:val="0"/>
        <w:tabs>
          <w:tab w:val="left" w:pos="1247"/>
        </w:tabs>
        <w:ind w:firstLine="567"/>
        <w:jc w:val="both"/>
      </w:pPr>
      <w:r w:rsidR="00E074B8">
        <w:t>121</w:t>
      </w:r>
      <w:r w:rsidR="00E074B8">
        <w:t>. Prieš lenkimą ribojančias linijas 1.1, 1.10 ženklinamos artėjimo linijos 1.6. Artėjimo linijos ilgis L ir išankstinių rodyklių 1.17 padėtis kelių ruožuose be sankryžų nustatoma pagal 5 lentelę (11 pav.).</w:t>
      </w:r>
    </w:p>
    <w:p w14:paraId="33018329" w14:textId="77777777" w:rsidR="00A0557A" w:rsidRDefault="00CC4745">
      <w:pPr>
        <w:widowControl w:val="0"/>
        <w:tabs>
          <w:tab w:val="left" w:pos="1247"/>
        </w:tabs>
        <w:ind w:firstLine="567"/>
        <w:jc w:val="both"/>
      </w:pPr>
      <w:r w:rsidR="00E074B8">
        <w:t>122</w:t>
      </w:r>
      <w:r w:rsidR="00E074B8">
        <w:t>. Išankstinės rodyklės artėjimo linijose bendruoju atveju ženklinamos kelių ruožuose, kuriuose leistinas greitis V</w:t>
      </w:r>
      <w:r w:rsidR="00E074B8">
        <w:rPr>
          <w:vertAlign w:val="subscript"/>
        </w:rPr>
        <w:t>leist</w:t>
      </w:r>
      <w:r w:rsidR="00E074B8">
        <w:t xml:space="preserve"> &gt; 70 km/h, atskirais atvejais ir kelių ruožuose, kuriuose leistinas greitis V</w:t>
      </w:r>
      <w:r w:rsidR="00E074B8">
        <w:rPr>
          <w:vertAlign w:val="subscript"/>
        </w:rPr>
        <w:t>leist</w:t>
      </w:r>
      <w:r w:rsidR="00E074B8">
        <w:t xml:space="preserve"> </w:t>
      </w:r>
      <w:r w:rsidR="00E074B8">
        <w:rPr>
          <w:position w:val="-4"/>
        </w:rPr>
        <w:object w:dxaOrig="195" w:dyaOrig="240" w14:anchorId="330184CC">
          <v:shape id="_x0000_i1039" type="#_x0000_t75" style="width:10pt;height:12pt" o:ole="">
            <v:imagedata r:id="rId53" o:title=""/>
          </v:shape>
          <o:OLEObject Type="Embed" ProgID="Equation.3" ShapeID="_x0000_i1039" DrawAspect="Content" ObjectID="_1715516983" r:id="rId81"/>
        </w:object>
      </w:r>
      <w:r w:rsidR="00E074B8">
        <w:rPr>
          <w:vanish/>
        </w:rPr>
        <w:t>&lt;=</w:t>
      </w:r>
      <w:r w:rsidR="00E074B8">
        <w:t xml:space="preserve"> 70 km/h (pvz., vingiuotame kelio ruože).</w:t>
      </w:r>
    </w:p>
    <w:p w14:paraId="3301832A" w14:textId="77777777" w:rsidR="00A0557A" w:rsidRDefault="00A0557A">
      <w:pPr>
        <w:widowControl w:val="0"/>
        <w:ind w:firstLine="567"/>
        <w:jc w:val="both"/>
      </w:pPr>
    </w:p>
    <w:p w14:paraId="3301832B" w14:textId="77777777" w:rsidR="00A0557A" w:rsidRDefault="00CC4745">
      <w:pPr>
        <w:widowControl w:val="0"/>
        <w:ind w:firstLine="567"/>
        <w:jc w:val="both"/>
        <w:rPr>
          <w:b/>
          <w:bCs/>
        </w:rPr>
      </w:pPr>
      <w:r w:rsidR="00E074B8">
        <w:rPr>
          <w:b/>
          <w:bCs/>
        </w:rPr>
        <w:t>5 lentelė. Artėjimo linijos ilgis ir išankstinių rodyklių padėtis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047"/>
        <w:gridCol w:w="2347"/>
        <w:gridCol w:w="2347"/>
        <w:gridCol w:w="1663"/>
      </w:tblGrid>
      <w:tr w:rsidR="00A0557A" w14:paraId="33018332" w14:textId="77777777">
        <w:tc>
          <w:tcPr>
            <w:tcW w:w="1495" w:type="pct"/>
            <w:gridSpan w:val="2"/>
          </w:tcPr>
          <w:p w14:paraId="3301832C" w14:textId="77777777" w:rsidR="00A0557A" w:rsidRDefault="00A0557A">
            <w:pPr>
              <w:widowControl w:val="0"/>
            </w:pPr>
          </w:p>
        </w:tc>
        <w:tc>
          <w:tcPr>
            <w:tcW w:w="1294" w:type="pct"/>
            <w:vAlign w:val="center"/>
          </w:tcPr>
          <w:p w14:paraId="3301832D" w14:textId="77777777" w:rsidR="00A0557A" w:rsidRDefault="00E074B8">
            <w:pPr>
              <w:widowControl w:val="0"/>
              <w:jc w:val="center"/>
            </w:pPr>
            <w:r>
              <w:t xml:space="preserve">Kelias ne gyvenvietėje, </w:t>
            </w:r>
          </w:p>
          <w:p w14:paraId="3301832E" w14:textId="77777777" w:rsidR="00A0557A" w:rsidRDefault="00E074B8">
            <w:pPr>
              <w:widowControl w:val="0"/>
              <w:jc w:val="center"/>
            </w:pPr>
            <w:r>
              <w:t>(V &gt; 70 km/h)</w:t>
            </w:r>
          </w:p>
        </w:tc>
        <w:tc>
          <w:tcPr>
            <w:tcW w:w="1294" w:type="pct"/>
            <w:vAlign w:val="center"/>
          </w:tcPr>
          <w:p w14:paraId="3301832F" w14:textId="77777777" w:rsidR="00A0557A" w:rsidRDefault="00E074B8">
            <w:pPr>
              <w:widowControl w:val="0"/>
              <w:jc w:val="center"/>
            </w:pPr>
            <w:r>
              <w:t xml:space="preserve">Kelias ne gyvenvietėje, </w:t>
            </w:r>
          </w:p>
          <w:p w14:paraId="33018330" w14:textId="77777777" w:rsidR="00A0557A" w:rsidRDefault="00E074B8">
            <w:pPr>
              <w:widowControl w:val="0"/>
              <w:jc w:val="center"/>
            </w:pPr>
            <w:r>
              <w:t xml:space="preserve">(V </w:t>
            </w:r>
            <w:r>
              <w:rPr>
                <w:position w:val="-4"/>
              </w:rPr>
              <w:object w:dxaOrig="195" w:dyaOrig="240" w14:anchorId="330184CD">
                <v:shape id="_x0000_i1040" type="#_x0000_t75" style="width:10pt;height:12pt" o:ole="">
                  <v:imagedata r:id="rId53" o:title=""/>
                </v:shape>
                <o:OLEObject Type="Embed" ProgID="Equation.3" ShapeID="_x0000_i1040" DrawAspect="Content" ObjectID="_1715516984" r:id="rId82"/>
              </w:object>
            </w:r>
            <w:r>
              <w:rPr>
                <w:vanish/>
              </w:rPr>
              <w:t>&lt;=</w:t>
            </w:r>
            <w:r>
              <w:t xml:space="preserve"> 70 km/h)*</w:t>
            </w:r>
          </w:p>
        </w:tc>
        <w:tc>
          <w:tcPr>
            <w:tcW w:w="917" w:type="pct"/>
            <w:vAlign w:val="center"/>
          </w:tcPr>
          <w:p w14:paraId="33018331" w14:textId="77777777" w:rsidR="00A0557A" w:rsidRDefault="00E074B8">
            <w:pPr>
              <w:widowControl w:val="0"/>
              <w:jc w:val="center"/>
            </w:pPr>
            <w:r>
              <w:t>Gyvenvietės gatvės</w:t>
            </w:r>
          </w:p>
        </w:tc>
      </w:tr>
      <w:tr w:rsidR="00A0557A" w14:paraId="3301833A" w14:textId="77777777">
        <w:tc>
          <w:tcPr>
            <w:tcW w:w="1495" w:type="pct"/>
            <w:gridSpan w:val="2"/>
            <w:vAlign w:val="center"/>
          </w:tcPr>
          <w:p w14:paraId="33018333" w14:textId="77777777" w:rsidR="00A0557A" w:rsidRDefault="00E074B8">
            <w:pPr>
              <w:widowControl w:val="0"/>
            </w:pPr>
            <w:r>
              <w:t>Artėjimo linijos 1.6 ilgis L</w:t>
            </w:r>
          </w:p>
        </w:tc>
        <w:tc>
          <w:tcPr>
            <w:tcW w:w="1294" w:type="pct"/>
            <w:vAlign w:val="center"/>
          </w:tcPr>
          <w:p w14:paraId="33018334" w14:textId="77777777" w:rsidR="00A0557A" w:rsidRDefault="00E074B8">
            <w:pPr>
              <w:widowControl w:val="0"/>
              <w:jc w:val="center"/>
            </w:pPr>
            <w:r>
              <w:t>15 brūkšnių</w:t>
            </w:r>
          </w:p>
          <w:p w14:paraId="33018335" w14:textId="77777777" w:rsidR="00A0557A" w:rsidRDefault="00E074B8">
            <w:pPr>
              <w:widowControl w:val="0"/>
              <w:jc w:val="center"/>
            </w:pPr>
            <w:r>
              <w:t>(120 m)</w:t>
            </w:r>
          </w:p>
        </w:tc>
        <w:tc>
          <w:tcPr>
            <w:tcW w:w="1294" w:type="pct"/>
            <w:vAlign w:val="center"/>
          </w:tcPr>
          <w:p w14:paraId="33018336" w14:textId="77777777" w:rsidR="00A0557A" w:rsidRDefault="00E074B8">
            <w:pPr>
              <w:widowControl w:val="0"/>
              <w:jc w:val="center"/>
            </w:pPr>
            <w:r>
              <w:t>11 brūkšnių</w:t>
            </w:r>
          </w:p>
          <w:p w14:paraId="33018337" w14:textId="77777777" w:rsidR="00A0557A" w:rsidRDefault="00E074B8">
            <w:pPr>
              <w:widowControl w:val="0"/>
              <w:jc w:val="center"/>
            </w:pPr>
            <w:r>
              <w:t>(88 m)</w:t>
            </w:r>
          </w:p>
        </w:tc>
        <w:tc>
          <w:tcPr>
            <w:tcW w:w="917" w:type="pct"/>
            <w:vAlign w:val="center"/>
          </w:tcPr>
          <w:p w14:paraId="33018338" w14:textId="77777777" w:rsidR="00A0557A" w:rsidRDefault="00E074B8">
            <w:pPr>
              <w:widowControl w:val="0"/>
              <w:jc w:val="center"/>
            </w:pPr>
            <w:r>
              <w:t>11 brūkšnių</w:t>
            </w:r>
          </w:p>
          <w:p w14:paraId="33018339" w14:textId="77777777" w:rsidR="00A0557A" w:rsidRDefault="00E074B8">
            <w:pPr>
              <w:widowControl w:val="0"/>
              <w:jc w:val="center"/>
            </w:pPr>
            <w:r>
              <w:t>(44 m)</w:t>
            </w:r>
          </w:p>
        </w:tc>
      </w:tr>
      <w:tr w:rsidR="00A0557A" w14:paraId="33018340" w14:textId="77777777">
        <w:tc>
          <w:tcPr>
            <w:tcW w:w="918" w:type="pct"/>
            <w:vMerge w:val="restart"/>
          </w:tcPr>
          <w:p w14:paraId="3301833B" w14:textId="77777777" w:rsidR="00A0557A" w:rsidRDefault="00E074B8">
            <w:pPr>
              <w:widowControl w:val="0"/>
            </w:pPr>
            <w:r>
              <w:t>Išankstinė rodyklė pakeičia n-tajį brūkšnį</w:t>
            </w:r>
          </w:p>
        </w:tc>
        <w:tc>
          <w:tcPr>
            <w:tcW w:w="577" w:type="pct"/>
          </w:tcPr>
          <w:p w14:paraId="3301833C" w14:textId="77777777" w:rsidR="00A0557A" w:rsidRDefault="00E074B8">
            <w:pPr>
              <w:widowControl w:val="0"/>
            </w:pPr>
            <w:r>
              <w:t>1 rodyklė</w:t>
            </w:r>
          </w:p>
        </w:tc>
        <w:tc>
          <w:tcPr>
            <w:tcW w:w="1294" w:type="pct"/>
          </w:tcPr>
          <w:p w14:paraId="3301833D" w14:textId="77777777" w:rsidR="00A0557A" w:rsidRDefault="00E074B8">
            <w:pPr>
              <w:widowControl w:val="0"/>
              <w:jc w:val="center"/>
            </w:pPr>
            <w:r>
              <w:t>n = 1</w:t>
            </w:r>
          </w:p>
        </w:tc>
        <w:tc>
          <w:tcPr>
            <w:tcW w:w="1294" w:type="pct"/>
          </w:tcPr>
          <w:p w14:paraId="3301833E" w14:textId="77777777" w:rsidR="00A0557A" w:rsidRDefault="00E074B8">
            <w:pPr>
              <w:widowControl w:val="0"/>
              <w:jc w:val="center"/>
            </w:pPr>
            <w:r>
              <w:t>n = 1</w:t>
            </w:r>
          </w:p>
        </w:tc>
        <w:tc>
          <w:tcPr>
            <w:tcW w:w="917" w:type="pct"/>
          </w:tcPr>
          <w:p w14:paraId="3301833F" w14:textId="77777777" w:rsidR="00A0557A" w:rsidRDefault="00E074B8">
            <w:pPr>
              <w:widowControl w:val="0"/>
              <w:jc w:val="center"/>
            </w:pPr>
            <w:r>
              <w:t>–</w:t>
            </w:r>
          </w:p>
        </w:tc>
      </w:tr>
      <w:tr w:rsidR="00A0557A" w14:paraId="33018346" w14:textId="77777777">
        <w:tc>
          <w:tcPr>
            <w:tcW w:w="918" w:type="pct"/>
            <w:vMerge/>
          </w:tcPr>
          <w:p w14:paraId="33018341" w14:textId="77777777" w:rsidR="00A0557A" w:rsidRDefault="00A0557A">
            <w:pPr>
              <w:widowControl w:val="0"/>
            </w:pPr>
          </w:p>
        </w:tc>
        <w:tc>
          <w:tcPr>
            <w:tcW w:w="577" w:type="pct"/>
          </w:tcPr>
          <w:p w14:paraId="33018342" w14:textId="77777777" w:rsidR="00A0557A" w:rsidRDefault="00E074B8">
            <w:pPr>
              <w:widowControl w:val="0"/>
            </w:pPr>
            <w:r>
              <w:t>2 rodyklė</w:t>
            </w:r>
          </w:p>
        </w:tc>
        <w:tc>
          <w:tcPr>
            <w:tcW w:w="1294" w:type="pct"/>
          </w:tcPr>
          <w:p w14:paraId="33018343" w14:textId="77777777" w:rsidR="00A0557A" w:rsidRDefault="00E074B8">
            <w:pPr>
              <w:widowControl w:val="0"/>
              <w:jc w:val="center"/>
            </w:pPr>
            <w:r>
              <w:t>n = 8</w:t>
            </w:r>
          </w:p>
        </w:tc>
        <w:tc>
          <w:tcPr>
            <w:tcW w:w="1294" w:type="pct"/>
          </w:tcPr>
          <w:p w14:paraId="33018344" w14:textId="77777777" w:rsidR="00A0557A" w:rsidRDefault="00E074B8">
            <w:pPr>
              <w:widowControl w:val="0"/>
              <w:jc w:val="center"/>
            </w:pPr>
            <w:r>
              <w:t>n = 6</w:t>
            </w:r>
          </w:p>
        </w:tc>
        <w:tc>
          <w:tcPr>
            <w:tcW w:w="917" w:type="pct"/>
          </w:tcPr>
          <w:p w14:paraId="33018345" w14:textId="77777777" w:rsidR="00A0557A" w:rsidRDefault="00E074B8">
            <w:pPr>
              <w:widowControl w:val="0"/>
              <w:jc w:val="center"/>
            </w:pPr>
            <w:r>
              <w:t>–</w:t>
            </w:r>
          </w:p>
        </w:tc>
      </w:tr>
      <w:tr w:rsidR="00A0557A" w14:paraId="3301834C" w14:textId="77777777">
        <w:tc>
          <w:tcPr>
            <w:tcW w:w="918" w:type="pct"/>
            <w:vMerge/>
          </w:tcPr>
          <w:p w14:paraId="33018347" w14:textId="77777777" w:rsidR="00A0557A" w:rsidRDefault="00A0557A">
            <w:pPr>
              <w:widowControl w:val="0"/>
            </w:pPr>
          </w:p>
        </w:tc>
        <w:tc>
          <w:tcPr>
            <w:tcW w:w="577" w:type="pct"/>
          </w:tcPr>
          <w:p w14:paraId="33018348" w14:textId="77777777" w:rsidR="00A0557A" w:rsidRDefault="00E074B8">
            <w:pPr>
              <w:widowControl w:val="0"/>
            </w:pPr>
            <w:r>
              <w:t>3 rodyklė</w:t>
            </w:r>
          </w:p>
        </w:tc>
        <w:tc>
          <w:tcPr>
            <w:tcW w:w="1294" w:type="pct"/>
          </w:tcPr>
          <w:p w14:paraId="33018349" w14:textId="77777777" w:rsidR="00A0557A" w:rsidRDefault="00E074B8">
            <w:pPr>
              <w:widowControl w:val="0"/>
              <w:jc w:val="center"/>
            </w:pPr>
            <w:r>
              <w:t>n = 13</w:t>
            </w:r>
          </w:p>
        </w:tc>
        <w:tc>
          <w:tcPr>
            <w:tcW w:w="1294" w:type="pct"/>
          </w:tcPr>
          <w:p w14:paraId="3301834A" w14:textId="77777777" w:rsidR="00A0557A" w:rsidRDefault="00E074B8">
            <w:pPr>
              <w:widowControl w:val="0"/>
              <w:jc w:val="center"/>
            </w:pPr>
            <w:r>
              <w:t>n = 10</w:t>
            </w:r>
          </w:p>
        </w:tc>
        <w:tc>
          <w:tcPr>
            <w:tcW w:w="917" w:type="pct"/>
          </w:tcPr>
          <w:p w14:paraId="3301834B" w14:textId="77777777" w:rsidR="00A0557A" w:rsidRDefault="00E074B8">
            <w:pPr>
              <w:widowControl w:val="0"/>
              <w:jc w:val="center"/>
            </w:pPr>
            <w:r>
              <w:t>–</w:t>
            </w:r>
          </w:p>
        </w:tc>
      </w:tr>
    </w:tbl>
    <w:p w14:paraId="3301834D" w14:textId="77777777" w:rsidR="00A0557A" w:rsidRDefault="00E074B8">
      <w:pPr>
        <w:widowControl w:val="0"/>
        <w:ind w:firstLine="567"/>
        <w:jc w:val="both"/>
      </w:pPr>
      <w:r>
        <w:t>* gali būti taikoma ir gyvenvietėje</w:t>
      </w:r>
    </w:p>
    <w:p w14:paraId="3301834E" w14:textId="77777777" w:rsidR="00A0557A" w:rsidRDefault="00A0557A">
      <w:pPr>
        <w:widowControl w:val="0"/>
        <w:ind w:firstLine="567"/>
        <w:jc w:val="both"/>
      </w:pPr>
    </w:p>
    <w:p w14:paraId="3301834F" w14:textId="77777777" w:rsidR="00A0557A" w:rsidRDefault="00E074B8">
      <w:pPr>
        <w:widowControl w:val="0"/>
        <w:jc w:val="center"/>
      </w:pPr>
      <w:r>
        <w:rPr>
          <w:noProof/>
          <w:lang w:eastAsia="lt-LT"/>
        </w:rPr>
        <w:lastRenderedPageBreak/>
        <w:drawing>
          <wp:inline distT="0" distB="0" distL="0" distR="0" wp14:anchorId="330184CE" wp14:editId="330184CF">
            <wp:extent cx="4924425" cy="2686050"/>
            <wp:effectExtent l="0" t="0" r="0" b="0"/>
            <wp:docPr id="61" name="Picture 61" descr="11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11 pav"/>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924425" cy="2686050"/>
                    </a:xfrm>
                    <a:prstGeom prst="rect">
                      <a:avLst/>
                    </a:prstGeom>
                    <a:noFill/>
                    <a:ln>
                      <a:noFill/>
                    </a:ln>
                  </pic:spPr>
                </pic:pic>
              </a:graphicData>
            </a:graphic>
          </wp:inline>
        </w:drawing>
      </w:r>
    </w:p>
    <w:p w14:paraId="33018350" w14:textId="77777777" w:rsidR="00A0557A" w:rsidRDefault="00E074B8">
      <w:pPr>
        <w:widowControl w:val="0"/>
        <w:jc w:val="center"/>
        <w:rPr>
          <w:vanish/>
        </w:rPr>
      </w:pPr>
      <w:r>
        <w:rPr>
          <w:vanish/>
        </w:rPr>
        <w:t>(pav.)</w:t>
      </w:r>
    </w:p>
    <w:p w14:paraId="33018351" w14:textId="77777777" w:rsidR="00A0557A" w:rsidRDefault="00E074B8">
      <w:pPr>
        <w:widowControl w:val="0"/>
        <w:jc w:val="center"/>
        <w:rPr>
          <w:b/>
          <w:bCs/>
        </w:rPr>
      </w:pPr>
      <w:r>
        <w:rPr>
          <w:b/>
          <w:bCs/>
        </w:rPr>
        <w:t>11 pav. Artėjimo linijos ilgis ir išankstinių rodyklių padėtis kelių ruožuose be sankryžų</w:t>
      </w:r>
    </w:p>
    <w:p w14:paraId="33018352" w14:textId="77777777" w:rsidR="00A0557A" w:rsidRDefault="00CC4745">
      <w:pPr>
        <w:widowControl w:val="0"/>
      </w:pPr>
    </w:p>
    <w:p w14:paraId="33018353" w14:textId="77777777" w:rsidR="00A0557A" w:rsidRDefault="00CC4745">
      <w:pPr>
        <w:widowControl w:val="0"/>
        <w:jc w:val="center"/>
        <w:rPr>
          <w:b/>
        </w:rPr>
      </w:pPr>
      <w:r w:rsidR="00E074B8">
        <w:rPr>
          <w:b/>
        </w:rPr>
        <w:t>Nuovažų prisijungimas</w:t>
      </w:r>
    </w:p>
    <w:p w14:paraId="33018354" w14:textId="77777777" w:rsidR="00A0557A" w:rsidRDefault="00A0557A">
      <w:pPr>
        <w:widowControl w:val="0"/>
      </w:pPr>
    </w:p>
    <w:p w14:paraId="33018355" w14:textId="77777777" w:rsidR="00A0557A" w:rsidRDefault="00CC4745">
      <w:pPr>
        <w:widowControl w:val="0"/>
        <w:tabs>
          <w:tab w:val="left" w:pos="1247"/>
        </w:tabs>
        <w:ind w:firstLine="567"/>
        <w:jc w:val="both"/>
      </w:pPr>
      <w:r w:rsidR="00E074B8">
        <w:t>123</w:t>
      </w:r>
      <w:r w:rsidR="00E074B8">
        <w:t>. Nuovažų prisijungimų ženklinimas pateiktas 12 pav. Vietose, kur iš nuovažos turi būti draudžiamas posūkis į kairę ir apsisukimas, gali būti reikalingas kelio ženklas Nr. 402 „Važiuoti į dešinę“.</w:t>
      </w:r>
    </w:p>
    <w:p w14:paraId="33018356" w14:textId="77777777" w:rsidR="00A0557A" w:rsidRDefault="00CC4745">
      <w:pPr>
        <w:widowControl w:val="0"/>
        <w:tabs>
          <w:tab w:val="left" w:pos="1247"/>
        </w:tabs>
        <w:ind w:firstLine="567"/>
        <w:jc w:val="both"/>
      </w:pPr>
      <w:r w:rsidR="00E074B8">
        <w:t>124</w:t>
      </w:r>
      <w:r w:rsidR="00E074B8">
        <w:t>. Nuovažos su didesniu eismo intensyvumu, pvz., į degalines, stovėjimo aikšteles, prekybos centrus, dideles įmones, dažniausiai ženklinamos kaip sankryžos.</w:t>
      </w:r>
    </w:p>
    <w:p w14:paraId="33018357" w14:textId="77777777" w:rsidR="00A0557A" w:rsidRDefault="00A0557A">
      <w:pPr>
        <w:widowControl w:val="0"/>
      </w:pPr>
    </w:p>
    <w:p w14:paraId="33018358" w14:textId="77777777" w:rsidR="00A0557A" w:rsidRDefault="00E074B8">
      <w:pPr>
        <w:widowControl w:val="0"/>
        <w:jc w:val="center"/>
      </w:pPr>
      <w:r>
        <w:rPr>
          <w:noProof/>
          <w:lang w:eastAsia="lt-LT"/>
        </w:rPr>
        <w:drawing>
          <wp:inline distT="0" distB="0" distL="0" distR="0" wp14:anchorId="330184D0" wp14:editId="330184D1">
            <wp:extent cx="5753100" cy="3409950"/>
            <wp:effectExtent l="0" t="0" r="0" b="0"/>
            <wp:docPr id="62" name="Picture 62" descr="12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2 pav"/>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753100" cy="3409950"/>
                    </a:xfrm>
                    <a:prstGeom prst="rect">
                      <a:avLst/>
                    </a:prstGeom>
                    <a:noFill/>
                    <a:ln>
                      <a:noFill/>
                    </a:ln>
                  </pic:spPr>
                </pic:pic>
              </a:graphicData>
            </a:graphic>
          </wp:inline>
        </w:drawing>
      </w:r>
    </w:p>
    <w:p w14:paraId="33018359" w14:textId="77777777" w:rsidR="00A0557A" w:rsidRDefault="00E074B8">
      <w:pPr>
        <w:widowControl w:val="0"/>
        <w:jc w:val="center"/>
        <w:rPr>
          <w:vanish/>
        </w:rPr>
      </w:pPr>
      <w:r>
        <w:rPr>
          <w:vanish/>
        </w:rPr>
        <w:t>(pav.)</w:t>
      </w:r>
    </w:p>
    <w:p w14:paraId="3301835A" w14:textId="77777777" w:rsidR="00A0557A" w:rsidRDefault="00E074B8">
      <w:pPr>
        <w:widowControl w:val="0"/>
        <w:jc w:val="center"/>
        <w:rPr>
          <w:b/>
          <w:bCs/>
        </w:rPr>
      </w:pPr>
      <w:r>
        <w:rPr>
          <w:b/>
          <w:bCs/>
        </w:rPr>
        <w:t>12 pav. Nuovažų prisijungimų ženklinimas</w:t>
      </w:r>
    </w:p>
    <w:p w14:paraId="3301835B" w14:textId="77777777" w:rsidR="00A0557A" w:rsidRDefault="00CC4745">
      <w:pPr>
        <w:widowControl w:val="0"/>
        <w:jc w:val="center"/>
        <w:rPr>
          <w:b/>
        </w:rPr>
      </w:pPr>
    </w:p>
    <w:p w14:paraId="3301835C" w14:textId="77777777" w:rsidR="00A0557A" w:rsidRDefault="00CC4745">
      <w:pPr>
        <w:widowControl w:val="0"/>
        <w:jc w:val="center"/>
        <w:rPr>
          <w:b/>
        </w:rPr>
      </w:pPr>
      <w:r w:rsidR="00E074B8">
        <w:rPr>
          <w:b/>
        </w:rPr>
        <w:t>Pėsčiųjų perėjos</w:t>
      </w:r>
    </w:p>
    <w:p w14:paraId="3301835D" w14:textId="77777777" w:rsidR="00A0557A" w:rsidRDefault="00A0557A">
      <w:pPr>
        <w:widowControl w:val="0"/>
        <w:ind w:firstLine="567"/>
        <w:jc w:val="both"/>
      </w:pPr>
    </w:p>
    <w:p w14:paraId="3301835E" w14:textId="77777777" w:rsidR="00A0557A" w:rsidRDefault="00CC4745">
      <w:pPr>
        <w:widowControl w:val="0"/>
        <w:tabs>
          <w:tab w:val="left" w:pos="1247"/>
        </w:tabs>
        <w:ind w:firstLine="567"/>
        <w:jc w:val="both"/>
      </w:pPr>
      <w:r w:rsidR="00E074B8">
        <w:t>125</w:t>
      </w:r>
      <w:r w:rsidR="00E074B8">
        <w:t>. Pėsčiųjų perėjų už sankryžų ribų ženklinimui taikomi tie patys reikalavimai, kaip ir perėjoms sankryžose (žr. 132 punktą).</w:t>
      </w:r>
    </w:p>
    <w:p w14:paraId="3301835F" w14:textId="77777777" w:rsidR="00A0557A" w:rsidRDefault="00CC4745">
      <w:pPr>
        <w:widowControl w:val="0"/>
        <w:tabs>
          <w:tab w:val="left" w:pos="1247"/>
        </w:tabs>
        <w:ind w:firstLine="567"/>
        <w:jc w:val="both"/>
      </w:pPr>
      <w:r w:rsidR="00E074B8">
        <w:t>126</w:t>
      </w:r>
      <w:r w:rsidR="00E074B8">
        <w:t>. 2 ir 3 eismo juostų keliuose prieš reguliuojamas ir nereguliuojamas pėsčiųjų perėjas ženklinama ne trumpesnė kaip 20 m siaura ištisinė linija 1.1 tarp priešingų krypčių eismo juostų (14 pav. e, f). Visuose keliuose prieš nereguliuojamas pėsčiųjų perėjas tarp tos pačios krypties eismo juostų ženklinama ne trumpesnė kaip 20 m siaura ištisinė linija 1.1.</w:t>
      </w:r>
    </w:p>
    <w:p w14:paraId="33018360" w14:textId="77777777" w:rsidR="00A0557A" w:rsidRDefault="00CC4745">
      <w:pPr>
        <w:widowControl w:val="0"/>
        <w:tabs>
          <w:tab w:val="left" w:pos="1247"/>
        </w:tabs>
        <w:ind w:firstLine="567"/>
        <w:jc w:val="both"/>
      </w:pPr>
    </w:p>
    <w:p w14:paraId="33018361" w14:textId="77777777" w:rsidR="00A0557A" w:rsidRDefault="00CC4745">
      <w:pPr>
        <w:widowControl w:val="0"/>
        <w:jc w:val="center"/>
        <w:outlineLvl w:val="1"/>
        <w:rPr>
          <w:b/>
          <w:caps/>
        </w:rPr>
      </w:pPr>
      <w:r w:rsidR="00E074B8">
        <w:rPr>
          <w:b/>
          <w:caps/>
        </w:rPr>
        <w:t>II</w:t>
      </w:r>
      <w:r w:rsidR="00E074B8">
        <w:rPr>
          <w:b/>
          <w:caps/>
        </w:rPr>
        <w:t xml:space="preserve"> skirsnis. </w:t>
      </w:r>
      <w:r w:rsidR="00E074B8">
        <w:rPr>
          <w:b/>
          <w:caps/>
        </w:rPr>
        <w:t>Sankryžų ir jų prieigų ženklinimas</w:t>
      </w:r>
    </w:p>
    <w:p w14:paraId="33018362" w14:textId="77777777" w:rsidR="00A0557A" w:rsidRDefault="00CC4745">
      <w:pPr>
        <w:widowControl w:val="0"/>
        <w:jc w:val="center"/>
        <w:rPr>
          <w:b/>
        </w:rPr>
      </w:pPr>
    </w:p>
    <w:p w14:paraId="33018363" w14:textId="77777777" w:rsidR="00A0557A" w:rsidRDefault="00CC4745">
      <w:pPr>
        <w:widowControl w:val="0"/>
        <w:jc w:val="center"/>
        <w:rPr>
          <w:b/>
        </w:rPr>
      </w:pPr>
      <w:r w:rsidR="00E074B8">
        <w:rPr>
          <w:b/>
        </w:rPr>
        <w:t>Bendrosios nuostatos</w:t>
      </w:r>
    </w:p>
    <w:p w14:paraId="33018364" w14:textId="77777777" w:rsidR="00A0557A" w:rsidRDefault="00A0557A">
      <w:pPr>
        <w:widowControl w:val="0"/>
      </w:pPr>
    </w:p>
    <w:p w14:paraId="33018365" w14:textId="77777777" w:rsidR="00A0557A" w:rsidRDefault="00CC4745">
      <w:pPr>
        <w:widowControl w:val="0"/>
        <w:tabs>
          <w:tab w:val="left" w:pos="1247"/>
        </w:tabs>
        <w:ind w:firstLine="567"/>
        <w:jc w:val="both"/>
      </w:pPr>
      <w:r w:rsidR="00E074B8">
        <w:t>127</w:t>
      </w:r>
      <w:r w:rsidR="00E074B8">
        <w:t>. Praktikoje vyraujanti sankryžų įvairovė savo ruožtu lemia ženklinimo įvairovę. Toliau pateikti paveikslai yra kaip pavyzdžiai, padedantys projektuoti konkrečias sankryžas.</w:t>
      </w:r>
    </w:p>
    <w:p w14:paraId="33018366" w14:textId="77777777" w:rsidR="00A0557A" w:rsidRDefault="00CC4745">
      <w:pPr>
        <w:widowControl w:val="0"/>
      </w:pPr>
    </w:p>
    <w:p w14:paraId="33018367" w14:textId="77777777" w:rsidR="00A0557A" w:rsidRDefault="00CC4745">
      <w:pPr>
        <w:widowControl w:val="0"/>
        <w:jc w:val="center"/>
        <w:rPr>
          <w:b/>
        </w:rPr>
      </w:pPr>
      <w:r w:rsidR="00E074B8">
        <w:rPr>
          <w:b/>
        </w:rPr>
        <w:t>Vieno lygio sankryžos</w:t>
      </w:r>
    </w:p>
    <w:p w14:paraId="33018368" w14:textId="77777777" w:rsidR="00A0557A" w:rsidRDefault="00A0557A">
      <w:pPr>
        <w:widowControl w:val="0"/>
      </w:pPr>
    </w:p>
    <w:p w14:paraId="33018369" w14:textId="77777777" w:rsidR="00A0557A" w:rsidRDefault="00CC4745">
      <w:pPr>
        <w:widowControl w:val="0"/>
        <w:tabs>
          <w:tab w:val="left" w:pos="1247"/>
        </w:tabs>
        <w:ind w:firstLine="567"/>
        <w:jc w:val="both"/>
      </w:pPr>
      <w:r w:rsidR="00E074B8">
        <w:t>128</w:t>
      </w:r>
      <w:r w:rsidR="00E074B8">
        <w:t>. Krypties rodyklės ženklinamos, kai:</w:t>
      </w:r>
    </w:p>
    <w:p w14:paraId="3301836A" w14:textId="77777777" w:rsidR="00A0557A" w:rsidRDefault="00CC4745">
      <w:pPr>
        <w:widowControl w:val="0"/>
        <w:tabs>
          <w:tab w:val="num" w:pos="1247"/>
          <w:tab w:val="left" w:pos="1361"/>
        </w:tabs>
        <w:ind w:firstLine="567"/>
        <w:jc w:val="both"/>
      </w:pPr>
      <w:r w:rsidR="00E074B8">
        <w:t>128.1</w:t>
      </w:r>
      <w:r w:rsidR="00E074B8">
        <w:t xml:space="preserve">. sankryžoje yra atskiros eismo juostos, skirtos kairiajam ir (arba) dešiniajam posūkiui; </w:t>
      </w:r>
    </w:p>
    <w:p w14:paraId="3301836B" w14:textId="77777777" w:rsidR="00A0557A" w:rsidRDefault="00CC4745">
      <w:pPr>
        <w:widowControl w:val="0"/>
        <w:tabs>
          <w:tab w:val="num" w:pos="1247"/>
          <w:tab w:val="left" w:pos="1361"/>
        </w:tabs>
        <w:ind w:firstLine="567"/>
        <w:jc w:val="both"/>
      </w:pPr>
      <w:r w:rsidR="00E074B8">
        <w:t>128.2</w:t>
      </w:r>
      <w:r w:rsidR="00E074B8">
        <w:t>. kai dešiniajame posūkyje yra trikampė nukreipimo salelė.</w:t>
      </w:r>
    </w:p>
    <w:p w14:paraId="3301836C" w14:textId="77777777" w:rsidR="00A0557A" w:rsidRDefault="00CC4745">
      <w:pPr>
        <w:widowControl w:val="0"/>
        <w:tabs>
          <w:tab w:val="left" w:pos="1247"/>
        </w:tabs>
        <w:ind w:firstLine="567"/>
        <w:jc w:val="both"/>
      </w:pPr>
      <w:r w:rsidR="00E074B8">
        <w:t>129</w:t>
      </w:r>
      <w:r w:rsidR="00E074B8">
        <w:t xml:space="preserve">. Krypties rodyklių ženklinimo pobūdis pateiktas 13 pav. Paskutinė krypties rodyklė ženklinama 5 m atstumu iki sankryžos zonos (kairiojo posūkio juostos pabaigos). Kairiojo posūkio juostoje pirmosios rodyklės viršūnė sutampa su 30 m ilgio pereigos pabaiga, nuo kurios eismo juosta yra viso pločio. Kitos rodyklės išdėstomos taip, kad atstumas tarp jų a </w:t>
      </w:r>
      <w:r w:rsidR="00E074B8">
        <w:sym w:font="Symbol" w:char="F0BB"/>
      </w:r>
      <w:r w:rsidR="00E074B8">
        <w:t xml:space="preserve"> 20 m.</w:t>
      </w:r>
    </w:p>
    <w:p w14:paraId="3301836D" w14:textId="77777777" w:rsidR="00A0557A" w:rsidRDefault="00CC4745">
      <w:pPr>
        <w:widowControl w:val="0"/>
        <w:tabs>
          <w:tab w:val="left" w:pos="1247"/>
        </w:tabs>
        <w:ind w:firstLine="567"/>
        <w:jc w:val="both"/>
      </w:pPr>
      <w:r w:rsidR="00E074B8">
        <w:t>130</w:t>
      </w:r>
      <w:r w:rsidR="00E074B8">
        <w:t>. Jeigu sankryžoje nėra papildomų eismo juostų ir atitinkamai nėra pereigų, tuomet ženklinamos ne mažiau kaip dvi rodyklės, kai leistinas greitis V</w:t>
      </w:r>
      <w:r w:rsidR="00E074B8">
        <w:rPr>
          <w:vertAlign w:val="subscript"/>
        </w:rPr>
        <w:t>leist</w:t>
      </w:r>
      <w:r w:rsidR="00E074B8">
        <w:t xml:space="preserve"> </w:t>
      </w:r>
      <w:r w:rsidR="00E074B8">
        <w:rPr>
          <w:position w:val="-4"/>
        </w:rPr>
        <w:object w:dxaOrig="195" w:dyaOrig="240" w14:anchorId="330184D2">
          <v:shape id="_x0000_i1041" type="#_x0000_t75" style="width:10pt;height:12pt" o:ole="">
            <v:imagedata r:id="rId53" o:title=""/>
          </v:shape>
          <o:OLEObject Type="Embed" ProgID="Equation.3" ShapeID="_x0000_i1041" DrawAspect="Content" ObjectID="_1715516985" r:id="rId85"/>
        </w:object>
      </w:r>
      <w:r w:rsidR="00E074B8">
        <w:rPr>
          <w:vanish/>
        </w:rPr>
        <w:t>&lt;=</w:t>
      </w:r>
      <w:r w:rsidR="00E074B8">
        <w:t xml:space="preserve"> 50 km/h, ir ne mažiau kaip trys rodyklės, kai leistinas greitis V</w:t>
      </w:r>
      <w:r w:rsidR="00E074B8">
        <w:rPr>
          <w:vertAlign w:val="subscript"/>
        </w:rPr>
        <w:t>leist</w:t>
      </w:r>
      <w:r w:rsidR="00E074B8">
        <w:t xml:space="preserve"> &gt; 50 km/h.</w:t>
      </w:r>
    </w:p>
    <w:p w14:paraId="3301836E" w14:textId="77777777" w:rsidR="00A0557A" w:rsidRDefault="00CC4745">
      <w:pPr>
        <w:widowControl w:val="0"/>
        <w:tabs>
          <w:tab w:val="left" w:pos="1247"/>
        </w:tabs>
        <w:ind w:firstLine="567"/>
        <w:jc w:val="both"/>
      </w:pPr>
      <w:r w:rsidR="00E074B8">
        <w:t>131</w:t>
      </w:r>
      <w:r w:rsidR="00E074B8">
        <w:t>. Plati brūkšninė linija 1.8 prieš sankryžą pradedama ženklinti nuo papildomos eismo juostos atlankos pradžios.</w:t>
      </w:r>
    </w:p>
    <w:p w14:paraId="3301836F" w14:textId="77777777" w:rsidR="00A0557A" w:rsidRDefault="00A0557A">
      <w:pPr>
        <w:widowControl w:val="0"/>
      </w:pPr>
    </w:p>
    <w:p w14:paraId="33018370" w14:textId="77777777" w:rsidR="00A0557A" w:rsidRDefault="00E074B8">
      <w:pPr>
        <w:widowControl w:val="0"/>
        <w:jc w:val="center"/>
      </w:pPr>
      <w:r>
        <w:rPr>
          <w:noProof/>
          <w:lang w:eastAsia="lt-LT"/>
        </w:rPr>
        <w:drawing>
          <wp:inline distT="0" distB="0" distL="0" distR="0" wp14:anchorId="330184D3" wp14:editId="330184D4">
            <wp:extent cx="5600700" cy="2057400"/>
            <wp:effectExtent l="0" t="0" r="0" b="0"/>
            <wp:docPr id="64" name="Picture 64" descr="13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13 pav"/>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600700" cy="2057400"/>
                    </a:xfrm>
                    <a:prstGeom prst="rect">
                      <a:avLst/>
                    </a:prstGeom>
                    <a:noFill/>
                    <a:ln>
                      <a:noFill/>
                    </a:ln>
                  </pic:spPr>
                </pic:pic>
              </a:graphicData>
            </a:graphic>
          </wp:inline>
        </w:drawing>
      </w:r>
    </w:p>
    <w:p w14:paraId="33018371" w14:textId="77777777" w:rsidR="00A0557A" w:rsidRDefault="00E074B8">
      <w:pPr>
        <w:widowControl w:val="0"/>
        <w:jc w:val="center"/>
        <w:rPr>
          <w:vanish/>
        </w:rPr>
      </w:pPr>
      <w:r>
        <w:rPr>
          <w:vanish/>
        </w:rPr>
        <w:t>(pav.)</w:t>
      </w:r>
    </w:p>
    <w:p w14:paraId="33018372" w14:textId="77777777" w:rsidR="00A0557A" w:rsidRDefault="00E074B8">
      <w:pPr>
        <w:widowControl w:val="0"/>
        <w:jc w:val="center"/>
        <w:rPr>
          <w:b/>
          <w:bCs/>
        </w:rPr>
      </w:pPr>
      <w:r>
        <w:rPr>
          <w:b/>
          <w:bCs/>
        </w:rPr>
        <w:t>13 pav. Krypties rodyklių išdėstymas kairiojo posūkio ir pagrindinėje juostose</w:t>
      </w:r>
    </w:p>
    <w:p w14:paraId="33018373" w14:textId="77777777" w:rsidR="00A0557A" w:rsidRDefault="00CC4745">
      <w:pPr>
        <w:ind w:firstLine="567"/>
        <w:jc w:val="both"/>
      </w:pPr>
    </w:p>
    <w:p w14:paraId="33018374" w14:textId="77777777" w:rsidR="00A0557A" w:rsidRDefault="00CC4745">
      <w:pPr>
        <w:widowControl w:val="0"/>
        <w:tabs>
          <w:tab w:val="left" w:pos="1247"/>
        </w:tabs>
        <w:ind w:firstLine="567"/>
        <w:jc w:val="both"/>
      </w:pPr>
      <w:r w:rsidR="00E074B8">
        <w:t>132</w:t>
      </w:r>
      <w:r w:rsidR="00E074B8">
        <w:t xml:space="preserve">. Nereguliuojamųjų pėsčiųjų perėjų (1.13.1 „Zebras“) juostos ženklinamos vienodo pločio, lygiagrečiai su važiuojamąja dalimi (14 pav. a, c). Pirmoji juosta negali būti ženklinama ant važiuojamosios dalies krašto (14 pav. b, c). Posūkio zonoje trumpoji juostos kraštinė negali būti trumpesnė kaip 0,50 m (14 pav. b). </w:t>
      </w:r>
    </w:p>
    <w:p w14:paraId="33018375" w14:textId="77777777" w:rsidR="00A0557A" w:rsidRDefault="00CC4745">
      <w:pPr>
        <w:widowControl w:val="0"/>
        <w:tabs>
          <w:tab w:val="num" w:pos="1247"/>
          <w:tab w:val="left" w:pos="1361"/>
        </w:tabs>
        <w:ind w:firstLine="567"/>
        <w:jc w:val="both"/>
      </w:pPr>
      <w:r w:rsidR="00E074B8">
        <w:t>132.1</w:t>
      </w:r>
      <w:r w:rsidR="00E074B8">
        <w:t>. Salelės zonoje 1.13.1 juostos neženklinamos.</w:t>
      </w:r>
    </w:p>
    <w:p w14:paraId="33018376" w14:textId="77777777" w:rsidR="00A0557A" w:rsidRDefault="00CC4745">
      <w:pPr>
        <w:widowControl w:val="0"/>
        <w:tabs>
          <w:tab w:val="num" w:pos="1247"/>
          <w:tab w:val="left" w:pos="1361"/>
        </w:tabs>
        <w:ind w:firstLine="567"/>
        <w:jc w:val="both"/>
      </w:pPr>
      <w:r w:rsidR="00E074B8">
        <w:t>132.2</w:t>
      </w:r>
      <w:r w:rsidR="00E074B8">
        <w:t>. Prieš reguliuojamąsias pėsčiųjų perėjas ženklinama „Stop“ linija 1.11 (14 pav. d, f). Kai šalia reguliuojamosios pėsčiųjų perėjos yra dviratininkų perėja, naudojami 1.13.3 ir 1.14 ženklinimai (14 pav. d).</w:t>
      </w:r>
    </w:p>
    <w:p w14:paraId="33018377" w14:textId="77777777" w:rsidR="00A0557A" w:rsidRDefault="00CC4745">
      <w:pPr>
        <w:widowControl w:val="0"/>
        <w:tabs>
          <w:tab w:val="left" w:pos="1247"/>
        </w:tabs>
        <w:ind w:firstLine="567"/>
        <w:jc w:val="both"/>
      </w:pPr>
      <w:r w:rsidR="00E074B8">
        <w:t>133</w:t>
      </w:r>
      <w:r w:rsidR="00E074B8">
        <w:t>. Dviejų eismo juostų kelių sankryžų be kairiojo posūkio juostų ženklinimo pavyzdys pateiktas 15 pav. Jeigu šalutinis sankryžos kelias yra žemos kategorijos ir neturi skiriamosios salelės, tuomet sankryža ženklinama pagal 15 pav. a variantą.</w:t>
      </w:r>
    </w:p>
    <w:p w14:paraId="33018378" w14:textId="77777777" w:rsidR="00A0557A" w:rsidRDefault="00A0557A">
      <w:pPr>
        <w:widowControl w:val="0"/>
        <w:ind w:firstLine="567"/>
        <w:jc w:val="both"/>
      </w:pPr>
    </w:p>
    <w:p w14:paraId="33018379" w14:textId="77777777" w:rsidR="00A0557A" w:rsidRDefault="00E074B8">
      <w:pPr>
        <w:widowControl w:val="0"/>
        <w:jc w:val="center"/>
      </w:pPr>
      <w:r>
        <w:rPr>
          <w:noProof/>
          <w:lang w:eastAsia="lt-LT"/>
        </w:rPr>
        <w:drawing>
          <wp:inline distT="0" distB="0" distL="0" distR="0" wp14:anchorId="330184D5" wp14:editId="330184D6">
            <wp:extent cx="5819775" cy="7086600"/>
            <wp:effectExtent l="0" t="0" r="0" b="0"/>
            <wp:docPr id="65" name="Picture 65" descr="14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14 pav"/>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819775" cy="7086600"/>
                    </a:xfrm>
                    <a:prstGeom prst="rect">
                      <a:avLst/>
                    </a:prstGeom>
                    <a:noFill/>
                    <a:ln>
                      <a:noFill/>
                    </a:ln>
                  </pic:spPr>
                </pic:pic>
              </a:graphicData>
            </a:graphic>
          </wp:inline>
        </w:drawing>
      </w:r>
    </w:p>
    <w:p w14:paraId="3301837A" w14:textId="77777777" w:rsidR="00A0557A" w:rsidRDefault="00E074B8">
      <w:pPr>
        <w:widowControl w:val="0"/>
        <w:jc w:val="center"/>
        <w:rPr>
          <w:vanish/>
        </w:rPr>
      </w:pPr>
      <w:r>
        <w:rPr>
          <w:vanish/>
        </w:rPr>
        <w:t>(pav.)</w:t>
      </w:r>
    </w:p>
    <w:p w14:paraId="3301837B" w14:textId="77777777" w:rsidR="00A0557A" w:rsidRDefault="00E074B8">
      <w:pPr>
        <w:widowControl w:val="0"/>
        <w:jc w:val="center"/>
        <w:rPr>
          <w:b/>
          <w:bCs/>
        </w:rPr>
      </w:pPr>
      <w:r>
        <w:rPr>
          <w:b/>
          <w:bCs/>
        </w:rPr>
        <w:t>14 pav. Pėsčiųjų perėjų ženklinimas</w:t>
      </w:r>
    </w:p>
    <w:p w14:paraId="3301837C" w14:textId="77777777" w:rsidR="00A0557A" w:rsidRDefault="00A0557A">
      <w:pPr>
        <w:widowControl w:val="0"/>
      </w:pPr>
    </w:p>
    <w:p w14:paraId="3301837D" w14:textId="77777777" w:rsidR="00A0557A" w:rsidRDefault="00E074B8">
      <w:pPr>
        <w:widowControl w:val="0"/>
        <w:jc w:val="center"/>
      </w:pPr>
      <w:r>
        <w:rPr>
          <w:noProof/>
          <w:lang w:eastAsia="lt-LT"/>
        </w:rPr>
        <w:lastRenderedPageBreak/>
        <w:drawing>
          <wp:inline distT="0" distB="0" distL="0" distR="0" wp14:anchorId="330184D7" wp14:editId="330184D8">
            <wp:extent cx="6115050" cy="3771900"/>
            <wp:effectExtent l="0" t="0" r="0" b="0"/>
            <wp:docPr id="66" name="Picture 66" descr="15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15 pav"/>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115050" cy="3771900"/>
                    </a:xfrm>
                    <a:prstGeom prst="rect">
                      <a:avLst/>
                    </a:prstGeom>
                    <a:noFill/>
                    <a:ln>
                      <a:noFill/>
                    </a:ln>
                  </pic:spPr>
                </pic:pic>
              </a:graphicData>
            </a:graphic>
          </wp:inline>
        </w:drawing>
      </w:r>
    </w:p>
    <w:p w14:paraId="3301837E" w14:textId="77777777" w:rsidR="00A0557A" w:rsidRDefault="00E074B8">
      <w:pPr>
        <w:widowControl w:val="0"/>
        <w:jc w:val="center"/>
        <w:rPr>
          <w:vanish/>
        </w:rPr>
      </w:pPr>
      <w:r>
        <w:rPr>
          <w:vanish/>
        </w:rPr>
        <w:t>(pav.)</w:t>
      </w:r>
    </w:p>
    <w:p w14:paraId="3301837F" w14:textId="77777777" w:rsidR="00A0557A" w:rsidRDefault="00E074B8">
      <w:pPr>
        <w:widowControl w:val="0"/>
        <w:jc w:val="center"/>
        <w:rPr>
          <w:b/>
          <w:bCs/>
        </w:rPr>
      </w:pPr>
      <w:r>
        <w:rPr>
          <w:b/>
          <w:bCs/>
        </w:rPr>
        <w:t>15 pav. Dviejų eismo juostų kelių sankryžų be kairiojo posūkio juostų ženklinimas</w:t>
      </w:r>
    </w:p>
    <w:p w14:paraId="33018380" w14:textId="77777777" w:rsidR="00A0557A" w:rsidRDefault="00A0557A">
      <w:pPr>
        <w:widowControl w:val="0"/>
        <w:jc w:val="center"/>
      </w:pPr>
    </w:p>
    <w:p w14:paraId="33018381" w14:textId="77777777" w:rsidR="00A0557A" w:rsidRDefault="00E074B8">
      <w:pPr>
        <w:widowControl w:val="0"/>
        <w:jc w:val="center"/>
      </w:pPr>
      <w:r>
        <w:rPr>
          <w:noProof/>
          <w:lang w:eastAsia="lt-LT"/>
        </w:rPr>
        <w:drawing>
          <wp:inline distT="0" distB="0" distL="0" distR="0" wp14:anchorId="330184D9" wp14:editId="330184DA">
            <wp:extent cx="5895975" cy="3276600"/>
            <wp:effectExtent l="0" t="0" r="0" b="0"/>
            <wp:docPr id="67" name="Picture 67" descr="16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16 pav"/>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895975" cy="3276600"/>
                    </a:xfrm>
                    <a:prstGeom prst="rect">
                      <a:avLst/>
                    </a:prstGeom>
                    <a:noFill/>
                    <a:ln>
                      <a:noFill/>
                    </a:ln>
                  </pic:spPr>
                </pic:pic>
              </a:graphicData>
            </a:graphic>
          </wp:inline>
        </w:drawing>
      </w:r>
    </w:p>
    <w:p w14:paraId="33018382" w14:textId="77777777" w:rsidR="00A0557A" w:rsidRDefault="00E074B8">
      <w:pPr>
        <w:widowControl w:val="0"/>
        <w:jc w:val="center"/>
        <w:rPr>
          <w:vanish/>
        </w:rPr>
      </w:pPr>
      <w:r>
        <w:rPr>
          <w:vanish/>
        </w:rPr>
        <w:t>(pav.)</w:t>
      </w:r>
    </w:p>
    <w:p w14:paraId="33018383" w14:textId="77777777" w:rsidR="00A0557A" w:rsidRDefault="00E074B8">
      <w:pPr>
        <w:widowControl w:val="0"/>
        <w:jc w:val="center"/>
        <w:rPr>
          <w:b/>
          <w:bCs/>
        </w:rPr>
      </w:pPr>
      <w:r>
        <w:rPr>
          <w:b/>
          <w:bCs/>
        </w:rPr>
        <w:t>16 pav. Dviejų eismo juostų kelių sankryžų su kairiojo posūkio juosta ženklinimas</w:t>
      </w:r>
    </w:p>
    <w:p w14:paraId="33018384" w14:textId="77777777" w:rsidR="00A0557A" w:rsidRDefault="00A0557A">
      <w:pPr>
        <w:widowControl w:val="0"/>
        <w:jc w:val="center"/>
      </w:pPr>
    </w:p>
    <w:p w14:paraId="33018385" w14:textId="77777777" w:rsidR="00A0557A" w:rsidRDefault="00E074B8">
      <w:pPr>
        <w:widowControl w:val="0"/>
        <w:jc w:val="center"/>
      </w:pPr>
      <w:r>
        <w:rPr>
          <w:noProof/>
          <w:lang w:eastAsia="lt-LT"/>
        </w:rPr>
        <w:lastRenderedPageBreak/>
        <w:drawing>
          <wp:inline distT="0" distB="0" distL="0" distR="0" wp14:anchorId="330184DB" wp14:editId="330184DC">
            <wp:extent cx="5905500" cy="2990850"/>
            <wp:effectExtent l="0" t="0" r="0" b="0"/>
            <wp:docPr id="68" name="Picture 68" descr="17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17 pav"/>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905500" cy="2990850"/>
                    </a:xfrm>
                    <a:prstGeom prst="rect">
                      <a:avLst/>
                    </a:prstGeom>
                    <a:noFill/>
                    <a:ln>
                      <a:noFill/>
                    </a:ln>
                  </pic:spPr>
                </pic:pic>
              </a:graphicData>
            </a:graphic>
          </wp:inline>
        </w:drawing>
      </w:r>
    </w:p>
    <w:p w14:paraId="33018386" w14:textId="77777777" w:rsidR="00A0557A" w:rsidRDefault="00E074B8">
      <w:pPr>
        <w:widowControl w:val="0"/>
        <w:jc w:val="center"/>
        <w:rPr>
          <w:vanish/>
        </w:rPr>
      </w:pPr>
      <w:r>
        <w:rPr>
          <w:vanish/>
        </w:rPr>
        <w:t>(pav.)</w:t>
      </w:r>
    </w:p>
    <w:p w14:paraId="33018387" w14:textId="77777777" w:rsidR="00A0557A" w:rsidRDefault="00E074B8">
      <w:pPr>
        <w:widowControl w:val="0"/>
        <w:jc w:val="center"/>
        <w:rPr>
          <w:b/>
          <w:bCs/>
        </w:rPr>
      </w:pPr>
      <w:r>
        <w:rPr>
          <w:b/>
          <w:bCs/>
        </w:rPr>
        <w:t>17 pav. Dviejų eismo juostų kelių sankryžų su kairiojo posūkio juosta ir su trikampe iškilia saugumo salele ženklinimas</w:t>
      </w:r>
    </w:p>
    <w:p w14:paraId="33018388" w14:textId="77777777" w:rsidR="00A0557A" w:rsidRDefault="00CC4745">
      <w:pPr>
        <w:widowControl w:val="0"/>
        <w:ind w:firstLine="567"/>
        <w:jc w:val="both"/>
      </w:pPr>
    </w:p>
    <w:p w14:paraId="33018389" w14:textId="77777777" w:rsidR="00A0557A" w:rsidRDefault="00CC4745">
      <w:pPr>
        <w:widowControl w:val="0"/>
        <w:tabs>
          <w:tab w:val="left" w:pos="1247"/>
        </w:tabs>
        <w:ind w:firstLine="567"/>
        <w:jc w:val="both"/>
      </w:pPr>
      <w:r w:rsidR="00E074B8">
        <w:t>134</w:t>
      </w:r>
      <w:r w:rsidR="00E074B8">
        <w:t>. Ne gyvenvietėje dviejų eismo juostų kelių sankryžų su kairiojo posūkio juosta ženklinimo pavyzdžiai pateikti 16 ir 17 pav. Jeigu sankryžoje leistinas greitis V</w:t>
      </w:r>
      <w:r w:rsidR="00E074B8">
        <w:rPr>
          <w:vertAlign w:val="subscript"/>
        </w:rPr>
        <w:t>leist</w:t>
      </w:r>
      <w:r w:rsidR="00E074B8">
        <w:t xml:space="preserve"> &lt; 70 km/h, tuomet kairiojo posūkio juosta gali būti be nukreipimo salelės (16 pav. a).</w:t>
      </w:r>
    </w:p>
    <w:p w14:paraId="3301838A" w14:textId="77777777" w:rsidR="00A0557A" w:rsidRDefault="00CC4745">
      <w:pPr>
        <w:widowControl w:val="0"/>
        <w:tabs>
          <w:tab w:val="left" w:pos="1247"/>
        </w:tabs>
        <w:ind w:firstLine="567"/>
        <w:jc w:val="both"/>
      </w:pPr>
      <w:r w:rsidR="00E074B8">
        <w:t>135</w:t>
      </w:r>
      <w:r w:rsidR="00E074B8">
        <w:t>. Gyvenvietėje dviejų eismo juostų kelių sankryžų su kairiojo posūkio juosta ženklinimas pateiktas 18 pav. 18 pav. b variantas taikomas tada, kai kairiojo posūkio (su nedideliu eismo intensyvumu) juostos zonoje yra nuovaža ir joje leidžiamas kairysis posūkis.</w:t>
      </w:r>
    </w:p>
    <w:p w14:paraId="3301838B" w14:textId="77777777" w:rsidR="00A0557A" w:rsidRDefault="00CC4745">
      <w:pPr>
        <w:widowControl w:val="0"/>
        <w:tabs>
          <w:tab w:val="left" w:pos="1247"/>
        </w:tabs>
        <w:ind w:firstLine="567"/>
        <w:jc w:val="both"/>
      </w:pPr>
      <w:r w:rsidR="00E074B8">
        <w:t>136</w:t>
      </w:r>
      <w:r w:rsidR="00E074B8">
        <w:t>. Nukreipimo salelės sankryžų pagrindiniuose keliuose ir su tuo susiję eismo juostų iškreivinimai ženklinami pagal 119 ir 120 punktų nurodymus.</w:t>
      </w:r>
    </w:p>
    <w:p w14:paraId="3301838C" w14:textId="77777777" w:rsidR="00A0557A" w:rsidRDefault="00A0557A">
      <w:pPr>
        <w:widowControl w:val="0"/>
        <w:tabs>
          <w:tab w:val="left" w:pos="1247"/>
        </w:tabs>
        <w:ind w:firstLine="567"/>
        <w:jc w:val="both"/>
      </w:pPr>
    </w:p>
    <w:p w14:paraId="3301838D" w14:textId="77777777" w:rsidR="00A0557A" w:rsidRDefault="00E074B8">
      <w:pPr>
        <w:widowControl w:val="0"/>
        <w:jc w:val="center"/>
      </w:pPr>
      <w:r>
        <w:rPr>
          <w:noProof/>
          <w:lang w:eastAsia="lt-LT"/>
        </w:rPr>
        <w:lastRenderedPageBreak/>
        <w:drawing>
          <wp:inline distT="0" distB="0" distL="0" distR="0" wp14:anchorId="330184DD" wp14:editId="330184DE">
            <wp:extent cx="5667375" cy="4191000"/>
            <wp:effectExtent l="0" t="0" r="0" b="0"/>
            <wp:docPr id="69" name="Picture 69" descr="18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18 pav"/>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667375" cy="4191000"/>
                    </a:xfrm>
                    <a:prstGeom prst="rect">
                      <a:avLst/>
                    </a:prstGeom>
                    <a:noFill/>
                    <a:ln>
                      <a:noFill/>
                    </a:ln>
                  </pic:spPr>
                </pic:pic>
              </a:graphicData>
            </a:graphic>
          </wp:inline>
        </w:drawing>
      </w:r>
    </w:p>
    <w:p w14:paraId="3301838E" w14:textId="77777777" w:rsidR="00A0557A" w:rsidRDefault="00E074B8">
      <w:pPr>
        <w:widowControl w:val="0"/>
        <w:jc w:val="center"/>
        <w:rPr>
          <w:vanish/>
        </w:rPr>
      </w:pPr>
      <w:r>
        <w:rPr>
          <w:vanish/>
        </w:rPr>
        <w:t>(pav.)</w:t>
      </w:r>
    </w:p>
    <w:p w14:paraId="3301838F" w14:textId="77777777" w:rsidR="00A0557A" w:rsidRDefault="00E074B8">
      <w:pPr>
        <w:widowControl w:val="0"/>
        <w:jc w:val="center"/>
        <w:rPr>
          <w:b/>
          <w:bCs/>
        </w:rPr>
      </w:pPr>
      <w:r>
        <w:rPr>
          <w:b/>
          <w:bCs/>
        </w:rPr>
        <w:t>18 pav. Dviejų eismo juostų kelių sankryžų su kairiojo posūkio juosta ženklinimas gyvenvietėje</w:t>
      </w:r>
    </w:p>
    <w:p w14:paraId="33018390" w14:textId="77777777" w:rsidR="00A0557A" w:rsidRDefault="00CC4745">
      <w:pPr>
        <w:widowControl w:val="0"/>
        <w:ind w:firstLine="567"/>
        <w:jc w:val="both"/>
      </w:pPr>
    </w:p>
    <w:p w14:paraId="33018391" w14:textId="77777777" w:rsidR="00A0557A" w:rsidRDefault="00CC4745">
      <w:pPr>
        <w:widowControl w:val="0"/>
        <w:tabs>
          <w:tab w:val="left" w:pos="1247"/>
        </w:tabs>
        <w:ind w:firstLine="567"/>
        <w:jc w:val="both"/>
      </w:pPr>
      <w:r w:rsidR="00E074B8">
        <w:t>137</w:t>
      </w:r>
      <w:r w:rsidR="00E074B8">
        <w:t>. Keliuose su keturiomis ir daugiau eismo juostų vieno lygio sankryžos bendruoju atveju įrengiamos su šviesoforais tiek gyvenvietėje, tiek ne gyvenvietėje. 19 pav. pateiktas sankryžos, valdomos šviesoforais, ženklinimo pavyzdys.</w:t>
      </w:r>
    </w:p>
    <w:p w14:paraId="33018392" w14:textId="77777777" w:rsidR="00A0557A" w:rsidRDefault="00CC4745">
      <w:pPr>
        <w:widowControl w:val="0"/>
        <w:tabs>
          <w:tab w:val="num" w:pos="1247"/>
          <w:tab w:val="left" w:pos="1361"/>
        </w:tabs>
        <w:ind w:firstLine="567"/>
        <w:jc w:val="both"/>
      </w:pPr>
      <w:r w:rsidR="00E074B8">
        <w:t>137.1</w:t>
      </w:r>
      <w:r w:rsidR="00E074B8">
        <w:t>. Jeigu sankryžoje yra pėsčiųjų ir dviratininkų eismas, tuomet ženklinama pagal 19 pav. a arba b variantus.</w:t>
      </w:r>
    </w:p>
    <w:p w14:paraId="33018393" w14:textId="77777777" w:rsidR="00A0557A" w:rsidRDefault="00CC4745">
      <w:pPr>
        <w:widowControl w:val="0"/>
        <w:tabs>
          <w:tab w:val="num" w:pos="1247"/>
          <w:tab w:val="left" w:pos="1361"/>
        </w:tabs>
        <w:ind w:firstLine="567"/>
        <w:jc w:val="both"/>
      </w:pPr>
      <w:r w:rsidR="00E074B8">
        <w:t>137.2</w:t>
      </w:r>
      <w:r w:rsidR="00E074B8">
        <w:t>. Jeigu tos pačios krypties posūkis leidžiamas iš dviejų ar daugiau eismo juostų, tuomet turi būti ženklinamos posūkio trajektorijos. Jos ženklinamos siaura brūkšnine linija 1.7 (20 pav.). Pagrįstais atvejais posūkio trajektorija gali būti ženklinama, kai posūkis leidžiamas ir iš vienos eismo juostos.</w:t>
      </w:r>
    </w:p>
    <w:p w14:paraId="33018394" w14:textId="77777777" w:rsidR="00A0557A" w:rsidRDefault="00CC4745">
      <w:pPr>
        <w:widowControl w:val="0"/>
        <w:tabs>
          <w:tab w:val="left" w:pos="1247"/>
        </w:tabs>
        <w:ind w:firstLine="567"/>
        <w:jc w:val="both"/>
      </w:pPr>
      <w:r w:rsidR="00E074B8">
        <w:t>138</w:t>
      </w:r>
      <w:r w:rsidR="00E074B8">
        <w:t>. Žiedinio tipo sankryžų ženklinimo pavyzdys pateiktas 21 pav.</w:t>
      </w:r>
    </w:p>
    <w:p w14:paraId="33018395" w14:textId="77777777" w:rsidR="00A0557A" w:rsidRDefault="00A0557A">
      <w:pPr>
        <w:widowControl w:val="0"/>
        <w:ind w:firstLine="567"/>
        <w:jc w:val="both"/>
      </w:pPr>
    </w:p>
    <w:p w14:paraId="33018396" w14:textId="77777777" w:rsidR="00A0557A" w:rsidRDefault="00E074B8">
      <w:pPr>
        <w:widowControl w:val="0"/>
        <w:jc w:val="center"/>
      </w:pPr>
      <w:r>
        <w:rPr>
          <w:noProof/>
          <w:lang w:eastAsia="lt-LT"/>
        </w:rPr>
        <w:lastRenderedPageBreak/>
        <w:drawing>
          <wp:inline distT="0" distB="0" distL="0" distR="0" wp14:anchorId="330184DF" wp14:editId="330184E0">
            <wp:extent cx="5229225" cy="4133850"/>
            <wp:effectExtent l="0" t="0" r="0" b="0"/>
            <wp:docPr id="70" name="Picture 70" descr="19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19 pav"/>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229225" cy="4133850"/>
                    </a:xfrm>
                    <a:prstGeom prst="rect">
                      <a:avLst/>
                    </a:prstGeom>
                    <a:noFill/>
                    <a:ln>
                      <a:noFill/>
                    </a:ln>
                  </pic:spPr>
                </pic:pic>
              </a:graphicData>
            </a:graphic>
          </wp:inline>
        </w:drawing>
      </w:r>
    </w:p>
    <w:p w14:paraId="33018397" w14:textId="77777777" w:rsidR="00A0557A" w:rsidRDefault="00E074B8">
      <w:pPr>
        <w:widowControl w:val="0"/>
        <w:jc w:val="center"/>
        <w:rPr>
          <w:vanish/>
        </w:rPr>
      </w:pPr>
      <w:r>
        <w:rPr>
          <w:vanish/>
        </w:rPr>
        <w:t>(pav.)</w:t>
      </w:r>
    </w:p>
    <w:p w14:paraId="33018398" w14:textId="77777777" w:rsidR="00A0557A" w:rsidRDefault="00E074B8">
      <w:pPr>
        <w:widowControl w:val="0"/>
        <w:jc w:val="center"/>
        <w:rPr>
          <w:b/>
          <w:bCs/>
        </w:rPr>
      </w:pPr>
      <w:r>
        <w:rPr>
          <w:b/>
          <w:bCs/>
        </w:rPr>
        <w:t>19 pav. Šviesoforais valdomos sankryžos ženklinimas keturių eismo juostų kelyje</w:t>
      </w:r>
    </w:p>
    <w:p w14:paraId="33018399" w14:textId="77777777" w:rsidR="00A0557A" w:rsidRDefault="00A0557A">
      <w:pPr>
        <w:widowControl w:val="0"/>
        <w:jc w:val="center"/>
      </w:pPr>
    </w:p>
    <w:p w14:paraId="3301839A" w14:textId="77777777" w:rsidR="00A0557A" w:rsidRDefault="00E074B8">
      <w:pPr>
        <w:widowControl w:val="0"/>
        <w:jc w:val="center"/>
      </w:pPr>
      <w:r>
        <w:rPr>
          <w:noProof/>
          <w:lang w:eastAsia="lt-LT"/>
        </w:rPr>
        <w:drawing>
          <wp:inline distT="0" distB="0" distL="0" distR="0" wp14:anchorId="330184E1" wp14:editId="330184E2">
            <wp:extent cx="5695950" cy="3152775"/>
            <wp:effectExtent l="0" t="0" r="0" b="0"/>
            <wp:docPr id="71" name="Picture 71" descr="20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20 pav"/>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695950" cy="3152775"/>
                    </a:xfrm>
                    <a:prstGeom prst="rect">
                      <a:avLst/>
                    </a:prstGeom>
                    <a:noFill/>
                    <a:ln>
                      <a:noFill/>
                    </a:ln>
                  </pic:spPr>
                </pic:pic>
              </a:graphicData>
            </a:graphic>
          </wp:inline>
        </w:drawing>
      </w:r>
    </w:p>
    <w:p w14:paraId="3301839B" w14:textId="77777777" w:rsidR="00A0557A" w:rsidRDefault="00E074B8">
      <w:pPr>
        <w:widowControl w:val="0"/>
        <w:jc w:val="center"/>
        <w:rPr>
          <w:vanish/>
        </w:rPr>
      </w:pPr>
      <w:r>
        <w:rPr>
          <w:vanish/>
        </w:rPr>
        <w:t>(pav.)</w:t>
      </w:r>
    </w:p>
    <w:p w14:paraId="3301839C" w14:textId="77777777" w:rsidR="00A0557A" w:rsidRDefault="00E074B8">
      <w:pPr>
        <w:widowControl w:val="0"/>
        <w:jc w:val="center"/>
        <w:rPr>
          <w:b/>
          <w:bCs/>
        </w:rPr>
      </w:pPr>
      <w:r>
        <w:rPr>
          <w:b/>
          <w:bCs/>
        </w:rPr>
        <w:t>20 pav. Šviesoforais valdomos sankryžos ženklinimas, kai tos pačios krypties posūkis leidžiamas iš dviejų ar daugiau eismo juostų</w:t>
      </w:r>
    </w:p>
    <w:p w14:paraId="3301839D" w14:textId="77777777" w:rsidR="00A0557A" w:rsidRDefault="00A0557A">
      <w:pPr>
        <w:widowControl w:val="0"/>
        <w:jc w:val="center"/>
      </w:pPr>
    </w:p>
    <w:p w14:paraId="3301839E" w14:textId="77777777" w:rsidR="00A0557A" w:rsidRDefault="00E074B8">
      <w:pPr>
        <w:widowControl w:val="0"/>
        <w:jc w:val="center"/>
      </w:pPr>
      <w:r>
        <w:rPr>
          <w:noProof/>
          <w:lang w:eastAsia="lt-LT"/>
        </w:rPr>
        <w:lastRenderedPageBreak/>
        <w:drawing>
          <wp:inline distT="0" distB="0" distL="0" distR="0" wp14:anchorId="330184E3" wp14:editId="330184E4">
            <wp:extent cx="5591175" cy="3781425"/>
            <wp:effectExtent l="0" t="0" r="0" b="0"/>
            <wp:docPr id="72" name="Picture 72" descr="21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21 pav"/>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591175" cy="3781425"/>
                    </a:xfrm>
                    <a:prstGeom prst="rect">
                      <a:avLst/>
                    </a:prstGeom>
                    <a:noFill/>
                    <a:ln>
                      <a:noFill/>
                    </a:ln>
                  </pic:spPr>
                </pic:pic>
              </a:graphicData>
            </a:graphic>
          </wp:inline>
        </w:drawing>
      </w:r>
    </w:p>
    <w:p w14:paraId="3301839F" w14:textId="77777777" w:rsidR="00A0557A" w:rsidRDefault="00E074B8">
      <w:pPr>
        <w:widowControl w:val="0"/>
        <w:jc w:val="center"/>
        <w:rPr>
          <w:vanish/>
        </w:rPr>
      </w:pPr>
      <w:r>
        <w:rPr>
          <w:vanish/>
        </w:rPr>
        <w:t>(pav.)</w:t>
      </w:r>
    </w:p>
    <w:p w14:paraId="330183A0" w14:textId="77777777" w:rsidR="00A0557A" w:rsidRDefault="00E074B8">
      <w:pPr>
        <w:widowControl w:val="0"/>
        <w:jc w:val="center"/>
        <w:rPr>
          <w:b/>
          <w:bCs/>
        </w:rPr>
      </w:pPr>
      <w:r>
        <w:rPr>
          <w:b/>
          <w:bCs/>
        </w:rPr>
        <w:t>21 pav. Žiedinio tipo sankryžų ženklinimas</w:t>
      </w:r>
    </w:p>
    <w:p w14:paraId="330183A1" w14:textId="77777777" w:rsidR="00A0557A" w:rsidRDefault="00CC4745">
      <w:pPr>
        <w:widowControl w:val="0"/>
        <w:jc w:val="center"/>
        <w:rPr>
          <w:b/>
        </w:rPr>
      </w:pPr>
    </w:p>
    <w:p w14:paraId="330183A2" w14:textId="77777777" w:rsidR="00A0557A" w:rsidRDefault="00CC4745">
      <w:pPr>
        <w:widowControl w:val="0"/>
        <w:jc w:val="center"/>
        <w:rPr>
          <w:b/>
        </w:rPr>
      </w:pPr>
      <w:r w:rsidR="00E074B8">
        <w:rPr>
          <w:b/>
        </w:rPr>
        <w:t>Skirtingų lygių sankryžos</w:t>
      </w:r>
    </w:p>
    <w:p w14:paraId="330183A3" w14:textId="77777777" w:rsidR="00A0557A" w:rsidRDefault="00A0557A">
      <w:pPr>
        <w:widowControl w:val="0"/>
        <w:ind w:firstLine="567"/>
        <w:jc w:val="both"/>
      </w:pPr>
    </w:p>
    <w:p w14:paraId="330183A4" w14:textId="77777777" w:rsidR="00A0557A" w:rsidRDefault="00CC4745">
      <w:pPr>
        <w:widowControl w:val="0"/>
        <w:tabs>
          <w:tab w:val="left" w:pos="1247"/>
        </w:tabs>
        <w:ind w:firstLine="567"/>
        <w:jc w:val="both"/>
      </w:pPr>
      <w:r w:rsidR="00E074B8">
        <w:t>139</w:t>
      </w:r>
      <w:r w:rsidR="00E074B8">
        <w:t>. Greitėjimo juostose krypties rodyklės 1.17 bendruoju atveju neženklinamos. Išvažiavimuose rodyklės ženklinamos tuomet, jeigu dalis tiesioginio eismo juostų nusuka į jungiamąjį kelią arba jeigu išsišakoja pagrindinė važiuojamoji dalis.</w:t>
      </w:r>
    </w:p>
    <w:p w14:paraId="330183A5" w14:textId="77777777" w:rsidR="00A0557A" w:rsidRDefault="00CC4745">
      <w:pPr>
        <w:widowControl w:val="0"/>
        <w:tabs>
          <w:tab w:val="left" w:pos="1247"/>
        </w:tabs>
        <w:ind w:firstLine="567"/>
        <w:jc w:val="both"/>
      </w:pPr>
      <w:r w:rsidR="00E074B8">
        <w:t>140</w:t>
      </w:r>
      <w:r w:rsidR="00E074B8">
        <w:t>. Dviejų eismo juostų keliuose išvažiavimo ir įvažiavimo zonų ženklinimo pavyzdys pateiktas 22 pav. Avaringumo tyrimai rodo, kad problemų kelia lenkimai sankryžos zonoje, todėl daugeliu atvejų gali būti aktualus lenkimo ribojimas ženklinant 1.1 arba 1.10 ašinę liniją.</w:t>
      </w:r>
    </w:p>
    <w:p w14:paraId="330183A6" w14:textId="77777777" w:rsidR="00A0557A" w:rsidRDefault="00CC4745">
      <w:pPr>
        <w:widowControl w:val="0"/>
        <w:tabs>
          <w:tab w:val="left" w:pos="1247"/>
        </w:tabs>
        <w:ind w:firstLine="567"/>
        <w:jc w:val="both"/>
      </w:pPr>
      <w:r w:rsidR="00E074B8">
        <w:t>141</w:t>
      </w:r>
      <w:r w:rsidR="00E074B8">
        <w:t>. Lėtėjimo juostų ir išvažiuojamųjų kelių iš automagistralių ir greitkelių ženklinimo pavyzdys pateiktas 23 pav. Važiuojamųjų dalių išsišakojimo vietoje ženklinamas retai užbrūkšniuotas plotas 1.15.2.</w:t>
      </w:r>
    </w:p>
    <w:p w14:paraId="330183A7" w14:textId="77777777" w:rsidR="00A0557A" w:rsidRDefault="00CC4745">
      <w:pPr>
        <w:widowControl w:val="0"/>
        <w:tabs>
          <w:tab w:val="left" w:pos="1247"/>
        </w:tabs>
        <w:ind w:firstLine="567"/>
        <w:jc w:val="both"/>
      </w:pPr>
      <w:r w:rsidR="00E074B8">
        <w:t>142</w:t>
      </w:r>
      <w:r w:rsidR="00E074B8">
        <w:t>. Krypties rodyklės ženklinamos tuose išvažiuojamuosiuose keliuose, kur į jungiamąjį kelią atsišakoja ne tik lėtėjimo juosta, bet ir viena ar kelios tiesioginio eismo juostos (23 pav.). Atstumas tarp rodyklių – 80 m. Važiavimo kryptimi pirmosios rodyklės viršūnė sutampa su lėtėjimo juostos pereigos pabaiga.</w:t>
      </w:r>
    </w:p>
    <w:p w14:paraId="330183A8" w14:textId="77777777" w:rsidR="00A0557A" w:rsidRDefault="00CC4745">
      <w:pPr>
        <w:widowControl w:val="0"/>
        <w:tabs>
          <w:tab w:val="left" w:pos="1247"/>
        </w:tabs>
        <w:ind w:firstLine="567"/>
        <w:jc w:val="both"/>
      </w:pPr>
      <w:r w:rsidR="00E074B8">
        <w:t>143</w:t>
      </w:r>
      <w:r w:rsidR="00E074B8">
        <w:t>. Jungiamųjų kelių išsišakojimuose krypties rodyklių poros (gretimose eismo juostose, analogiškai kaip 23 pav.) ženklinamos 40 m žingsniu. Ženklinama 3–4 rodyklių poros. Paskutinės rodyklių poros viršūnės turi būti ne arčiau kaip 40 m nuo išsišakojimo užbrūkšniuoto ploto 1.15.2 viršūnės.</w:t>
      </w:r>
    </w:p>
    <w:p w14:paraId="330183A9" w14:textId="77777777" w:rsidR="00A0557A" w:rsidRDefault="00A0557A">
      <w:pPr>
        <w:widowControl w:val="0"/>
        <w:ind w:firstLine="567"/>
        <w:jc w:val="both"/>
      </w:pPr>
    </w:p>
    <w:p w14:paraId="330183AA" w14:textId="77777777" w:rsidR="00A0557A" w:rsidRDefault="00E074B8">
      <w:pPr>
        <w:widowControl w:val="0"/>
        <w:jc w:val="center"/>
      </w:pPr>
      <w:r>
        <w:rPr>
          <w:noProof/>
          <w:lang w:eastAsia="lt-LT"/>
        </w:rPr>
        <w:lastRenderedPageBreak/>
        <w:drawing>
          <wp:inline distT="0" distB="0" distL="0" distR="0" wp14:anchorId="330184E5" wp14:editId="330184E6">
            <wp:extent cx="5457825" cy="2428875"/>
            <wp:effectExtent l="0" t="0" r="0" b="0"/>
            <wp:docPr id="73" name="Picture 73" descr="22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22 pav"/>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457825" cy="2428875"/>
                    </a:xfrm>
                    <a:prstGeom prst="rect">
                      <a:avLst/>
                    </a:prstGeom>
                    <a:noFill/>
                    <a:ln>
                      <a:noFill/>
                    </a:ln>
                  </pic:spPr>
                </pic:pic>
              </a:graphicData>
            </a:graphic>
          </wp:inline>
        </w:drawing>
      </w:r>
    </w:p>
    <w:p w14:paraId="330183AB" w14:textId="77777777" w:rsidR="00A0557A" w:rsidRDefault="00E074B8">
      <w:pPr>
        <w:widowControl w:val="0"/>
        <w:jc w:val="center"/>
        <w:rPr>
          <w:vanish/>
        </w:rPr>
      </w:pPr>
      <w:r>
        <w:rPr>
          <w:vanish/>
        </w:rPr>
        <w:t>(pav.)</w:t>
      </w:r>
    </w:p>
    <w:p w14:paraId="330183AC" w14:textId="77777777" w:rsidR="00A0557A" w:rsidRDefault="00E074B8">
      <w:pPr>
        <w:widowControl w:val="0"/>
        <w:jc w:val="center"/>
        <w:rPr>
          <w:b/>
          <w:bCs/>
        </w:rPr>
      </w:pPr>
      <w:r>
        <w:rPr>
          <w:b/>
          <w:bCs/>
        </w:rPr>
        <w:t>22 pav. Įvažiuojamojo ir išvažiuojamojo kelio ženklinimas dviejų eismo juostų kelyje</w:t>
      </w:r>
    </w:p>
    <w:p w14:paraId="330183AD" w14:textId="77777777" w:rsidR="00A0557A" w:rsidRDefault="00A0557A">
      <w:pPr>
        <w:widowControl w:val="0"/>
        <w:jc w:val="center"/>
      </w:pPr>
    </w:p>
    <w:p w14:paraId="330183AE" w14:textId="77777777" w:rsidR="00A0557A" w:rsidRDefault="00E074B8">
      <w:pPr>
        <w:widowControl w:val="0"/>
        <w:jc w:val="center"/>
      </w:pPr>
      <w:r>
        <w:rPr>
          <w:noProof/>
          <w:lang w:eastAsia="lt-LT"/>
        </w:rPr>
        <w:drawing>
          <wp:inline distT="0" distB="0" distL="0" distR="0" wp14:anchorId="330184E7" wp14:editId="330184E8">
            <wp:extent cx="5076825" cy="4772025"/>
            <wp:effectExtent l="0" t="0" r="0" b="0"/>
            <wp:docPr id="74" name="Picture 74" descr="23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23 pav"/>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076825" cy="4772025"/>
                    </a:xfrm>
                    <a:prstGeom prst="rect">
                      <a:avLst/>
                    </a:prstGeom>
                    <a:noFill/>
                    <a:ln>
                      <a:noFill/>
                    </a:ln>
                  </pic:spPr>
                </pic:pic>
              </a:graphicData>
            </a:graphic>
          </wp:inline>
        </w:drawing>
      </w:r>
    </w:p>
    <w:p w14:paraId="330183AF" w14:textId="77777777" w:rsidR="00A0557A" w:rsidRDefault="00E074B8">
      <w:pPr>
        <w:widowControl w:val="0"/>
        <w:jc w:val="center"/>
        <w:rPr>
          <w:vanish/>
        </w:rPr>
      </w:pPr>
      <w:r>
        <w:rPr>
          <w:vanish/>
        </w:rPr>
        <w:t>(pav.)</w:t>
      </w:r>
    </w:p>
    <w:p w14:paraId="330183B0" w14:textId="77777777" w:rsidR="00A0557A" w:rsidRDefault="00E074B8">
      <w:pPr>
        <w:widowControl w:val="0"/>
        <w:jc w:val="center"/>
        <w:rPr>
          <w:b/>
          <w:bCs/>
        </w:rPr>
      </w:pPr>
      <w:r>
        <w:rPr>
          <w:b/>
          <w:bCs/>
        </w:rPr>
        <w:t>23 pav. Lėtėjimo juostų ir išvažiuojamųjų kelių iš automagistralių ir greitkelių ženklinimas</w:t>
      </w:r>
    </w:p>
    <w:p w14:paraId="330183B1" w14:textId="77777777" w:rsidR="00A0557A" w:rsidRDefault="00A0557A">
      <w:pPr>
        <w:widowControl w:val="0"/>
        <w:jc w:val="center"/>
      </w:pPr>
    </w:p>
    <w:p w14:paraId="330183B2" w14:textId="77777777" w:rsidR="00A0557A" w:rsidRDefault="00E074B8">
      <w:pPr>
        <w:widowControl w:val="0"/>
        <w:jc w:val="center"/>
      </w:pPr>
      <w:r>
        <w:rPr>
          <w:noProof/>
          <w:lang w:eastAsia="lt-LT"/>
        </w:rPr>
        <w:lastRenderedPageBreak/>
        <w:drawing>
          <wp:inline distT="0" distB="0" distL="0" distR="0" wp14:anchorId="330184E9" wp14:editId="330184EA">
            <wp:extent cx="5676900" cy="3238500"/>
            <wp:effectExtent l="0" t="0" r="0" b="0"/>
            <wp:docPr id="75" name="Picture 75" descr="24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24 pav"/>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676900" cy="3238500"/>
                    </a:xfrm>
                    <a:prstGeom prst="rect">
                      <a:avLst/>
                    </a:prstGeom>
                    <a:noFill/>
                    <a:ln>
                      <a:noFill/>
                    </a:ln>
                  </pic:spPr>
                </pic:pic>
              </a:graphicData>
            </a:graphic>
          </wp:inline>
        </w:drawing>
      </w:r>
    </w:p>
    <w:p w14:paraId="330183B3" w14:textId="77777777" w:rsidR="00A0557A" w:rsidRDefault="00E074B8">
      <w:pPr>
        <w:widowControl w:val="0"/>
        <w:jc w:val="center"/>
        <w:rPr>
          <w:vanish/>
        </w:rPr>
      </w:pPr>
      <w:r>
        <w:rPr>
          <w:vanish/>
        </w:rPr>
        <w:t>(pav.)</w:t>
      </w:r>
    </w:p>
    <w:p w14:paraId="330183B4" w14:textId="77777777" w:rsidR="00A0557A" w:rsidRDefault="00E074B8">
      <w:pPr>
        <w:widowControl w:val="0"/>
        <w:jc w:val="center"/>
        <w:rPr>
          <w:b/>
          <w:bCs/>
        </w:rPr>
      </w:pPr>
      <w:r>
        <w:rPr>
          <w:b/>
          <w:bCs/>
        </w:rPr>
        <w:t>24 pav. Greitėjimo juostų ir įvažiuojamųjų kelių į automagistrales ir greitkelius ženklinimas</w:t>
      </w:r>
    </w:p>
    <w:p w14:paraId="330183B5" w14:textId="77777777" w:rsidR="00A0557A" w:rsidRDefault="00CC4745">
      <w:pPr>
        <w:widowControl w:val="0"/>
        <w:ind w:firstLine="567"/>
        <w:jc w:val="both"/>
      </w:pPr>
    </w:p>
    <w:p w14:paraId="330183B6" w14:textId="77777777" w:rsidR="00A0557A" w:rsidRDefault="00CC4745">
      <w:pPr>
        <w:widowControl w:val="0"/>
        <w:tabs>
          <w:tab w:val="left" w:pos="1247"/>
        </w:tabs>
        <w:ind w:firstLine="567"/>
        <w:jc w:val="both"/>
      </w:pPr>
      <w:r w:rsidR="00E074B8">
        <w:t>144</w:t>
      </w:r>
      <w:r w:rsidR="00E074B8">
        <w:t>. Jungiamųjų įvažiavimo kelių ir greitėjimo juostų ženklinimas pateiktas 24 pav. Kai jungiamasis įvažiavimo kelias iš kairės pusės susiaurėja iki vienos eismo juostos ir yra nepakankamas greitėjimo juostos ilgis, tuomet susiaurėjimą (užbrūkšniuotą plotą) galima ženklinti dešinėje pusėje (24 pav. a).</w:t>
      </w:r>
    </w:p>
    <w:p w14:paraId="330183B7" w14:textId="77777777" w:rsidR="00A0557A" w:rsidRDefault="00CC4745">
      <w:pPr>
        <w:widowControl w:val="0"/>
        <w:tabs>
          <w:tab w:val="left" w:pos="1247"/>
        </w:tabs>
        <w:ind w:firstLine="567"/>
        <w:jc w:val="both"/>
      </w:pPr>
      <w:r w:rsidR="00E074B8">
        <w:t>145</w:t>
      </w:r>
      <w:r w:rsidR="00E074B8">
        <w:t>. Įvažiuojamųjų kelių į automagistrales ir greitkelius su papildomomis eismo juostomis pagrindinėje važiuojamojoje dalyje ženklinimo pavyzdys pateiktas 25 pav. Esant vienos eismo juostos įvažiuojamajam keliui, jungiamojo kelio pabaigoje eismo juosta susiaurinama iki greitėjimo juostos pločio su ženklinta pereiga.</w:t>
      </w:r>
    </w:p>
    <w:p w14:paraId="330183B8" w14:textId="77777777" w:rsidR="00A0557A" w:rsidRDefault="00CC4745">
      <w:pPr>
        <w:widowControl w:val="0"/>
        <w:tabs>
          <w:tab w:val="left" w:pos="1247"/>
        </w:tabs>
        <w:ind w:firstLine="567"/>
        <w:jc w:val="both"/>
      </w:pPr>
      <w:r w:rsidR="00E074B8">
        <w:t>146</w:t>
      </w:r>
      <w:r w:rsidR="00E074B8">
        <w:t>. Persirikiavimo juostų automagistralėse ir greitkeliuose ženklinimo pavyzdys pateiktas 26 pav. Vienos eismo juostos jungiamieji įvažiavimo keliai bendruoju atveju turi būti susiaurinami su ženklinta pereiga, kaip parodyta 26 pav. Išvažiuojamuosiuose keliuose persirikiavimo juostų pabaigoje pereiga nenaudojama.</w:t>
      </w:r>
    </w:p>
    <w:p w14:paraId="330183B9" w14:textId="77777777" w:rsidR="00A0557A" w:rsidRDefault="00CC4745">
      <w:pPr>
        <w:widowControl w:val="0"/>
        <w:tabs>
          <w:tab w:val="left" w:pos="1247"/>
        </w:tabs>
        <w:ind w:firstLine="567"/>
        <w:jc w:val="both"/>
      </w:pPr>
      <w:r w:rsidR="00E074B8">
        <w:t>147</w:t>
      </w:r>
      <w:r w:rsidR="00E074B8">
        <w:t>. Persirikiavimo juostos pradžioje ištisinė linija 1.1 arba 1.2 (50–80 m ilgio) ženklinama tik tuomet, kai toliau einant brūkšninė linija 1.8 yra ne mažiau kaip 170 m ilgio šalia pagrindinės važiuojamosios dalies ir ne mažiau kaip 130 m ilgio skirstomosiose dalyse.</w:t>
      </w:r>
    </w:p>
    <w:p w14:paraId="330183BA" w14:textId="77777777" w:rsidR="00A0557A" w:rsidRDefault="00CC4745">
      <w:pPr>
        <w:widowControl w:val="0"/>
        <w:tabs>
          <w:tab w:val="left" w:pos="1247"/>
        </w:tabs>
        <w:ind w:firstLine="567"/>
        <w:jc w:val="both"/>
      </w:pPr>
      <w:r w:rsidR="00E074B8">
        <w:t>148</w:t>
      </w:r>
      <w:r w:rsidR="00E074B8">
        <w:t>. Vienos eismo juostos skirstomosios dalys su ženklinta pereiga turi būti susiaurintos prieš pereinant į dviejų eismo juostų važiuojamąją kelio dalį (26 pav. b).</w:t>
      </w:r>
    </w:p>
    <w:p w14:paraId="330183BB" w14:textId="77777777" w:rsidR="00A0557A" w:rsidRDefault="00CC4745">
      <w:pPr>
        <w:widowControl w:val="0"/>
        <w:tabs>
          <w:tab w:val="left" w:pos="1247"/>
        </w:tabs>
        <w:ind w:firstLine="567"/>
        <w:jc w:val="both"/>
      </w:pPr>
      <w:r w:rsidR="00E074B8">
        <w:t>149</w:t>
      </w:r>
      <w:r w:rsidR="00E074B8">
        <w:t>. 26 pav. c variante pavaizduota, kaip ženklinamos dviejų eismo juostų skirstomosios dalys dobilo tipo sankryžose. Jeigu taip ženklinant neužtikrinamas reikiamas persirikiavimo zonos ilgis, tuomet užbrūkšniuotą plotą galima ženklinti dešinėje pusėje (26 pav. b).</w:t>
      </w:r>
    </w:p>
    <w:p w14:paraId="330183BC" w14:textId="77777777" w:rsidR="00A0557A" w:rsidRDefault="00A0557A">
      <w:pPr>
        <w:widowControl w:val="0"/>
        <w:ind w:firstLine="567"/>
        <w:jc w:val="both"/>
      </w:pPr>
    </w:p>
    <w:p w14:paraId="330183BD" w14:textId="77777777" w:rsidR="00A0557A" w:rsidRDefault="00E074B8">
      <w:pPr>
        <w:widowControl w:val="0"/>
        <w:jc w:val="center"/>
      </w:pPr>
      <w:r>
        <w:rPr>
          <w:noProof/>
          <w:lang w:eastAsia="lt-LT"/>
        </w:rPr>
        <w:lastRenderedPageBreak/>
        <w:drawing>
          <wp:inline distT="0" distB="0" distL="0" distR="0" wp14:anchorId="330184EB" wp14:editId="330184EC">
            <wp:extent cx="5953125" cy="5648325"/>
            <wp:effectExtent l="0" t="0" r="0" b="0"/>
            <wp:docPr id="76" name="Picture 76" descr="25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25 pav"/>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953125" cy="5648325"/>
                    </a:xfrm>
                    <a:prstGeom prst="rect">
                      <a:avLst/>
                    </a:prstGeom>
                    <a:noFill/>
                    <a:ln>
                      <a:noFill/>
                    </a:ln>
                  </pic:spPr>
                </pic:pic>
              </a:graphicData>
            </a:graphic>
          </wp:inline>
        </w:drawing>
      </w:r>
    </w:p>
    <w:p w14:paraId="330183BE" w14:textId="77777777" w:rsidR="00A0557A" w:rsidRDefault="00E074B8">
      <w:pPr>
        <w:widowControl w:val="0"/>
        <w:jc w:val="center"/>
        <w:rPr>
          <w:vanish/>
        </w:rPr>
      </w:pPr>
      <w:r>
        <w:rPr>
          <w:vanish/>
        </w:rPr>
        <w:t>(pav.)</w:t>
      </w:r>
    </w:p>
    <w:p w14:paraId="330183BF" w14:textId="77777777" w:rsidR="00A0557A" w:rsidRDefault="00E074B8">
      <w:pPr>
        <w:widowControl w:val="0"/>
        <w:jc w:val="center"/>
        <w:rPr>
          <w:b/>
          <w:bCs/>
        </w:rPr>
      </w:pPr>
      <w:r>
        <w:rPr>
          <w:b/>
          <w:bCs/>
        </w:rPr>
        <w:t>25 pav. Greitėjimo juostų automagistralėse ir greitkeliuose, kai padidėja eismo juostų skaičius, ženklinimas</w:t>
      </w:r>
    </w:p>
    <w:p w14:paraId="330183C0" w14:textId="77777777" w:rsidR="00A0557A" w:rsidRDefault="00A0557A">
      <w:pPr>
        <w:widowControl w:val="0"/>
        <w:jc w:val="center"/>
      </w:pPr>
    </w:p>
    <w:p w14:paraId="330183C1" w14:textId="77777777" w:rsidR="00A0557A" w:rsidRDefault="00E074B8">
      <w:pPr>
        <w:widowControl w:val="0"/>
        <w:jc w:val="center"/>
      </w:pPr>
      <w:r>
        <w:rPr>
          <w:noProof/>
          <w:lang w:eastAsia="lt-LT"/>
        </w:rPr>
        <w:lastRenderedPageBreak/>
        <w:drawing>
          <wp:inline distT="0" distB="0" distL="0" distR="0" wp14:anchorId="330184ED" wp14:editId="330184EE">
            <wp:extent cx="5591175" cy="5248275"/>
            <wp:effectExtent l="0" t="0" r="0" b="0"/>
            <wp:docPr id="77" name="Picture 77" descr="26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26 pav"/>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591175" cy="5248275"/>
                    </a:xfrm>
                    <a:prstGeom prst="rect">
                      <a:avLst/>
                    </a:prstGeom>
                    <a:noFill/>
                    <a:ln>
                      <a:noFill/>
                    </a:ln>
                  </pic:spPr>
                </pic:pic>
              </a:graphicData>
            </a:graphic>
          </wp:inline>
        </w:drawing>
      </w:r>
    </w:p>
    <w:p w14:paraId="330183C2" w14:textId="77777777" w:rsidR="00A0557A" w:rsidRDefault="00E074B8">
      <w:pPr>
        <w:widowControl w:val="0"/>
        <w:jc w:val="center"/>
        <w:rPr>
          <w:vanish/>
        </w:rPr>
      </w:pPr>
      <w:r>
        <w:rPr>
          <w:vanish/>
        </w:rPr>
        <w:t>(pav.)</w:t>
      </w:r>
    </w:p>
    <w:p w14:paraId="330183C3" w14:textId="77777777" w:rsidR="00A0557A" w:rsidRDefault="00E074B8">
      <w:pPr>
        <w:widowControl w:val="0"/>
        <w:jc w:val="center"/>
        <w:rPr>
          <w:b/>
          <w:bCs/>
        </w:rPr>
      </w:pPr>
      <w:r>
        <w:rPr>
          <w:b/>
          <w:bCs/>
        </w:rPr>
        <w:t>26 pav. Persirikiavimo juostų automagistralėse ir greitkeliuose ženklinimas</w:t>
      </w:r>
    </w:p>
    <w:p w14:paraId="330183C4" w14:textId="77777777" w:rsidR="00A0557A" w:rsidRDefault="00CC4745">
      <w:pPr>
        <w:widowControl w:val="0"/>
        <w:ind w:firstLine="567"/>
        <w:jc w:val="both"/>
      </w:pPr>
    </w:p>
    <w:p w14:paraId="330183C5" w14:textId="77777777" w:rsidR="00A0557A" w:rsidRDefault="00CC4745">
      <w:pPr>
        <w:widowControl w:val="0"/>
        <w:jc w:val="center"/>
        <w:outlineLvl w:val="1"/>
        <w:rPr>
          <w:b/>
          <w:caps/>
        </w:rPr>
      </w:pPr>
      <w:r w:rsidR="00E074B8">
        <w:rPr>
          <w:b/>
          <w:caps/>
        </w:rPr>
        <w:t>III</w:t>
      </w:r>
      <w:r w:rsidR="00E074B8">
        <w:rPr>
          <w:b/>
          <w:caps/>
        </w:rPr>
        <w:t xml:space="preserve"> skirsnis. </w:t>
      </w:r>
      <w:r w:rsidR="00E074B8">
        <w:rPr>
          <w:b/>
          <w:caps/>
        </w:rPr>
        <w:t>Viešajam maršrutiniam transportui skirtas ženklinimas</w:t>
      </w:r>
    </w:p>
    <w:p w14:paraId="330183C6" w14:textId="77777777" w:rsidR="00A0557A" w:rsidRDefault="00A0557A">
      <w:pPr>
        <w:widowControl w:val="0"/>
        <w:tabs>
          <w:tab w:val="left" w:pos="1247"/>
        </w:tabs>
        <w:ind w:firstLine="709"/>
        <w:jc w:val="both"/>
      </w:pPr>
    </w:p>
    <w:p w14:paraId="330183C7" w14:textId="77777777" w:rsidR="00A0557A" w:rsidRDefault="00CC4745">
      <w:pPr>
        <w:widowControl w:val="0"/>
        <w:tabs>
          <w:tab w:val="left" w:pos="1247"/>
        </w:tabs>
        <w:ind w:firstLine="567"/>
        <w:jc w:val="both"/>
      </w:pPr>
      <w:r w:rsidR="00E074B8">
        <w:t>150</w:t>
      </w:r>
      <w:r w:rsidR="00E074B8">
        <w:t>. Maršrutiniam transportui skirta eismo juosta nuo likusio eismo atskiriama plačia ištisine linija 1.2. Raidė „A“ 1.21 ženklinama nuo eismo juostos pradžios nuolatiniu žingsniu, pvz., 100 m. Jeigu į maršrutinio transporto juostą leidžiama įvažiuoti ir kitoms transporto priemonėms, tuomet juosta atskiriama plačia brūkšnine linija 1.22.</w:t>
      </w:r>
    </w:p>
    <w:p w14:paraId="330183C8" w14:textId="77777777" w:rsidR="00A0557A" w:rsidRDefault="00CC4745">
      <w:pPr>
        <w:widowControl w:val="0"/>
        <w:tabs>
          <w:tab w:val="left" w:pos="1247"/>
        </w:tabs>
        <w:ind w:firstLine="567"/>
        <w:jc w:val="both"/>
      </w:pPr>
      <w:r w:rsidR="00E074B8">
        <w:t>151</w:t>
      </w:r>
      <w:r w:rsidR="00E074B8">
        <w:t>. Jeigu maršrutinio transporto stotelės spūsčių metu ar dėl kitų priežasčių yra užstatytos arba sunkiai privažiuojamos, rekomenduojama naudoti zigzago ženklinimą 1.27 (27 pav.).</w:t>
      </w:r>
    </w:p>
    <w:p w14:paraId="330183C9" w14:textId="77777777" w:rsidR="00A0557A" w:rsidRDefault="00CC4745">
      <w:pPr>
        <w:widowControl w:val="0"/>
        <w:tabs>
          <w:tab w:val="left" w:pos="1247"/>
        </w:tabs>
        <w:ind w:firstLine="567"/>
        <w:jc w:val="both"/>
      </w:pPr>
      <w:r w:rsidR="00E074B8">
        <w:t>152</w:t>
      </w:r>
      <w:r w:rsidR="00E074B8">
        <w:t>. Rekomenduojama, kad vienos krypties gatvėje esanti maršrutinio transporto juosta, kurioje eismas vyksta priešinga kryptimi, būtų atskirta ne ženklinimu, bet konstrukcinėmis priemonėmis, pvz., neaukštais borteliais, siaura skiriamąja juosta.</w:t>
      </w:r>
    </w:p>
    <w:p w14:paraId="330183CA" w14:textId="77777777" w:rsidR="00A0557A" w:rsidRDefault="00CC4745">
      <w:pPr>
        <w:widowControl w:val="0"/>
        <w:tabs>
          <w:tab w:val="left" w:pos="1247"/>
        </w:tabs>
        <w:ind w:firstLine="567"/>
        <w:jc w:val="both"/>
      </w:pPr>
      <w:r w:rsidR="00E074B8">
        <w:t>153</w:t>
      </w:r>
      <w:r w:rsidR="00E074B8">
        <w:t>. Viena šalia kitos esančios maršrutinio transporto juostos tarpusavyje atskiriamos ženklinimu kaip paprastos eismo juostos.</w:t>
      </w:r>
    </w:p>
    <w:p w14:paraId="330183CB" w14:textId="77777777" w:rsidR="00A0557A" w:rsidRDefault="00CC4745">
      <w:pPr>
        <w:widowControl w:val="0"/>
        <w:tabs>
          <w:tab w:val="left" w:pos="1247"/>
        </w:tabs>
        <w:ind w:firstLine="567"/>
        <w:jc w:val="both"/>
      </w:pPr>
      <w:r w:rsidR="00E074B8">
        <w:t>154</w:t>
      </w:r>
      <w:r w:rsidR="00E074B8">
        <w:t>. Maršrutinio transporto juosta gali būti ženklinama, kai jos plotis yra ne mažiau kaip 3,50 m, išimtiniais atvejais – ne mažiau kaip 3,00 m.</w:t>
      </w:r>
    </w:p>
    <w:p w14:paraId="330183CC" w14:textId="77777777" w:rsidR="00A0557A" w:rsidRDefault="00CC4745">
      <w:pPr>
        <w:widowControl w:val="0"/>
        <w:tabs>
          <w:tab w:val="left" w:pos="1247"/>
        </w:tabs>
        <w:ind w:firstLine="567"/>
        <w:jc w:val="both"/>
      </w:pPr>
      <w:r w:rsidR="00E074B8">
        <w:t>155</w:t>
      </w:r>
      <w:r w:rsidR="00E074B8">
        <w:t>. Jeigu sukantieji į dešinę naudojasi maršrutinio transporto juosta, tuomet sankryžos prieigose ši juostos dalis turi būti ženklinama plačia brūkšnine linija 1.22.</w:t>
      </w:r>
    </w:p>
    <w:p w14:paraId="330183CD" w14:textId="77777777" w:rsidR="00A0557A" w:rsidRDefault="00A0557A">
      <w:pPr>
        <w:widowControl w:val="0"/>
      </w:pPr>
    </w:p>
    <w:p w14:paraId="330183CE" w14:textId="77777777" w:rsidR="00A0557A" w:rsidRDefault="00E074B8">
      <w:pPr>
        <w:widowControl w:val="0"/>
        <w:jc w:val="center"/>
      </w:pPr>
      <w:r>
        <w:rPr>
          <w:noProof/>
          <w:lang w:eastAsia="lt-LT"/>
        </w:rPr>
        <w:drawing>
          <wp:inline distT="0" distB="0" distL="0" distR="0" wp14:anchorId="330184EF" wp14:editId="330184F0">
            <wp:extent cx="5600700" cy="1990725"/>
            <wp:effectExtent l="0" t="0" r="0" b="0"/>
            <wp:docPr id="78" name="Picture 78" descr="27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27 pav"/>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600700" cy="1990725"/>
                    </a:xfrm>
                    <a:prstGeom prst="rect">
                      <a:avLst/>
                    </a:prstGeom>
                    <a:noFill/>
                    <a:ln>
                      <a:noFill/>
                    </a:ln>
                  </pic:spPr>
                </pic:pic>
              </a:graphicData>
            </a:graphic>
          </wp:inline>
        </w:drawing>
      </w:r>
    </w:p>
    <w:p w14:paraId="330183CF" w14:textId="77777777" w:rsidR="00A0557A" w:rsidRDefault="00E074B8">
      <w:pPr>
        <w:widowControl w:val="0"/>
        <w:jc w:val="center"/>
        <w:rPr>
          <w:vanish/>
        </w:rPr>
      </w:pPr>
      <w:r>
        <w:rPr>
          <w:vanish/>
        </w:rPr>
        <w:t>(pav.)</w:t>
      </w:r>
    </w:p>
    <w:p w14:paraId="330183D0" w14:textId="77777777" w:rsidR="00A0557A" w:rsidRDefault="00E074B8">
      <w:pPr>
        <w:widowControl w:val="0"/>
        <w:jc w:val="center"/>
        <w:rPr>
          <w:b/>
          <w:bCs/>
        </w:rPr>
      </w:pPr>
      <w:r>
        <w:rPr>
          <w:b/>
          <w:bCs/>
        </w:rPr>
        <w:t>27 pav. Maršrutinio transporto juostos ženklinimas, kai į ją galima įvažiuoti ir kitoms transporto priemonėms</w:t>
      </w:r>
    </w:p>
    <w:p w14:paraId="330183D1" w14:textId="77777777" w:rsidR="00A0557A" w:rsidRDefault="00CC4745">
      <w:pPr>
        <w:widowControl w:val="0"/>
      </w:pPr>
    </w:p>
    <w:p w14:paraId="330183D2" w14:textId="77777777" w:rsidR="00A0557A" w:rsidRDefault="00CC4745">
      <w:pPr>
        <w:widowControl w:val="0"/>
        <w:tabs>
          <w:tab w:val="left" w:pos="1247"/>
        </w:tabs>
        <w:ind w:firstLine="567"/>
        <w:jc w:val="both"/>
      </w:pPr>
      <w:r w:rsidR="00E074B8">
        <w:t>156</w:t>
      </w:r>
      <w:r w:rsidR="00E074B8">
        <w:t>. Maršrutinio transporto stotelėse ženklinant zigzagą 1.27, jo ilgis turi būti lygus maršrutinės transporto priemonės ilgiui (jeigu dviguba stotelė – dviejų maršrutinių transporto priemonių ilgiui), pridėjus 20 m (28 pav. a). Kaip alternatyva gali būti naudojamas 28 pav. b variante parodytas ženklinimo pavyzdys.</w:t>
      </w:r>
    </w:p>
    <w:p w14:paraId="330183D3" w14:textId="77777777" w:rsidR="00A0557A" w:rsidRDefault="00A0557A">
      <w:pPr>
        <w:widowControl w:val="0"/>
      </w:pPr>
    </w:p>
    <w:p w14:paraId="330183D4" w14:textId="77777777" w:rsidR="00A0557A" w:rsidRDefault="00E074B8">
      <w:pPr>
        <w:widowControl w:val="0"/>
        <w:jc w:val="center"/>
      </w:pPr>
      <w:r>
        <w:rPr>
          <w:noProof/>
          <w:lang w:eastAsia="lt-LT"/>
        </w:rPr>
        <w:drawing>
          <wp:inline distT="0" distB="0" distL="0" distR="0" wp14:anchorId="330184F1" wp14:editId="330184F2">
            <wp:extent cx="5562600" cy="2962275"/>
            <wp:effectExtent l="0" t="0" r="0" b="0"/>
            <wp:docPr id="79" name="Picture 79" descr="28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28 pav"/>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562600" cy="2962275"/>
                    </a:xfrm>
                    <a:prstGeom prst="rect">
                      <a:avLst/>
                    </a:prstGeom>
                    <a:noFill/>
                    <a:ln>
                      <a:noFill/>
                    </a:ln>
                  </pic:spPr>
                </pic:pic>
              </a:graphicData>
            </a:graphic>
          </wp:inline>
        </w:drawing>
      </w:r>
    </w:p>
    <w:p w14:paraId="330183D5" w14:textId="77777777" w:rsidR="00A0557A" w:rsidRDefault="00E074B8">
      <w:pPr>
        <w:widowControl w:val="0"/>
        <w:jc w:val="center"/>
        <w:rPr>
          <w:vanish/>
        </w:rPr>
      </w:pPr>
      <w:r>
        <w:rPr>
          <w:vanish/>
        </w:rPr>
        <w:t>(pav.)</w:t>
      </w:r>
    </w:p>
    <w:p w14:paraId="330183D6" w14:textId="77777777" w:rsidR="00A0557A" w:rsidRDefault="00E074B8">
      <w:pPr>
        <w:widowControl w:val="0"/>
        <w:jc w:val="center"/>
        <w:rPr>
          <w:b/>
          <w:bCs/>
        </w:rPr>
      </w:pPr>
      <w:r>
        <w:rPr>
          <w:b/>
          <w:bCs/>
        </w:rPr>
        <w:t>28 pav. Maršrutinio transporto stotelių ženklinimas</w:t>
      </w:r>
    </w:p>
    <w:p w14:paraId="330183D7" w14:textId="77777777" w:rsidR="00A0557A" w:rsidRDefault="00E074B8">
      <w:pPr>
        <w:widowControl w:val="0"/>
        <w:jc w:val="center"/>
        <w:outlineLvl w:val="1"/>
        <w:rPr>
          <w:b/>
          <w:caps/>
        </w:rPr>
      </w:pPr>
      <w:r>
        <w:rPr>
          <w:b/>
          <w:caps/>
        </w:rPr>
        <w:br w:type="page"/>
      </w:r>
      <w:r>
        <w:rPr>
          <w:b/>
          <w:caps/>
        </w:rPr>
        <w:t>IV</w:t>
      </w:r>
      <w:r>
        <w:rPr>
          <w:b/>
          <w:caps/>
        </w:rPr>
        <w:t xml:space="preserve"> skirsnis. </w:t>
      </w:r>
      <w:r>
        <w:rPr>
          <w:b/>
          <w:caps/>
        </w:rPr>
        <w:t>Stovėjimo vietų ženklinimas</w:t>
      </w:r>
    </w:p>
    <w:p w14:paraId="330183D8" w14:textId="77777777" w:rsidR="00A0557A" w:rsidRDefault="00CC4745">
      <w:pPr>
        <w:widowControl w:val="0"/>
        <w:jc w:val="center"/>
        <w:rPr>
          <w:b/>
        </w:rPr>
      </w:pPr>
    </w:p>
    <w:p w14:paraId="330183D9" w14:textId="77777777" w:rsidR="00A0557A" w:rsidRDefault="00CC4745">
      <w:pPr>
        <w:widowControl w:val="0"/>
        <w:jc w:val="center"/>
        <w:rPr>
          <w:b/>
        </w:rPr>
      </w:pPr>
      <w:r w:rsidR="00E074B8">
        <w:rPr>
          <w:b/>
        </w:rPr>
        <w:t>Stovėjimo vietų ir aikštelių ženklinimas</w:t>
      </w:r>
    </w:p>
    <w:p w14:paraId="330183DA" w14:textId="77777777" w:rsidR="00A0557A" w:rsidRDefault="00A0557A">
      <w:pPr>
        <w:widowControl w:val="0"/>
        <w:ind w:firstLine="567"/>
        <w:jc w:val="both"/>
      </w:pPr>
    </w:p>
    <w:p w14:paraId="330183DB" w14:textId="77777777" w:rsidR="00A0557A" w:rsidRDefault="00CC4745">
      <w:pPr>
        <w:widowControl w:val="0"/>
        <w:tabs>
          <w:tab w:val="left" w:pos="1247"/>
        </w:tabs>
        <w:ind w:firstLine="567"/>
        <w:jc w:val="both"/>
      </w:pPr>
      <w:r w:rsidR="00E074B8">
        <w:t>157</w:t>
      </w:r>
      <w:r w:rsidR="00E074B8">
        <w:t>. Stovėjimo vietos ženklinamos siaura ištisine linija 1.1. Ženklinama pagal techninių reikalavimų reglamento STR 2.06.01:1999 [10.4] reikalavimus.</w:t>
      </w:r>
    </w:p>
    <w:p w14:paraId="330183DC" w14:textId="77777777" w:rsidR="00A0557A" w:rsidRDefault="00CC4745">
      <w:pPr>
        <w:widowControl w:val="0"/>
        <w:tabs>
          <w:tab w:val="left" w:pos="1247"/>
        </w:tabs>
        <w:ind w:firstLine="567"/>
        <w:jc w:val="both"/>
      </w:pPr>
      <w:r w:rsidR="00E074B8">
        <w:t>158</w:t>
      </w:r>
      <w:r w:rsidR="00E074B8">
        <w:t xml:space="preserve">. Stovėjimo vietų ant šaligatvio ženklinimo pavyzdys pateiktas 29 pav. Matmenys analogiški pateiktiems STR 2.06.01:1999 [10.4]. </w:t>
      </w:r>
    </w:p>
    <w:p w14:paraId="330183DD" w14:textId="77777777" w:rsidR="00A0557A" w:rsidRDefault="00CC4745">
      <w:pPr>
        <w:widowControl w:val="0"/>
        <w:tabs>
          <w:tab w:val="left" w:pos="1247"/>
        </w:tabs>
        <w:ind w:firstLine="567"/>
        <w:jc w:val="both"/>
      </w:pPr>
      <w:r w:rsidR="00E074B8">
        <w:t>159</w:t>
      </w:r>
      <w:r w:rsidR="00E074B8">
        <w:t>. Kai ant šaligatvio įstrižai arba statmenai statoma tik dalis automobilio, turi būti ženklinama ir ant šaligatvio, ir ant važiuojamosios dalies. Matmenys ir ženklinimas analogiški pateiktiems STR 2.06.01:1999 [10.4].</w:t>
      </w:r>
    </w:p>
    <w:p w14:paraId="330183DE" w14:textId="77777777" w:rsidR="00A0557A" w:rsidRDefault="00CC4745">
      <w:pPr>
        <w:widowControl w:val="0"/>
        <w:tabs>
          <w:tab w:val="left" w:pos="1247"/>
        </w:tabs>
        <w:ind w:firstLine="567"/>
        <w:jc w:val="both"/>
      </w:pPr>
      <w:r w:rsidR="00E074B8">
        <w:t>160</w:t>
      </w:r>
      <w:r w:rsidR="00E074B8">
        <w:t>. Principinis stovėjimo vietų aikštelėse ženklinimas pateiktas 30 pav.</w:t>
      </w:r>
    </w:p>
    <w:p w14:paraId="330183DF" w14:textId="77777777" w:rsidR="00A0557A" w:rsidRDefault="00CC4745">
      <w:pPr>
        <w:widowControl w:val="0"/>
        <w:tabs>
          <w:tab w:val="left" w:pos="1247"/>
        </w:tabs>
        <w:ind w:firstLine="567"/>
        <w:jc w:val="both"/>
      </w:pPr>
      <w:r w:rsidR="00E074B8">
        <w:t>161</w:t>
      </w:r>
      <w:r w:rsidR="00E074B8">
        <w:t>. Sunkvežimių ir autobusų stovėjimo vietos ženklinamos per visą jų ilgį. Ženklinimo pavyzdys pateiktas 31 pav.</w:t>
      </w:r>
    </w:p>
    <w:p w14:paraId="330183E0" w14:textId="77777777" w:rsidR="00A0557A" w:rsidRDefault="00A0557A">
      <w:pPr>
        <w:widowControl w:val="0"/>
      </w:pPr>
    </w:p>
    <w:p w14:paraId="330183E1" w14:textId="77777777" w:rsidR="00A0557A" w:rsidRDefault="00E074B8">
      <w:pPr>
        <w:widowControl w:val="0"/>
        <w:jc w:val="center"/>
      </w:pPr>
      <w:r>
        <w:rPr>
          <w:noProof/>
          <w:lang w:eastAsia="lt-LT"/>
        </w:rPr>
        <w:drawing>
          <wp:inline distT="0" distB="0" distL="0" distR="0" wp14:anchorId="330184F3" wp14:editId="330184F4">
            <wp:extent cx="5915025" cy="1685925"/>
            <wp:effectExtent l="0" t="0" r="0" b="0"/>
            <wp:docPr id="80" name="Picture 80" descr="29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29 pav"/>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915025" cy="1685925"/>
                    </a:xfrm>
                    <a:prstGeom prst="rect">
                      <a:avLst/>
                    </a:prstGeom>
                    <a:noFill/>
                    <a:ln>
                      <a:noFill/>
                    </a:ln>
                  </pic:spPr>
                </pic:pic>
              </a:graphicData>
            </a:graphic>
          </wp:inline>
        </w:drawing>
      </w:r>
    </w:p>
    <w:p w14:paraId="330183E2" w14:textId="77777777" w:rsidR="00A0557A" w:rsidRDefault="00E074B8">
      <w:pPr>
        <w:widowControl w:val="0"/>
        <w:jc w:val="center"/>
        <w:rPr>
          <w:vanish/>
        </w:rPr>
      </w:pPr>
      <w:r>
        <w:rPr>
          <w:vanish/>
        </w:rPr>
        <w:t>(pav.)</w:t>
      </w:r>
    </w:p>
    <w:p w14:paraId="330183E3" w14:textId="77777777" w:rsidR="00A0557A" w:rsidRDefault="00E074B8">
      <w:pPr>
        <w:widowControl w:val="0"/>
        <w:jc w:val="center"/>
        <w:rPr>
          <w:b/>
          <w:bCs/>
        </w:rPr>
      </w:pPr>
      <w:r>
        <w:rPr>
          <w:b/>
          <w:bCs/>
        </w:rPr>
        <w:t>29 pav. Stovėjimo vietų ant šaligatvio ženklinimas</w:t>
      </w:r>
    </w:p>
    <w:p w14:paraId="330183E4" w14:textId="77777777" w:rsidR="00A0557A" w:rsidRDefault="00A0557A">
      <w:pPr>
        <w:widowControl w:val="0"/>
      </w:pPr>
    </w:p>
    <w:p w14:paraId="330183E5" w14:textId="77777777" w:rsidR="00A0557A" w:rsidRDefault="00E074B8">
      <w:pPr>
        <w:widowControl w:val="0"/>
        <w:jc w:val="center"/>
      </w:pPr>
      <w:r>
        <w:rPr>
          <w:noProof/>
          <w:lang w:eastAsia="lt-LT"/>
        </w:rPr>
        <w:drawing>
          <wp:inline distT="0" distB="0" distL="0" distR="0" wp14:anchorId="330184F5" wp14:editId="330184F6">
            <wp:extent cx="5686425" cy="1114425"/>
            <wp:effectExtent l="0" t="0" r="0" b="0"/>
            <wp:docPr id="81" name="Picture 81" descr="30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30 pav"/>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686425" cy="1114425"/>
                    </a:xfrm>
                    <a:prstGeom prst="rect">
                      <a:avLst/>
                    </a:prstGeom>
                    <a:noFill/>
                    <a:ln>
                      <a:noFill/>
                    </a:ln>
                  </pic:spPr>
                </pic:pic>
              </a:graphicData>
            </a:graphic>
          </wp:inline>
        </w:drawing>
      </w:r>
    </w:p>
    <w:p w14:paraId="330183E6" w14:textId="77777777" w:rsidR="00A0557A" w:rsidRDefault="00E074B8">
      <w:pPr>
        <w:widowControl w:val="0"/>
        <w:jc w:val="center"/>
        <w:rPr>
          <w:vanish/>
        </w:rPr>
      </w:pPr>
      <w:r>
        <w:rPr>
          <w:vanish/>
        </w:rPr>
        <w:t>(pav.)</w:t>
      </w:r>
    </w:p>
    <w:p w14:paraId="330183E7" w14:textId="77777777" w:rsidR="00A0557A" w:rsidRDefault="00E074B8">
      <w:pPr>
        <w:widowControl w:val="0"/>
        <w:jc w:val="center"/>
        <w:rPr>
          <w:b/>
          <w:bCs/>
        </w:rPr>
      </w:pPr>
      <w:r>
        <w:rPr>
          <w:b/>
          <w:bCs/>
        </w:rPr>
        <w:t>30 pav. Stovėjimo dvigubomis eilėmis ženklinimas</w:t>
      </w:r>
    </w:p>
    <w:p w14:paraId="330183E8" w14:textId="77777777" w:rsidR="00A0557A" w:rsidRDefault="00A0557A">
      <w:pPr>
        <w:widowControl w:val="0"/>
      </w:pPr>
    </w:p>
    <w:p w14:paraId="330183E9" w14:textId="77777777" w:rsidR="00A0557A" w:rsidRDefault="00E074B8">
      <w:pPr>
        <w:widowControl w:val="0"/>
        <w:jc w:val="center"/>
      </w:pPr>
      <w:r>
        <w:rPr>
          <w:noProof/>
          <w:lang w:eastAsia="lt-LT"/>
        </w:rPr>
        <w:lastRenderedPageBreak/>
        <w:drawing>
          <wp:inline distT="0" distB="0" distL="0" distR="0" wp14:anchorId="330184F7" wp14:editId="330184F8">
            <wp:extent cx="4276725" cy="5200650"/>
            <wp:effectExtent l="0" t="0" r="0" b="0"/>
            <wp:docPr id="82" name="Picture 82" descr="31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31 pav"/>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276725" cy="5200650"/>
                    </a:xfrm>
                    <a:prstGeom prst="rect">
                      <a:avLst/>
                    </a:prstGeom>
                    <a:noFill/>
                    <a:ln>
                      <a:noFill/>
                    </a:ln>
                  </pic:spPr>
                </pic:pic>
              </a:graphicData>
            </a:graphic>
          </wp:inline>
        </w:drawing>
      </w:r>
    </w:p>
    <w:p w14:paraId="330183EA" w14:textId="77777777" w:rsidR="00A0557A" w:rsidRDefault="00E074B8">
      <w:pPr>
        <w:widowControl w:val="0"/>
        <w:jc w:val="center"/>
        <w:rPr>
          <w:vanish/>
        </w:rPr>
      </w:pPr>
      <w:r>
        <w:rPr>
          <w:vanish/>
        </w:rPr>
        <w:t>(pav.)</w:t>
      </w:r>
    </w:p>
    <w:p w14:paraId="330183EB" w14:textId="77777777" w:rsidR="00A0557A" w:rsidRDefault="00E074B8">
      <w:pPr>
        <w:widowControl w:val="0"/>
        <w:jc w:val="center"/>
        <w:rPr>
          <w:b/>
          <w:bCs/>
        </w:rPr>
      </w:pPr>
      <w:r>
        <w:rPr>
          <w:b/>
          <w:bCs/>
        </w:rPr>
        <w:t>31 pav. Sunkvežimių ir autobusų stovėjimo vietų ženklinimas</w:t>
      </w:r>
    </w:p>
    <w:p w14:paraId="330183EC" w14:textId="77777777" w:rsidR="00A0557A" w:rsidRDefault="00CC4745">
      <w:pPr>
        <w:widowControl w:val="0"/>
      </w:pPr>
    </w:p>
    <w:p w14:paraId="330183ED" w14:textId="77777777" w:rsidR="00A0557A" w:rsidRDefault="00CC4745">
      <w:pPr>
        <w:widowControl w:val="0"/>
        <w:jc w:val="center"/>
        <w:rPr>
          <w:b/>
        </w:rPr>
      </w:pPr>
      <w:r w:rsidR="00E074B8">
        <w:rPr>
          <w:b/>
        </w:rPr>
        <w:t>Vietų, kur draudžiama sustoti ir stovėti, ženklinimas</w:t>
      </w:r>
    </w:p>
    <w:p w14:paraId="330183EE" w14:textId="77777777" w:rsidR="00A0557A" w:rsidRDefault="00A0557A">
      <w:pPr>
        <w:widowControl w:val="0"/>
      </w:pPr>
    </w:p>
    <w:p w14:paraId="330183EF" w14:textId="77777777" w:rsidR="00A0557A" w:rsidRDefault="00CC4745">
      <w:pPr>
        <w:widowControl w:val="0"/>
        <w:tabs>
          <w:tab w:val="left" w:pos="1247"/>
        </w:tabs>
        <w:ind w:firstLine="567"/>
        <w:jc w:val="both"/>
      </w:pPr>
      <w:r w:rsidR="00E074B8">
        <w:t>162</w:t>
      </w:r>
      <w:r w:rsidR="00E074B8">
        <w:t>. Vietoms, kuriose draudžiama sustoti ir stovėti, ženklinti naudojama geltona ištisinė linija 1.4 ir geltona linija pažymėtas zigzagas 1.27. Vietoms, kuriose draudžiama stovėti, ženklinti naudojama geltona brūkšninė linija 1.9. Linijos 1.4 ir 1.9 ženklinamos palei važiuojamosios dalies kraštą arba bortelio viršuje. Ženklinant palei važiuojamosios dalies kraštą, linija ženklinama 0,10 m atstumu nuo važiuojamosios dalies krašto. Jei linija brėžiama kartu su važiuojamosios dalies kraštą žyminčia linija 1.1, ji ženklinama greta šios linijos (0,05–0,10 m atstumu nuo jos) iš priešingos važiuojamajai daliai pusės.</w:t>
      </w:r>
    </w:p>
    <w:p w14:paraId="330183F0" w14:textId="77777777" w:rsidR="00A0557A" w:rsidRDefault="00CC4745">
      <w:pPr>
        <w:widowControl w:val="0"/>
        <w:tabs>
          <w:tab w:val="left" w:pos="1247"/>
        </w:tabs>
        <w:ind w:firstLine="567"/>
        <w:jc w:val="both"/>
      </w:pPr>
      <w:r w:rsidR="00E074B8">
        <w:t>163</w:t>
      </w:r>
      <w:r w:rsidR="00E074B8">
        <w:t>. Zigzago linija 1.27 bendruoju atveju ženklinama su 45</w:t>
      </w:r>
      <w:r w:rsidR="00E074B8">
        <w:rPr>
          <w:vertAlign w:val="superscript"/>
        </w:rPr>
        <w:t>°</w:t>
      </w:r>
      <w:r w:rsidR="00E074B8">
        <w:t xml:space="preserve"> posvyriu. Zigzago plotis – nuo 1,00 iki 2,00 m. Zigzagas bendruoju atveju ženklinamas šalia važiuojamosios dalies krašto (32 pav. kairėje). Įstrižų ir statmenų stovėjimo vietų zonoje naudingiau zigzagą ženklinti šalia eismo juostos (32 pav. dešinėje).</w:t>
      </w:r>
    </w:p>
    <w:p w14:paraId="330183F1" w14:textId="77777777" w:rsidR="00A0557A" w:rsidRDefault="00A0557A">
      <w:pPr>
        <w:widowControl w:val="0"/>
        <w:ind w:firstLine="567"/>
        <w:jc w:val="both"/>
      </w:pPr>
    </w:p>
    <w:p w14:paraId="330183F2" w14:textId="77777777" w:rsidR="00A0557A" w:rsidRDefault="00E074B8">
      <w:pPr>
        <w:widowControl w:val="0"/>
        <w:jc w:val="center"/>
      </w:pPr>
      <w:r>
        <w:rPr>
          <w:noProof/>
          <w:lang w:eastAsia="lt-LT"/>
        </w:rPr>
        <w:lastRenderedPageBreak/>
        <w:drawing>
          <wp:inline distT="0" distB="0" distL="0" distR="0" wp14:anchorId="330184F9" wp14:editId="330184FA">
            <wp:extent cx="6115050" cy="1933575"/>
            <wp:effectExtent l="0" t="0" r="0" b="0"/>
            <wp:docPr id="83" name="Picture 83" descr="32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32 pav"/>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115050" cy="1933575"/>
                    </a:xfrm>
                    <a:prstGeom prst="rect">
                      <a:avLst/>
                    </a:prstGeom>
                    <a:noFill/>
                    <a:ln>
                      <a:noFill/>
                    </a:ln>
                  </pic:spPr>
                </pic:pic>
              </a:graphicData>
            </a:graphic>
          </wp:inline>
        </w:drawing>
      </w:r>
    </w:p>
    <w:p w14:paraId="330183F3" w14:textId="77777777" w:rsidR="00A0557A" w:rsidRDefault="00E074B8">
      <w:pPr>
        <w:widowControl w:val="0"/>
        <w:jc w:val="center"/>
        <w:rPr>
          <w:vanish/>
        </w:rPr>
      </w:pPr>
      <w:r>
        <w:rPr>
          <w:vanish/>
        </w:rPr>
        <w:t>(pav.)</w:t>
      </w:r>
    </w:p>
    <w:p w14:paraId="330183F4" w14:textId="77777777" w:rsidR="00A0557A" w:rsidRDefault="00E074B8">
      <w:pPr>
        <w:widowControl w:val="0"/>
        <w:jc w:val="center"/>
        <w:rPr>
          <w:b/>
          <w:bCs/>
        </w:rPr>
      </w:pPr>
      <w:r>
        <w:rPr>
          <w:b/>
          <w:bCs/>
        </w:rPr>
        <w:t>32 pav. Draudimo sustoti ženklinimas ties įvažiavimais į teritorijas</w:t>
      </w:r>
    </w:p>
    <w:p w14:paraId="330183F5" w14:textId="77777777" w:rsidR="00A0557A" w:rsidRDefault="00CC4745">
      <w:pPr>
        <w:widowControl w:val="0"/>
      </w:pPr>
    </w:p>
    <w:p w14:paraId="330183F6" w14:textId="77777777" w:rsidR="00A0557A" w:rsidRDefault="00CC4745">
      <w:pPr>
        <w:widowControl w:val="0"/>
        <w:tabs>
          <w:tab w:val="left" w:pos="1247"/>
        </w:tabs>
        <w:ind w:firstLine="567"/>
        <w:jc w:val="both"/>
      </w:pPr>
      <w:r w:rsidR="00E074B8">
        <w:t>164</w:t>
      </w:r>
      <w:r w:rsidR="00E074B8">
        <w:t>. Siekiant užtikrinti reikiamą matomumą sankryžų zonoje, kai negalima pritaikyti jokio konstrukcinio sprendinio, būtina ženklinti užbrūkšniuotą plotą (33 pav.). Užbrūkšniuotas plotas paprastai reikalingas tam, kad būtų aiškesnė važiavimo trajektorija ir stovėjimo vietų pradžia.</w:t>
      </w:r>
    </w:p>
    <w:p w14:paraId="330183F7" w14:textId="77777777" w:rsidR="00A0557A" w:rsidRDefault="00A0557A">
      <w:pPr>
        <w:widowControl w:val="0"/>
      </w:pPr>
    </w:p>
    <w:p w14:paraId="330183F8" w14:textId="77777777" w:rsidR="00A0557A" w:rsidRDefault="00E074B8">
      <w:pPr>
        <w:widowControl w:val="0"/>
        <w:jc w:val="center"/>
      </w:pPr>
      <w:r>
        <w:rPr>
          <w:noProof/>
          <w:lang w:eastAsia="lt-LT"/>
        </w:rPr>
        <w:drawing>
          <wp:inline distT="0" distB="0" distL="0" distR="0" wp14:anchorId="330184FB" wp14:editId="330184FC">
            <wp:extent cx="5095875" cy="1228725"/>
            <wp:effectExtent l="0" t="0" r="0" b="0"/>
            <wp:docPr id="84" name="Picture 84" descr="33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33 pav"/>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095875" cy="1228725"/>
                    </a:xfrm>
                    <a:prstGeom prst="rect">
                      <a:avLst/>
                    </a:prstGeom>
                    <a:noFill/>
                    <a:ln>
                      <a:noFill/>
                    </a:ln>
                  </pic:spPr>
                </pic:pic>
              </a:graphicData>
            </a:graphic>
          </wp:inline>
        </w:drawing>
      </w:r>
    </w:p>
    <w:p w14:paraId="330183F9" w14:textId="77777777" w:rsidR="00A0557A" w:rsidRDefault="00E074B8">
      <w:pPr>
        <w:widowControl w:val="0"/>
        <w:jc w:val="center"/>
        <w:rPr>
          <w:vanish/>
        </w:rPr>
      </w:pPr>
      <w:r>
        <w:rPr>
          <w:vanish/>
        </w:rPr>
        <w:t>(pav.)</w:t>
      </w:r>
    </w:p>
    <w:p w14:paraId="330183FA" w14:textId="77777777" w:rsidR="00A0557A" w:rsidRDefault="00E074B8">
      <w:pPr>
        <w:widowControl w:val="0"/>
        <w:jc w:val="center"/>
        <w:rPr>
          <w:b/>
          <w:bCs/>
        </w:rPr>
      </w:pPr>
      <w:r>
        <w:rPr>
          <w:b/>
          <w:bCs/>
        </w:rPr>
        <w:t>33 pav. Draudimo sustoti ir stovėti ženklinimas sankryžos matymo lauko zonoje</w:t>
      </w:r>
    </w:p>
    <w:p w14:paraId="330183FB" w14:textId="77777777" w:rsidR="00A0557A" w:rsidRDefault="00CC4745">
      <w:pPr>
        <w:ind w:firstLine="567"/>
        <w:jc w:val="both"/>
      </w:pPr>
    </w:p>
    <w:p w14:paraId="330183FC" w14:textId="544BA930" w:rsidR="00A0557A" w:rsidRDefault="00E074B8">
      <w:pPr>
        <w:widowControl w:val="0"/>
        <w:jc w:val="center"/>
      </w:pPr>
      <w:r>
        <w:t>_________________</w:t>
      </w:r>
    </w:p>
    <w:p w14:paraId="330183FD" w14:textId="55CDB1B5" w:rsidR="00A0557A" w:rsidRDefault="00CC4745">
      <w:pPr>
        <w:widowControl w:val="0"/>
      </w:pPr>
    </w:p>
    <w:p w14:paraId="4FA8F403" w14:textId="5217A520" w:rsidR="00CC4745" w:rsidRDefault="00CC4745">
      <w:pPr>
        <w:widowControl w:val="0"/>
        <w:ind w:left="4535"/>
        <w:sectPr w:rsidR="00CC4745" w:rsidSect="00E074B8">
          <w:pgSz w:w="11907" w:h="16840" w:code="9"/>
          <w:pgMar w:top="1134" w:right="1134" w:bottom="1134" w:left="1701" w:header="567" w:footer="284" w:gutter="0"/>
          <w:cols w:space="1296"/>
          <w:titlePg/>
          <w:docGrid w:linePitch="360"/>
        </w:sectPr>
      </w:pPr>
    </w:p>
    <w:p w14:paraId="330183FE" w14:textId="5C3A9D14" w:rsidR="00A0557A" w:rsidRDefault="00E074B8">
      <w:pPr>
        <w:widowControl w:val="0"/>
        <w:ind w:left="4535"/>
      </w:pPr>
      <w:r>
        <w:lastRenderedPageBreak/>
        <w:t>Kelių ženklinimo taisyklių</w:t>
      </w:r>
    </w:p>
    <w:p w14:paraId="330183FF" w14:textId="77777777" w:rsidR="00A0557A" w:rsidRDefault="00E074B8">
      <w:pPr>
        <w:widowControl w:val="0"/>
        <w:ind w:left="4535"/>
      </w:pPr>
      <w:r>
        <w:t>priedas</w:t>
      </w:r>
    </w:p>
    <w:p w14:paraId="33018400" w14:textId="77777777" w:rsidR="00A0557A" w:rsidRDefault="00A0557A">
      <w:pPr>
        <w:widowControl w:val="0"/>
        <w:jc w:val="center"/>
      </w:pPr>
    </w:p>
    <w:bookmarkStart w:id="0" w:name="_GoBack" w:displacedByCustomXml="prev"/>
    <w:p w14:paraId="33018401" w14:textId="7E988606" w:rsidR="00A0557A" w:rsidRDefault="00E074B8">
      <w:pPr>
        <w:widowControl w:val="0"/>
        <w:jc w:val="center"/>
        <w:rPr>
          <w:b/>
          <w:caps/>
        </w:rPr>
      </w:pPr>
      <w:r>
        <w:rPr>
          <w:b/>
          <w:caps/>
        </w:rPr>
        <w:t>Grafinė dalis</w:t>
      </w:r>
    </w:p>
    <w:bookmarkEnd w:id="0" w:displacedByCustomXml="next"/>
    <w:p w14:paraId="33018402" w14:textId="77777777" w:rsidR="00A0557A" w:rsidRDefault="00A0557A">
      <w:pPr>
        <w:widowControl w:val="0"/>
        <w:jc w:val="center"/>
      </w:pPr>
    </w:p>
    <w:p w14:paraId="33018403" w14:textId="03987E59" w:rsidR="00A0557A" w:rsidRDefault="00E074B8">
      <w:pPr>
        <w:widowControl w:val="0"/>
        <w:jc w:val="center"/>
        <w:rPr>
          <w:b/>
        </w:rPr>
      </w:pPr>
      <w:r>
        <w:rPr>
          <w:b/>
        </w:rPr>
        <w:t>Bendrosios nuostatos</w:t>
      </w:r>
    </w:p>
    <w:p w14:paraId="33018404" w14:textId="77777777" w:rsidR="00A0557A" w:rsidRDefault="00A0557A">
      <w:pPr>
        <w:widowControl w:val="0"/>
      </w:pPr>
    </w:p>
    <w:p w14:paraId="33018405" w14:textId="77777777" w:rsidR="00A0557A" w:rsidRDefault="00E074B8">
      <w:pPr>
        <w:widowControl w:val="0"/>
        <w:jc w:val="center"/>
      </w:pPr>
      <w:r>
        <w:t>Toliau pateikti ženklai pavaizduoti iš dalies naudojant šablonus. Skaitmenizuojant šablonus galimi nedideli matmenų nuokrypiai.</w:t>
      </w:r>
    </w:p>
    <w:p w14:paraId="33018406" w14:textId="77777777" w:rsidR="00A0557A" w:rsidRDefault="00A0557A">
      <w:pPr>
        <w:widowControl w:val="0"/>
      </w:pPr>
    </w:p>
    <w:p w14:paraId="33018407" w14:textId="118A0821" w:rsidR="00A0557A" w:rsidRDefault="00E074B8">
      <w:pPr>
        <w:widowControl w:val="0"/>
        <w:jc w:val="center"/>
        <w:rPr>
          <w:b/>
        </w:rPr>
      </w:pPr>
      <w:r>
        <w:rPr>
          <w:b/>
        </w:rPr>
        <w:t>Rodyklės 1.16</w:t>
      </w:r>
    </w:p>
    <w:p w14:paraId="33018408" w14:textId="77777777" w:rsidR="00A0557A" w:rsidRDefault="00A0557A">
      <w:pPr>
        <w:widowControl w:val="0"/>
      </w:pPr>
    </w:p>
    <w:p w14:paraId="33018409" w14:textId="77777777" w:rsidR="00A0557A" w:rsidRDefault="00E074B8">
      <w:pPr>
        <w:widowControl w:val="0"/>
        <w:jc w:val="center"/>
      </w:pPr>
      <w:r>
        <w:rPr>
          <w:noProof/>
          <w:lang w:eastAsia="lt-LT"/>
        </w:rPr>
        <w:drawing>
          <wp:inline distT="0" distB="0" distL="0" distR="0" wp14:anchorId="330184FD" wp14:editId="330184FE">
            <wp:extent cx="3867150" cy="6115050"/>
            <wp:effectExtent l="0" t="0" r="0" b="0"/>
            <wp:docPr id="85" name="Picture 85" descr="rodyk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odykles"/>
                    <pic:cNvPicPr>
                      <a:picLocks noChangeAspect="1" noChangeArrowheads="1"/>
                    </pic:cNvPicPr>
                  </pic:nvPicPr>
                  <pic:blipFill>
                    <a:blip r:embed="rId107">
                      <a:extLst>
                        <a:ext uri="{28A0092B-C50C-407E-A947-70E740481C1C}">
                          <a14:useLocalDpi xmlns:a14="http://schemas.microsoft.com/office/drawing/2010/main" val="0"/>
                        </a:ext>
                      </a:extLst>
                    </a:blip>
                    <a:srcRect l="26196" t="2817" r="24789"/>
                    <a:stretch>
                      <a:fillRect/>
                    </a:stretch>
                  </pic:blipFill>
                  <pic:spPr bwMode="auto">
                    <a:xfrm rot="-5400000">
                      <a:off x="0" y="0"/>
                      <a:ext cx="3867150" cy="6115050"/>
                    </a:xfrm>
                    <a:prstGeom prst="rect">
                      <a:avLst/>
                    </a:prstGeom>
                    <a:noFill/>
                    <a:ln>
                      <a:noFill/>
                    </a:ln>
                  </pic:spPr>
                </pic:pic>
              </a:graphicData>
            </a:graphic>
          </wp:inline>
        </w:drawing>
      </w:r>
    </w:p>
    <w:p w14:paraId="3301840A" w14:textId="77777777" w:rsidR="00A0557A" w:rsidRDefault="00E074B8">
      <w:pPr>
        <w:widowControl w:val="0"/>
        <w:jc w:val="center"/>
        <w:rPr>
          <w:vanish/>
        </w:rPr>
      </w:pPr>
      <w:r>
        <w:rPr>
          <w:vanish/>
        </w:rPr>
        <w:t>(pav.)</w:t>
      </w:r>
    </w:p>
    <w:p w14:paraId="3301840B" w14:textId="77777777" w:rsidR="00A0557A" w:rsidRDefault="00A0557A">
      <w:pPr>
        <w:ind w:firstLine="567"/>
        <w:jc w:val="both"/>
      </w:pPr>
    </w:p>
    <w:p w14:paraId="3301840C" w14:textId="77777777" w:rsidR="00A0557A" w:rsidRDefault="00E074B8">
      <w:pPr>
        <w:widowControl w:val="0"/>
        <w:suppressAutoHyphens/>
        <w:ind w:firstLine="567"/>
        <w:jc w:val="both"/>
        <w:rPr>
          <w:bCs/>
          <w:vanish/>
          <w:color w:val="000000"/>
        </w:rPr>
      </w:pPr>
      <w:r>
        <w:rPr>
          <w:bCs/>
          <w:vanish/>
          <w:color w:val="000000"/>
        </w:rPr>
        <w:t>_____________________</w:t>
      </w:r>
    </w:p>
    <w:p w14:paraId="3301840D" w14:textId="77777777" w:rsidR="00A0557A" w:rsidRDefault="00E074B8">
      <w:pPr>
        <w:widowControl w:val="0"/>
        <w:shd w:val="clear" w:color="auto" w:fill="FFFFFF"/>
        <w:ind w:firstLine="567"/>
        <w:jc w:val="both"/>
        <w:rPr>
          <w:vanish/>
        </w:rPr>
      </w:pPr>
      <w:r>
        <w:rPr>
          <w:vanish/>
        </w:rPr>
        <w:t>** TIC pastaba. Pav. žr.</w:t>
      </w:r>
    </w:p>
    <w:p w14:paraId="3301840E" w14:textId="77777777" w:rsidR="00A0557A" w:rsidRDefault="00E074B8">
      <w:pPr>
        <w:widowControl w:val="0"/>
        <w:suppressAutoHyphens/>
        <w:ind w:firstLine="567"/>
        <w:jc w:val="both"/>
        <w:rPr>
          <w:bCs/>
          <w:vanish/>
          <w:color w:val="000000"/>
        </w:rPr>
      </w:pPr>
      <w:r>
        <w:rPr>
          <w:vanish/>
          <w:color w:val="000000"/>
        </w:rPr>
        <w:t xml:space="preserve">Žin., 2012, Nr. </w:t>
      </w:r>
      <w:hyperlink r:id="rId108" w:tgtFrame="_blank" w:history="1">
        <w:r>
          <w:rPr>
            <w:vanish/>
            <w:color w:val="0000FF" w:themeColor="hyperlink"/>
            <w:u w:val="single"/>
          </w:rPr>
          <w:t>20-913</w:t>
        </w:r>
      </w:hyperlink>
      <w:r>
        <w:rPr>
          <w:vanish/>
          <w:color w:val="000000"/>
        </w:rPr>
        <w:t>, 40 psl. **</w:t>
      </w:r>
    </w:p>
    <w:p w14:paraId="3301840F" w14:textId="77777777" w:rsidR="00A0557A" w:rsidRDefault="00A0557A">
      <w:pPr>
        <w:widowControl w:val="0"/>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718"/>
        <w:gridCol w:w="718"/>
        <w:gridCol w:w="718"/>
        <w:gridCol w:w="718"/>
        <w:gridCol w:w="718"/>
        <w:gridCol w:w="718"/>
        <w:gridCol w:w="718"/>
        <w:gridCol w:w="718"/>
        <w:gridCol w:w="718"/>
        <w:gridCol w:w="718"/>
        <w:gridCol w:w="718"/>
      </w:tblGrid>
      <w:tr w:rsidR="00A0557A" w14:paraId="3301841C" w14:textId="77777777">
        <w:tc>
          <w:tcPr>
            <w:tcW w:w="1172" w:type="dxa"/>
          </w:tcPr>
          <w:p w14:paraId="33018410" w14:textId="77777777" w:rsidR="00A0557A" w:rsidRDefault="00E074B8">
            <w:pPr>
              <w:widowControl w:val="0"/>
              <w:jc w:val="center"/>
            </w:pPr>
            <w:r>
              <w:t>Leistinas greitis, km/h</w:t>
            </w:r>
          </w:p>
        </w:tc>
        <w:tc>
          <w:tcPr>
            <w:tcW w:w="718" w:type="dxa"/>
            <w:vAlign w:val="center"/>
          </w:tcPr>
          <w:p w14:paraId="33018411" w14:textId="77777777" w:rsidR="00A0557A" w:rsidRDefault="00E074B8">
            <w:pPr>
              <w:widowControl w:val="0"/>
              <w:jc w:val="center"/>
            </w:pPr>
            <w:r>
              <w:t>L</w:t>
            </w:r>
          </w:p>
        </w:tc>
        <w:tc>
          <w:tcPr>
            <w:tcW w:w="718" w:type="dxa"/>
            <w:vAlign w:val="center"/>
          </w:tcPr>
          <w:p w14:paraId="33018412" w14:textId="77777777" w:rsidR="00A0557A" w:rsidRDefault="00E074B8">
            <w:pPr>
              <w:widowControl w:val="0"/>
              <w:jc w:val="center"/>
            </w:pPr>
            <w:r>
              <w:t>L</w:t>
            </w:r>
            <w:r>
              <w:rPr>
                <w:vertAlign w:val="subscript"/>
              </w:rPr>
              <w:t>1</w:t>
            </w:r>
          </w:p>
        </w:tc>
        <w:tc>
          <w:tcPr>
            <w:tcW w:w="718" w:type="dxa"/>
            <w:vAlign w:val="center"/>
          </w:tcPr>
          <w:p w14:paraId="33018413" w14:textId="77777777" w:rsidR="00A0557A" w:rsidRDefault="00E074B8">
            <w:pPr>
              <w:widowControl w:val="0"/>
              <w:jc w:val="center"/>
            </w:pPr>
            <w:r>
              <w:t>a</w:t>
            </w:r>
            <w:r>
              <w:rPr>
                <w:vertAlign w:val="subscript"/>
              </w:rPr>
              <w:t>1</w:t>
            </w:r>
          </w:p>
        </w:tc>
        <w:tc>
          <w:tcPr>
            <w:tcW w:w="718" w:type="dxa"/>
            <w:vAlign w:val="center"/>
          </w:tcPr>
          <w:p w14:paraId="33018414" w14:textId="77777777" w:rsidR="00A0557A" w:rsidRDefault="00E074B8">
            <w:pPr>
              <w:widowControl w:val="0"/>
              <w:jc w:val="center"/>
            </w:pPr>
            <w:r>
              <w:t>a</w:t>
            </w:r>
            <w:r>
              <w:rPr>
                <w:vertAlign w:val="subscript"/>
              </w:rPr>
              <w:t>2</w:t>
            </w:r>
          </w:p>
        </w:tc>
        <w:tc>
          <w:tcPr>
            <w:tcW w:w="718" w:type="dxa"/>
            <w:vAlign w:val="center"/>
          </w:tcPr>
          <w:p w14:paraId="33018415" w14:textId="77777777" w:rsidR="00A0557A" w:rsidRDefault="00E074B8">
            <w:pPr>
              <w:widowControl w:val="0"/>
              <w:jc w:val="center"/>
            </w:pPr>
            <w:r>
              <w:t>b</w:t>
            </w:r>
          </w:p>
        </w:tc>
        <w:tc>
          <w:tcPr>
            <w:tcW w:w="718" w:type="dxa"/>
            <w:vAlign w:val="center"/>
          </w:tcPr>
          <w:p w14:paraId="33018416" w14:textId="77777777" w:rsidR="00A0557A" w:rsidRDefault="00E074B8">
            <w:pPr>
              <w:widowControl w:val="0"/>
              <w:jc w:val="center"/>
            </w:pPr>
            <w:r>
              <w:t>c</w:t>
            </w:r>
          </w:p>
        </w:tc>
        <w:tc>
          <w:tcPr>
            <w:tcW w:w="718" w:type="dxa"/>
            <w:vAlign w:val="center"/>
          </w:tcPr>
          <w:p w14:paraId="33018417" w14:textId="77777777" w:rsidR="00A0557A" w:rsidRDefault="00E074B8">
            <w:pPr>
              <w:widowControl w:val="0"/>
              <w:jc w:val="center"/>
            </w:pPr>
            <w:r>
              <w:t>d</w:t>
            </w:r>
            <w:r>
              <w:rPr>
                <w:vertAlign w:val="subscript"/>
              </w:rPr>
              <w:t>1</w:t>
            </w:r>
          </w:p>
        </w:tc>
        <w:tc>
          <w:tcPr>
            <w:tcW w:w="718" w:type="dxa"/>
            <w:vAlign w:val="center"/>
          </w:tcPr>
          <w:p w14:paraId="33018418" w14:textId="77777777" w:rsidR="00A0557A" w:rsidRDefault="00E074B8">
            <w:pPr>
              <w:widowControl w:val="0"/>
              <w:jc w:val="center"/>
            </w:pPr>
            <w:r>
              <w:t>d</w:t>
            </w:r>
            <w:r>
              <w:rPr>
                <w:vertAlign w:val="subscript"/>
              </w:rPr>
              <w:t>2</w:t>
            </w:r>
          </w:p>
        </w:tc>
        <w:tc>
          <w:tcPr>
            <w:tcW w:w="718" w:type="dxa"/>
            <w:vAlign w:val="center"/>
          </w:tcPr>
          <w:p w14:paraId="33018419" w14:textId="77777777" w:rsidR="00A0557A" w:rsidRDefault="00E074B8">
            <w:pPr>
              <w:widowControl w:val="0"/>
              <w:jc w:val="center"/>
            </w:pPr>
            <w:r>
              <w:t>e</w:t>
            </w:r>
          </w:p>
        </w:tc>
        <w:tc>
          <w:tcPr>
            <w:tcW w:w="718" w:type="dxa"/>
            <w:vAlign w:val="center"/>
          </w:tcPr>
          <w:p w14:paraId="3301841A" w14:textId="77777777" w:rsidR="00A0557A" w:rsidRDefault="00E074B8">
            <w:pPr>
              <w:widowControl w:val="0"/>
              <w:jc w:val="center"/>
            </w:pPr>
            <w:r>
              <w:t>f</w:t>
            </w:r>
          </w:p>
        </w:tc>
        <w:tc>
          <w:tcPr>
            <w:tcW w:w="718" w:type="dxa"/>
            <w:vAlign w:val="center"/>
          </w:tcPr>
          <w:p w14:paraId="3301841B" w14:textId="77777777" w:rsidR="00A0557A" w:rsidRDefault="00E074B8">
            <w:pPr>
              <w:widowControl w:val="0"/>
              <w:jc w:val="center"/>
            </w:pPr>
            <w:r>
              <w:t>k</w:t>
            </w:r>
          </w:p>
        </w:tc>
      </w:tr>
      <w:tr w:rsidR="00A0557A" w14:paraId="33018429" w14:textId="77777777">
        <w:tc>
          <w:tcPr>
            <w:tcW w:w="1172" w:type="dxa"/>
          </w:tcPr>
          <w:p w14:paraId="3301841D" w14:textId="77777777" w:rsidR="00A0557A" w:rsidRDefault="00E074B8">
            <w:pPr>
              <w:widowControl w:val="0"/>
              <w:jc w:val="center"/>
            </w:pPr>
            <w:r>
              <w:rPr>
                <w:position w:val="-4"/>
              </w:rPr>
              <w:object w:dxaOrig="195" w:dyaOrig="240" w14:anchorId="330184FF">
                <v:shape id="_x0000_i1042" type="#_x0000_t75" style="width:10pt;height:12pt" o:ole="">
                  <v:imagedata r:id="rId53" o:title=""/>
                </v:shape>
                <o:OLEObject Type="Embed" ProgID="Equation.3" ShapeID="_x0000_i1042" DrawAspect="Content" ObjectID="_1715516986" r:id="rId109"/>
              </w:object>
            </w:r>
            <w:r>
              <w:rPr>
                <w:vanish/>
              </w:rPr>
              <w:t>&lt;=</w:t>
            </w:r>
            <w:r>
              <w:t>40 (50)</w:t>
            </w:r>
          </w:p>
        </w:tc>
        <w:tc>
          <w:tcPr>
            <w:tcW w:w="718" w:type="dxa"/>
          </w:tcPr>
          <w:p w14:paraId="3301841E" w14:textId="77777777" w:rsidR="00A0557A" w:rsidRDefault="00E074B8">
            <w:pPr>
              <w:widowControl w:val="0"/>
              <w:jc w:val="center"/>
            </w:pPr>
            <w:r>
              <w:t>3,00</w:t>
            </w:r>
          </w:p>
        </w:tc>
        <w:tc>
          <w:tcPr>
            <w:tcW w:w="718" w:type="dxa"/>
          </w:tcPr>
          <w:p w14:paraId="3301841F" w14:textId="77777777" w:rsidR="00A0557A" w:rsidRDefault="00E074B8">
            <w:pPr>
              <w:widowControl w:val="0"/>
              <w:jc w:val="center"/>
            </w:pPr>
            <w:r>
              <w:t>1,20</w:t>
            </w:r>
          </w:p>
        </w:tc>
        <w:tc>
          <w:tcPr>
            <w:tcW w:w="718" w:type="dxa"/>
          </w:tcPr>
          <w:p w14:paraId="33018420" w14:textId="77777777" w:rsidR="00A0557A" w:rsidRDefault="00E074B8">
            <w:pPr>
              <w:widowControl w:val="0"/>
              <w:jc w:val="center"/>
            </w:pPr>
            <w:r>
              <w:t>0,45</w:t>
            </w:r>
          </w:p>
        </w:tc>
        <w:tc>
          <w:tcPr>
            <w:tcW w:w="718" w:type="dxa"/>
          </w:tcPr>
          <w:p w14:paraId="33018421" w14:textId="77777777" w:rsidR="00A0557A" w:rsidRDefault="00E074B8">
            <w:pPr>
              <w:widowControl w:val="0"/>
              <w:jc w:val="center"/>
            </w:pPr>
            <w:r>
              <w:t>0,50</w:t>
            </w:r>
          </w:p>
        </w:tc>
        <w:tc>
          <w:tcPr>
            <w:tcW w:w="718" w:type="dxa"/>
          </w:tcPr>
          <w:p w14:paraId="33018422" w14:textId="77777777" w:rsidR="00A0557A" w:rsidRDefault="00E074B8">
            <w:pPr>
              <w:widowControl w:val="0"/>
              <w:jc w:val="center"/>
            </w:pPr>
            <w:r>
              <w:t>0,30</w:t>
            </w:r>
          </w:p>
        </w:tc>
        <w:tc>
          <w:tcPr>
            <w:tcW w:w="718" w:type="dxa"/>
          </w:tcPr>
          <w:p w14:paraId="33018423" w14:textId="77777777" w:rsidR="00A0557A" w:rsidRDefault="00E074B8">
            <w:pPr>
              <w:widowControl w:val="0"/>
              <w:jc w:val="center"/>
            </w:pPr>
            <w:r>
              <w:t>0,25</w:t>
            </w:r>
          </w:p>
        </w:tc>
        <w:tc>
          <w:tcPr>
            <w:tcW w:w="718" w:type="dxa"/>
          </w:tcPr>
          <w:p w14:paraId="33018424" w14:textId="77777777" w:rsidR="00A0557A" w:rsidRDefault="00E074B8">
            <w:pPr>
              <w:widowControl w:val="0"/>
              <w:jc w:val="center"/>
            </w:pPr>
            <w:r>
              <w:t>0,35</w:t>
            </w:r>
          </w:p>
        </w:tc>
        <w:tc>
          <w:tcPr>
            <w:tcW w:w="718" w:type="dxa"/>
          </w:tcPr>
          <w:p w14:paraId="33018425" w14:textId="77777777" w:rsidR="00A0557A" w:rsidRDefault="00E074B8">
            <w:pPr>
              <w:widowControl w:val="0"/>
              <w:jc w:val="center"/>
            </w:pPr>
            <w:r>
              <w:t>1,55</w:t>
            </w:r>
          </w:p>
        </w:tc>
        <w:tc>
          <w:tcPr>
            <w:tcW w:w="718" w:type="dxa"/>
          </w:tcPr>
          <w:p w14:paraId="33018426" w14:textId="77777777" w:rsidR="00A0557A" w:rsidRDefault="00E074B8">
            <w:pPr>
              <w:widowControl w:val="0"/>
              <w:jc w:val="center"/>
            </w:pPr>
            <w:r>
              <w:t>0,30</w:t>
            </w:r>
          </w:p>
        </w:tc>
        <w:tc>
          <w:tcPr>
            <w:tcW w:w="718" w:type="dxa"/>
          </w:tcPr>
          <w:p w14:paraId="33018427" w14:textId="77777777" w:rsidR="00A0557A" w:rsidRDefault="00E074B8">
            <w:pPr>
              <w:widowControl w:val="0"/>
              <w:jc w:val="center"/>
            </w:pPr>
            <w:r>
              <w:t>0,20</w:t>
            </w:r>
          </w:p>
        </w:tc>
        <w:tc>
          <w:tcPr>
            <w:tcW w:w="718" w:type="dxa"/>
          </w:tcPr>
          <w:p w14:paraId="33018428" w14:textId="77777777" w:rsidR="00A0557A" w:rsidRDefault="00E074B8">
            <w:pPr>
              <w:widowControl w:val="0"/>
              <w:jc w:val="center"/>
            </w:pPr>
            <w:r>
              <w:t>0,30</w:t>
            </w:r>
          </w:p>
        </w:tc>
      </w:tr>
      <w:tr w:rsidR="00A0557A" w14:paraId="33018436" w14:textId="77777777">
        <w:tc>
          <w:tcPr>
            <w:tcW w:w="1172" w:type="dxa"/>
          </w:tcPr>
          <w:p w14:paraId="3301842A" w14:textId="77777777" w:rsidR="00A0557A" w:rsidRDefault="00E074B8">
            <w:pPr>
              <w:widowControl w:val="0"/>
              <w:jc w:val="center"/>
            </w:pPr>
            <w:r>
              <w:t>&gt;40</w:t>
            </w:r>
          </w:p>
        </w:tc>
        <w:tc>
          <w:tcPr>
            <w:tcW w:w="718" w:type="dxa"/>
          </w:tcPr>
          <w:p w14:paraId="3301842B" w14:textId="77777777" w:rsidR="00A0557A" w:rsidRDefault="00E074B8">
            <w:pPr>
              <w:widowControl w:val="0"/>
              <w:jc w:val="center"/>
            </w:pPr>
            <w:r>
              <w:t>6,00</w:t>
            </w:r>
          </w:p>
        </w:tc>
        <w:tc>
          <w:tcPr>
            <w:tcW w:w="718" w:type="dxa"/>
          </w:tcPr>
          <w:p w14:paraId="3301842C" w14:textId="77777777" w:rsidR="00A0557A" w:rsidRDefault="00E074B8">
            <w:pPr>
              <w:widowControl w:val="0"/>
              <w:jc w:val="center"/>
            </w:pPr>
            <w:r>
              <w:t>2,40</w:t>
            </w:r>
          </w:p>
        </w:tc>
        <w:tc>
          <w:tcPr>
            <w:tcW w:w="718" w:type="dxa"/>
          </w:tcPr>
          <w:p w14:paraId="3301842D" w14:textId="77777777" w:rsidR="00A0557A" w:rsidRDefault="00E074B8">
            <w:pPr>
              <w:widowControl w:val="0"/>
              <w:jc w:val="center"/>
            </w:pPr>
            <w:r>
              <w:t>0,90</w:t>
            </w:r>
          </w:p>
        </w:tc>
        <w:tc>
          <w:tcPr>
            <w:tcW w:w="718" w:type="dxa"/>
          </w:tcPr>
          <w:p w14:paraId="3301842E" w14:textId="77777777" w:rsidR="00A0557A" w:rsidRDefault="00E074B8">
            <w:pPr>
              <w:widowControl w:val="0"/>
              <w:jc w:val="center"/>
            </w:pPr>
            <w:r>
              <w:t>1,00</w:t>
            </w:r>
          </w:p>
        </w:tc>
        <w:tc>
          <w:tcPr>
            <w:tcW w:w="718" w:type="dxa"/>
          </w:tcPr>
          <w:p w14:paraId="3301842F" w14:textId="77777777" w:rsidR="00A0557A" w:rsidRDefault="00E074B8">
            <w:pPr>
              <w:widowControl w:val="0"/>
              <w:jc w:val="center"/>
            </w:pPr>
            <w:r>
              <w:t>0,60</w:t>
            </w:r>
          </w:p>
        </w:tc>
        <w:tc>
          <w:tcPr>
            <w:tcW w:w="718" w:type="dxa"/>
          </w:tcPr>
          <w:p w14:paraId="33018430" w14:textId="77777777" w:rsidR="00A0557A" w:rsidRDefault="00E074B8">
            <w:pPr>
              <w:widowControl w:val="0"/>
              <w:jc w:val="center"/>
            </w:pPr>
            <w:r>
              <w:t>0,50</w:t>
            </w:r>
          </w:p>
        </w:tc>
        <w:tc>
          <w:tcPr>
            <w:tcW w:w="718" w:type="dxa"/>
          </w:tcPr>
          <w:p w14:paraId="33018431" w14:textId="77777777" w:rsidR="00A0557A" w:rsidRDefault="00E074B8">
            <w:pPr>
              <w:widowControl w:val="0"/>
              <w:jc w:val="center"/>
            </w:pPr>
            <w:r>
              <w:t>0,70</w:t>
            </w:r>
          </w:p>
        </w:tc>
        <w:tc>
          <w:tcPr>
            <w:tcW w:w="718" w:type="dxa"/>
          </w:tcPr>
          <w:p w14:paraId="33018432" w14:textId="77777777" w:rsidR="00A0557A" w:rsidRDefault="00E074B8">
            <w:pPr>
              <w:widowControl w:val="0"/>
              <w:jc w:val="center"/>
            </w:pPr>
            <w:r>
              <w:t>3,10</w:t>
            </w:r>
          </w:p>
        </w:tc>
        <w:tc>
          <w:tcPr>
            <w:tcW w:w="718" w:type="dxa"/>
          </w:tcPr>
          <w:p w14:paraId="33018433" w14:textId="77777777" w:rsidR="00A0557A" w:rsidRDefault="00E074B8">
            <w:pPr>
              <w:widowControl w:val="0"/>
              <w:jc w:val="center"/>
            </w:pPr>
            <w:r>
              <w:t>0,40</w:t>
            </w:r>
          </w:p>
        </w:tc>
        <w:tc>
          <w:tcPr>
            <w:tcW w:w="718" w:type="dxa"/>
          </w:tcPr>
          <w:p w14:paraId="33018434" w14:textId="77777777" w:rsidR="00A0557A" w:rsidRDefault="00E074B8">
            <w:pPr>
              <w:widowControl w:val="0"/>
              <w:jc w:val="center"/>
            </w:pPr>
            <w:r>
              <w:t>0,30</w:t>
            </w:r>
          </w:p>
        </w:tc>
        <w:tc>
          <w:tcPr>
            <w:tcW w:w="718" w:type="dxa"/>
          </w:tcPr>
          <w:p w14:paraId="33018435" w14:textId="77777777" w:rsidR="00A0557A" w:rsidRDefault="00E074B8">
            <w:pPr>
              <w:widowControl w:val="0"/>
              <w:jc w:val="center"/>
            </w:pPr>
            <w:r>
              <w:t>0,80</w:t>
            </w:r>
          </w:p>
        </w:tc>
      </w:tr>
    </w:tbl>
    <w:p w14:paraId="33018437" w14:textId="1FD38B0C" w:rsidR="00A0557A" w:rsidRDefault="00A0557A">
      <w:pPr>
        <w:widowControl w:val="0"/>
      </w:pPr>
    </w:p>
    <w:p w14:paraId="33018438" w14:textId="00198305" w:rsidR="00A0557A" w:rsidRDefault="00E074B8">
      <w:pPr>
        <w:widowControl w:val="0"/>
        <w:jc w:val="center"/>
        <w:rPr>
          <w:b/>
        </w:rPr>
      </w:pPr>
      <w:r>
        <w:rPr>
          <w:b/>
        </w:rPr>
        <w:t>Rodyklės 1.17</w:t>
      </w:r>
    </w:p>
    <w:p w14:paraId="33018439" w14:textId="77777777" w:rsidR="00A0557A" w:rsidRDefault="00A0557A">
      <w:pPr>
        <w:widowControl w:val="0"/>
        <w:jc w:val="center"/>
      </w:pPr>
    </w:p>
    <w:p w14:paraId="3301843A" w14:textId="77777777" w:rsidR="00A0557A" w:rsidRDefault="00E074B8">
      <w:pPr>
        <w:widowControl w:val="0"/>
        <w:jc w:val="center"/>
      </w:pPr>
      <w:r>
        <w:rPr>
          <w:noProof/>
          <w:lang w:eastAsia="lt-LT"/>
        </w:rPr>
        <w:lastRenderedPageBreak/>
        <w:drawing>
          <wp:inline distT="0" distB="0" distL="0" distR="0" wp14:anchorId="33018500" wp14:editId="33018501">
            <wp:extent cx="2686050" cy="417195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686050" cy="4171950"/>
                    </a:xfrm>
                    <a:prstGeom prst="rect">
                      <a:avLst/>
                    </a:prstGeom>
                    <a:noFill/>
                    <a:ln>
                      <a:noFill/>
                    </a:ln>
                  </pic:spPr>
                </pic:pic>
              </a:graphicData>
            </a:graphic>
          </wp:inline>
        </w:drawing>
      </w:r>
    </w:p>
    <w:p w14:paraId="3301843B" w14:textId="77777777" w:rsidR="00A0557A" w:rsidRDefault="00E074B8">
      <w:pPr>
        <w:widowControl w:val="0"/>
        <w:jc w:val="center"/>
        <w:rPr>
          <w:vanish/>
        </w:rPr>
      </w:pPr>
      <w:r>
        <w:rPr>
          <w:vanish/>
        </w:rPr>
        <w:t>(pav.)</w:t>
      </w:r>
    </w:p>
    <w:p w14:paraId="3301843C" w14:textId="731ECFDF" w:rsidR="00A0557A" w:rsidRDefault="00A0557A">
      <w:pPr>
        <w:ind w:firstLine="567"/>
        <w:jc w:val="both"/>
      </w:pPr>
    </w:p>
    <w:p w14:paraId="3301843D" w14:textId="3D5F0284" w:rsidR="00A0557A" w:rsidRDefault="00E074B8">
      <w:pPr>
        <w:widowControl w:val="0"/>
        <w:jc w:val="center"/>
        <w:rPr>
          <w:b/>
        </w:rPr>
      </w:pPr>
      <w:r>
        <w:rPr>
          <w:b/>
        </w:rPr>
        <w:t>Pėsčiųjų perėjos 1.13.2 rodyklė</w:t>
      </w:r>
    </w:p>
    <w:p w14:paraId="3301843E" w14:textId="77777777" w:rsidR="00A0557A" w:rsidRDefault="00A0557A">
      <w:pPr>
        <w:widowControl w:val="0"/>
        <w:jc w:val="center"/>
      </w:pPr>
    </w:p>
    <w:p w14:paraId="3301843F" w14:textId="77777777" w:rsidR="00A0557A" w:rsidRDefault="00E074B8">
      <w:pPr>
        <w:widowControl w:val="0"/>
        <w:jc w:val="center"/>
      </w:pPr>
      <w:r>
        <w:rPr>
          <w:noProof/>
          <w:lang w:eastAsia="lt-LT"/>
        </w:rPr>
        <w:drawing>
          <wp:inline distT="0" distB="0" distL="0" distR="0" wp14:anchorId="33018502" wp14:editId="33018503">
            <wp:extent cx="3362325" cy="1762125"/>
            <wp:effectExtent l="0" t="0" r="0" b="0"/>
            <wp:docPr id="88" name="Picture 8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362325" cy="1762125"/>
                    </a:xfrm>
                    <a:prstGeom prst="rect">
                      <a:avLst/>
                    </a:prstGeom>
                    <a:noFill/>
                    <a:ln>
                      <a:noFill/>
                    </a:ln>
                  </pic:spPr>
                </pic:pic>
              </a:graphicData>
            </a:graphic>
          </wp:inline>
        </w:drawing>
      </w:r>
    </w:p>
    <w:p w14:paraId="33018440" w14:textId="77777777" w:rsidR="00A0557A" w:rsidRDefault="00E074B8">
      <w:pPr>
        <w:widowControl w:val="0"/>
        <w:jc w:val="center"/>
        <w:rPr>
          <w:vanish/>
        </w:rPr>
      </w:pPr>
      <w:r>
        <w:rPr>
          <w:vanish/>
        </w:rPr>
        <w:t>(pav.)</w:t>
      </w:r>
    </w:p>
    <w:p w14:paraId="33018441" w14:textId="006853AF" w:rsidR="00A0557A" w:rsidRDefault="00A0557A">
      <w:pPr>
        <w:widowControl w:val="0"/>
        <w:jc w:val="center"/>
        <w:rPr>
          <w:b/>
        </w:rPr>
      </w:pPr>
    </w:p>
    <w:p w14:paraId="33018442" w14:textId="3AEE9046" w:rsidR="00A0557A" w:rsidRDefault="00E074B8">
      <w:pPr>
        <w:widowControl w:val="0"/>
        <w:jc w:val="center"/>
        <w:rPr>
          <w:b/>
        </w:rPr>
      </w:pPr>
      <w:r>
        <w:rPr>
          <w:b/>
        </w:rPr>
        <w:t xml:space="preserve">Raidės ir skaičiai </w:t>
      </w:r>
    </w:p>
    <w:p w14:paraId="33018443" w14:textId="77777777" w:rsidR="00A0557A" w:rsidRDefault="00A0557A">
      <w:pPr>
        <w:widowControl w:val="0"/>
        <w:jc w:val="center"/>
      </w:pPr>
    </w:p>
    <w:p w14:paraId="33018444" w14:textId="77777777" w:rsidR="00A0557A" w:rsidRDefault="00E074B8">
      <w:pPr>
        <w:widowControl w:val="0"/>
        <w:jc w:val="center"/>
      </w:pPr>
      <w:r>
        <w:t xml:space="preserve">Raidės ir skaičiai, kai leistinas greitis V </w:t>
      </w:r>
      <w:r>
        <w:rPr>
          <w:position w:val="-4"/>
        </w:rPr>
        <w:object w:dxaOrig="195" w:dyaOrig="240" w14:anchorId="33018504">
          <v:shape id="_x0000_i1043" type="#_x0000_t75" style="width:10pt;height:12pt" o:ole="">
            <v:imagedata r:id="rId53" o:title=""/>
          </v:shape>
          <o:OLEObject Type="Embed" ProgID="Equation.3" ShapeID="_x0000_i1043" DrawAspect="Content" ObjectID="_1715516987" r:id="rId112"/>
        </w:object>
      </w:r>
      <w:r>
        <w:rPr>
          <w:vanish/>
        </w:rPr>
        <w:t>&lt;=</w:t>
      </w:r>
      <w:r>
        <w:t xml:space="preserve"> 50 km/h</w:t>
      </w:r>
    </w:p>
    <w:p w14:paraId="33018445" w14:textId="77777777" w:rsidR="00A0557A" w:rsidRDefault="00A0557A">
      <w:pPr>
        <w:widowControl w:val="0"/>
        <w:jc w:val="center"/>
      </w:pPr>
    </w:p>
    <w:p w14:paraId="33018446" w14:textId="77777777" w:rsidR="00A0557A" w:rsidRDefault="00E074B8">
      <w:pPr>
        <w:widowControl w:val="0"/>
        <w:jc w:val="center"/>
      </w:pPr>
      <w:r>
        <w:rPr>
          <w:noProof/>
          <w:lang w:eastAsia="lt-LT"/>
        </w:rPr>
        <w:lastRenderedPageBreak/>
        <w:drawing>
          <wp:inline distT="0" distB="0" distL="0" distR="0" wp14:anchorId="33018505" wp14:editId="33018506">
            <wp:extent cx="4086225" cy="22860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086225" cy="2286000"/>
                    </a:xfrm>
                    <a:prstGeom prst="rect">
                      <a:avLst/>
                    </a:prstGeom>
                    <a:noFill/>
                    <a:ln>
                      <a:noFill/>
                    </a:ln>
                  </pic:spPr>
                </pic:pic>
              </a:graphicData>
            </a:graphic>
          </wp:inline>
        </w:drawing>
      </w:r>
    </w:p>
    <w:p w14:paraId="33018447" w14:textId="77777777" w:rsidR="00A0557A" w:rsidRDefault="00E074B8">
      <w:pPr>
        <w:widowControl w:val="0"/>
        <w:jc w:val="center"/>
        <w:rPr>
          <w:vanish/>
        </w:rPr>
      </w:pPr>
      <w:r>
        <w:rPr>
          <w:vanish/>
        </w:rPr>
        <w:t>(pav.)</w:t>
      </w:r>
    </w:p>
    <w:p w14:paraId="33018448" w14:textId="77777777" w:rsidR="00A0557A" w:rsidRDefault="00A0557A">
      <w:pPr>
        <w:ind w:firstLine="567"/>
        <w:jc w:val="both"/>
      </w:pPr>
    </w:p>
    <w:p w14:paraId="33018449" w14:textId="77777777" w:rsidR="00A0557A" w:rsidRDefault="00E074B8">
      <w:pPr>
        <w:widowControl w:val="0"/>
        <w:jc w:val="center"/>
      </w:pPr>
      <w:r>
        <w:t>Raidės ir skaičiai, kai leistinas greitis V &gt; 50 km/h</w:t>
      </w:r>
    </w:p>
    <w:p w14:paraId="3301844A" w14:textId="77777777" w:rsidR="00A0557A" w:rsidRDefault="00A0557A">
      <w:pPr>
        <w:widowControl w:val="0"/>
      </w:pPr>
    </w:p>
    <w:p w14:paraId="3301844B" w14:textId="77777777" w:rsidR="00A0557A" w:rsidRDefault="00E074B8">
      <w:pPr>
        <w:widowControl w:val="0"/>
        <w:jc w:val="center"/>
      </w:pPr>
      <w:r>
        <w:rPr>
          <w:noProof/>
          <w:lang w:eastAsia="lt-LT"/>
        </w:rPr>
        <w:drawing>
          <wp:inline distT="0" distB="0" distL="0" distR="0" wp14:anchorId="33018507" wp14:editId="33018508">
            <wp:extent cx="2771775" cy="261937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771775" cy="2619375"/>
                    </a:xfrm>
                    <a:prstGeom prst="rect">
                      <a:avLst/>
                    </a:prstGeom>
                    <a:noFill/>
                    <a:ln>
                      <a:noFill/>
                    </a:ln>
                  </pic:spPr>
                </pic:pic>
              </a:graphicData>
            </a:graphic>
          </wp:inline>
        </w:drawing>
      </w:r>
    </w:p>
    <w:p w14:paraId="3301844C" w14:textId="77777777" w:rsidR="00A0557A" w:rsidRDefault="00E074B8">
      <w:pPr>
        <w:widowControl w:val="0"/>
        <w:jc w:val="center"/>
      </w:pPr>
      <w:r>
        <w:rPr>
          <w:noProof/>
          <w:lang w:eastAsia="lt-LT"/>
        </w:rPr>
        <w:drawing>
          <wp:inline distT="0" distB="0" distL="0" distR="0" wp14:anchorId="33018509" wp14:editId="3301850A">
            <wp:extent cx="3838575" cy="253365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838575" cy="2533650"/>
                    </a:xfrm>
                    <a:prstGeom prst="rect">
                      <a:avLst/>
                    </a:prstGeom>
                    <a:noFill/>
                    <a:ln>
                      <a:noFill/>
                    </a:ln>
                  </pic:spPr>
                </pic:pic>
              </a:graphicData>
            </a:graphic>
          </wp:inline>
        </w:drawing>
      </w:r>
    </w:p>
    <w:p w14:paraId="3301844D" w14:textId="77777777" w:rsidR="00A0557A" w:rsidRDefault="00E074B8">
      <w:pPr>
        <w:widowControl w:val="0"/>
        <w:jc w:val="center"/>
        <w:rPr>
          <w:vanish/>
        </w:rPr>
      </w:pPr>
      <w:r>
        <w:rPr>
          <w:vanish/>
        </w:rPr>
        <w:t>(pav.)</w:t>
      </w:r>
    </w:p>
    <w:p w14:paraId="3301844E" w14:textId="36677B36" w:rsidR="00A0557A" w:rsidRDefault="00A0557A">
      <w:pPr>
        <w:ind w:firstLine="567"/>
        <w:jc w:val="both"/>
      </w:pPr>
    </w:p>
    <w:p w14:paraId="3301844F" w14:textId="0B631672" w:rsidR="00A0557A" w:rsidRDefault="00E074B8">
      <w:pPr>
        <w:widowControl w:val="0"/>
        <w:jc w:val="center"/>
        <w:rPr>
          <w:b/>
        </w:rPr>
      </w:pPr>
      <w:r>
        <w:rPr>
          <w:b/>
        </w:rPr>
        <w:t>Trikampis 1.18</w:t>
      </w:r>
    </w:p>
    <w:p w14:paraId="33018450" w14:textId="77777777" w:rsidR="00A0557A" w:rsidRDefault="00A0557A">
      <w:pPr>
        <w:widowControl w:val="0"/>
      </w:pPr>
    </w:p>
    <w:p w14:paraId="33018451" w14:textId="77777777" w:rsidR="00A0557A" w:rsidRDefault="00E074B8">
      <w:pPr>
        <w:widowControl w:val="0"/>
        <w:jc w:val="center"/>
      </w:pPr>
      <w:r>
        <w:rPr>
          <w:noProof/>
          <w:lang w:eastAsia="lt-LT"/>
        </w:rPr>
        <w:lastRenderedPageBreak/>
        <w:drawing>
          <wp:inline distT="0" distB="0" distL="0" distR="0" wp14:anchorId="3301850B" wp14:editId="3301850C">
            <wp:extent cx="1905000" cy="253365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905000" cy="2533650"/>
                    </a:xfrm>
                    <a:prstGeom prst="rect">
                      <a:avLst/>
                    </a:prstGeom>
                    <a:noFill/>
                    <a:ln>
                      <a:noFill/>
                    </a:ln>
                  </pic:spPr>
                </pic:pic>
              </a:graphicData>
            </a:graphic>
          </wp:inline>
        </w:drawing>
      </w:r>
    </w:p>
    <w:p w14:paraId="33018452" w14:textId="77777777" w:rsidR="00A0557A" w:rsidRDefault="00E074B8">
      <w:pPr>
        <w:widowControl w:val="0"/>
        <w:jc w:val="center"/>
        <w:rPr>
          <w:vanish/>
        </w:rPr>
      </w:pPr>
      <w:r>
        <w:rPr>
          <w:vanish/>
        </w:rPr>
        <w:t>(pav.)</w:t>
      </w:r>
    </w:p>
    <w:p w14:paraId="33018453" w14:textId="3C9DC388" w:rsidR="00A0557A" w:rsidRDefault="00A0557A">
      <w:pPr>
        <w:ind w:firstLine="567"/>
        <w:jc w:val="both"/>
      </w:pPr>
    </w:p>
    <w:p w14:paraId="33018454" w14:textId="445DEDA1" w:rsidR="00A0557A" w:rsidRDefault="00E074B8">
      <w:pPr>
        <w:widowControl w:val="0"/>
        <w:jc w:val="center"/>
        <w:rPr>
          <w:b/>
        </w:rPr>
      </w:pPr>
      <w:r>
        <w:rPr>
          <w:b/>
        </w:rPr>
        <w:t>Raidė „A“ 1.21</w:t>
      </w:r>
    </w:p>
    <w:p w14:paraId="33018455" w14:textId="77777777" w:rsidR="00A0557A" w:rsidRDefault="00A0557A">
      <w:pPr>
        <w:widowControl w:val="0"/>
        <w:jc w:val="center"/>
        <w:rPr>
          <w:b/>
        </w:rPr>
      </w:pPr>
    </w:p>
    <w:p w14:paraId="33018456" w14:textId="77777777" w:rsidR="00A0557A" w:rsidRDefault="00E074B8">
      <w:pPr>
        <w:widowControl w:val="0"/>
        <w:jc w:val="center"/>
        <w:rPr>
          <w:b/>
        </w:rPr>
      </w:pPr>
      <w:r>
        <w:rPr>
          <w:b/>
          <w:noProof/>
          <w:lang w:eastAsia="lt-LT"/>
        </w:rPr>
        <w:drawing>
          <wp:inline distT="0" distB="0" distL="0" distR="0" wp14:anchorId="3301850D" wp14:editId="3301850E">
            <wp:extent cx="2447925" cy="3962400"/>
            <wp:effectExtent l="0" t="0" r="0" b="0"/>
            <wp:docPr id="94" name="Picture 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A"/>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447925" cy="3962400"/>
                    </a:xfrm>
                    <a:prstGeom prst="rect">
                      <a:avLst/>
                    </a:prstGeom>
                    <a:noFill/>
                    <a:ln>
                      <a:noFill/>
                    </a:ln>
                  </pic:spPr>
                </pic:pic>
              </a:graphicData>
            </a:graphic>
          </wp:inline>
        </w:drawing>
      </w:r>
    </w:p>
    <w:p w14:paraId="33018457" w14:textId="77777777" w:rsidR="00A0557A" w:rsidRDefault="00E074B8">
      <w:pPr>
        <w:widowControl w:val="0"/>
        <w:jc w:val="center"/>
        <w:rPr>
          <w:vanish/>
        </w:rPr>
      </w:pPr>
      <w:r>
        <w:rPr>
          <w:vanish/>
        </w:rPr>
        <w:t>(pav.)</w:t>
      </w:r>
    </w:p>
    <w:p w14:paraId="33018458" w14:textId="0440C8A4" w:rsidR="00A0557A" w:rsidRDefault="00A0557A">
      <w:pPr>
        <w:ind w:firstLine="567"/>
        <w:jc w:val="both"/>
      </w:pPr>
    </w:p>
    <w:p w14:paraId="33018459" w14:textId="726CFB1F" w:rsidR="00A0557A" w:rsidRDefault="00E074B8">
      <w:pPr>
        <w:widowControl w:val="0"/>
        <w:jc w:val="center"/>
        <w:rPr>
          <w:b/>
        </w:rPr>
      </w:pPr>
      <w:r>
        <w:rPr>
          <w:b/>
        </w:rPr>
        <w:t>Piktogramos</w:t>
      </w:r>
    </w:p>
    <w:p w14:paraId="3301845A" w14:textId="77777777" w:rsidR="00A0557A" w:rsidRDefault="00A0557A">
      <w:pPr>
        <w:widowControl w:val="0"/>
        <w:jc w:val="center"/>
        <w:rPr>
          <w:b/>
        </w:rPr>
      </w:pPr>
    </w:p>
    <w:p w14:paraId="3301845B" w14:textId="77777777" w:rsidR="00A0557A" w:rsidRDefault="00E074B8">
      <w:pPr>
        <w:widowControl w:val="0"/>
        <w:jc w:val="center"/>
      </w:pPr>
      <w:r>
        <w:t>Dviračio simbolis 1.23</w:t>
      </w:r>
    </w:p>
    <w:p w14:paraId="3301845C" w14:textId="77777777" w:rsidR="00A0557A" w:rsidRDefault="00A0557A">
      <w:pPr>
        <w:widowControl w:val="0"/>
      </w:pPr>
    </w:p>
    <w:p w14:paraId="3301845D" w14:textId="77777777" w:rsidR="00A0557A" w:rsidRDefault="00E074B8">
      <w:pPr>
        <w:widowControl w:val="0"/>
        <w:jc w:val="center"/>
      </w:pPr>
      <w:r>
        <w:rPr>
          <w:noProof/>
          <w:lang w:eastAsia="lt-LT"/>
        </w:rPr>
        <w:lastRenderedPageBreak/>
        <w:drawing>
          <wp:inline distT="0" distB="0" distL="0" distR="0" wp14:anchorId="3301850F" wp14:editId="33018510">
            <wp:extent cx="2619375" cy="276225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619375" cy="2762250"/>
                    </a:xfrm>
                    <a:prstGeom prst="rect">
                      <a:avLst/>
                    </a:prstGeom>
                    <a:noFill/>
                    <a:ln>
                      <a:noFill/>
                    </a:ln>
                  </pic:spPr>
                </pic:pic>
              </a:graphicData>
            </a:graphic>
          </wp:inline>
        </w:drawing>
      </w:r>
    </w:p>
    <w:p w14:paraId="3301845E" w14:textId="77777777" w:rsidR="00A0557A" w:rsidRDefault="00E074B8">
      <w:pPr>
        <w:widowControl w:val="0"/>
        <w:jc w:val="center"/>
        <w:rPr>
          <w:vanish/>
        </w:rPr>
      </w:pPr>
      <w:r>
        <w:rPr>
          <w:vanish/>
        </w:rPr>
        <w:t>(pav.)</w:t>
      </w:r>
    </w:p>
    <w:p w14:paraId="3301845F" w14:textId="77777777" w:rsidR="00A0557A" w:rsidRDefault="00A0557A">
      <w:pPr>
        <w:ind w:firstLine="567"/>
        <w:jc w:val="both"/>
      </w:pPr>
    </w:p>
    <w:p w14:paraId="33018460" w14:textId="77777777" w:rsidR="00A0557A" w:rsidRDefault="00E074B8">
      <w:pPr>
        <w:widowControl w:val="0"/>
        <w:jc w:val="center"/>
      </w:pPr>
      <w:r>
        <w:t>Neįgaliojo su vežimėliu simbolis 1.24</w:t>
      </w:r>
    </w:p>
    <w:p w14:paraId="33018461" w14:textId="77777777" w:rsidR="00A0557A" w:rsidRDefault="00A0557A">
      <w:pPr>
        <w:widowControl w:val="0"/>
      </w:pPr>
    </w:p>
    <w:p w14:paraId="33018462" w14:textId="77777777" w:rsidR="00A0557A" w:rsidRDefault="00E074B8">
      <w:pPr>
        <w:widowControl w:val="0"/>
        <w:jc w:val="center"/>
      </w:pPr>
      <w:r>
        <w:rPr>
          <w:noProof/>
          <w:lang w:eastAsia="lt-LT"/>
        </w:rPr>
        <w:drawing>
          <wp:inline distT="0" distB="0" distL="0" distR="0" wp14:anchorId="33018511" wp14:editId="33018512">
            <wp:extent cx="2790825" cy="239077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790825" cy="2390775"/>
                    </a:xfrm>
                    <a:prstGeom prst="rect">
                      <a:avLst/>
                    </a:prstGeom>
                    <a:noFill/>
                    <a:ln>
                      <a:noFill/>
                    </a:ln>
                  </pic:spPr>
                </pic:pic>
              </a:graphicData>
            </a:graphic>
          </wp:inline>
        </w:drawing>
      </w:r>
    </w:p>
    <w:p w14:paraId="33018463" w14:textId="26FDD1F9" w:rsidR="00A0557A" w:rsidRDefault="00E074B8">
      <w:pPr>
        <w:widowControl w:val="0"/>
        <w:jc w:val="center"/>
        <w:rPr>
          <w:vanish/>
        </w:rPr>
      </w:pPr>
      <w:r>
        <w:rPr>
          <w:vanish/>
        </w:rPr>
        <w:t>(pav.)</w:t>
      </w:r>
    </w:p>
    <w:p w14:paraId="33018464" w14:textId="3F9468C9" w:rsidR="00A0557A" w:rsidRDefault="00E074B8">
      <w:pPr>
        <w:widowControl w:val="0"/>
        <w:jc w:val="center"/>
      </w:pPr>
      <w:r>
        <w:t>_________________</w:t>
      </w:r>
    </w:p>
    <w:p w14:paraId="33018465" w14:textId="68DEB7F6" w:rsidR="00A0557A" w:rsidRDefault="00CC4745"/>
    <w:sectPr w:rsidR="00A0557A" w:rsidSect="00E074B8">
      <w:pgSz w:w="11907" w:h="16840" w:code="9"/>
      <w:pgMar w:top="1134" w:right="1134"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18515" w14:textId="77777777" w:rsidR="00A0557A" w:rsidRDefault="00E074B8">
      <w:r>
        <w:separator/>
      </w:r>
    </w:p>
  </w:endnote>
  <w:endnote w:type="continuationSeparator" w:id="0">
    <w:p w14:paraId="33018516" w14:textId="77777777" w:rsidR="00A0557A" w:rsidRDefault="00E0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18519" w14:textId="77777777" w:rsidR="00A0557A" w:rsidRDefault="00A0557A">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1851A" w14:textId="77777777" w:rsidR="00A0557A" w:rsidRDefault="00A0557A">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1851C" w14:textId="77777777" w:rsidR="00A0557A" w:rsidRDefault="00A0557A">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18513" w14:textId="77777777" w:rsidR="00A0557A" w:rsidRDefault="00E074B8">
      <w:r>
        <w:separator/>
      </w:r>
    </w:p>
  </w:footnote>
  <w:footnote w:type="continuationSeparator" w:id="0">
    <w:p w14:paraId="33018514" w14:textId="77777777" w:rsidR="00A0557A" w:rsidRDefault="00E074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18517" w14:textId="77777777" w:rsidR="00A0557A" w:rsidRDefault="00A0557A">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7873"/>
      <w:docPartObj>
        <w:docPartGallery w:val="Page Numbers (Top of Page)"/>
        <w:docPartUnique/>
      </w:docPartObj>
    </w:sdtPr>
    <w:sdtEndPr/>
    <w:sdtContent>
      <w:p w14:paraId="12E45B10" w14:textId="615B6400" w:rsidR="00E074B8" w:rsidRDefault="00E074B8">
        <w:pPr>
          <w:pStyle w:val="Antrats"/>
          <w:jc w:val="center"/>
        </w:pPr>
        <w:r>
          <w:fldChar w:fldCharType="begin"/>
        </w:r>
        <w:r>
          <w:instrText>PAGE   \* MERGEFORMAT</w:instrText>
        </w:r>
        <w:r>
          <w:fldChar w:fldCharType="separate"/>
        </w:r>
        <w:r w:rsidR="00CC4745">
          <w:rPr>
            <w:noProof/>
          </w:rPr>
          <w:t>40</w:t>
        </w:r>
        <w:r>
          <w:fldChar w:fldCharType="end"/>
        </w:r>
      </w:p>
    </w:sdtContent>
  </w:sdt>
  <w:p w14:paraId="33018518" w14:textId="77777777" w:rsidR="00A0557A" w:rsidRDefault="00A0557A">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1851B" w14:textId="77777777" w:rsidR="00A0557A" w:rsidRDefault="00A0557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F0"/>
    <w:rsid w:val="00A0557A"/>
    <w:rsid w:val="00CC4745"/>
    <w:rsid w:val="00E074B8"/>
    <w:rsid w:val="00E164F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shapelayout>
  </w:shapeDefaults>
  <w:decimalSymbol w:val=","/>
  <w:listSeparator w:val=";"/>
  <w14:docId w14:val="3301803C"/>
  <w15:docId w15:val="{5A872561-5198-488F-92C3-7DE65F15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074B8"/>
    <w:rPr>
      <w:rFonts w:ascii="Tahoma" w:hAnsi="Tahoma" w:cs="Tahoma"/>
      <w:sz w:val="16"/>
      <w:szCs w:val="16"/>
    </w:rPr>
  </w:style>
  <w:style w:type="character" w:customStyle="1" w:styleId="DebesliotekstasDiagrama">
    <w:name w:val="Debesėlio tekstas Diagrama"/>
    <w:basedOn w:val="Numatytasispastraiposriftas"/>
    <w:link w:val="Debesliotekstas"/>
    <w:rsid w:val="00E074B8"/>
    <w:rPr>
      <w:rFonts w:ascii="Tahoma" w:hAnsi="Tahoma" w:cs="Tahoma"/>
      <w:sz w:val="16"/>
      <w:szCs w:val="16"/>
    </w:rPr>
  </w:style>
  <w:style w:type="paragraph" w:styleId="Antrats">
    <w:name w:val="header"/>
    <w:basedOn w:val="prastasis"/>
    <w:link w:val="AntratsDiagrama"/>
    <w:uiPriority w:val="99"/>
    <w:unhideWhenUsed/>
    <w:rsid w:val="00E074B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074B8"/>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E074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00" Type="http://schemas.openxmlformats.org/officeDocument/2006/relationships/image" Target="media/image65.jpeg"/>
  <Relationship Id="rId101" Type="http://schemas.openxmlformats.org/officeDocument/2006/relationships/image" Target="media/image66.jpeg"/>
  <Relationship Id="rId102" Type="http://schemas.openxmlformats.org/officeDocument/2006/relationships/image" Target="media/image67.jpeg"/>
  <Relationship Id="rId103" Type="http://schemas.openxmlformats.org/officeDocument/2006/relationships/image" Target="media/image68.jpeg"/>
  <Relationship Id="rId104" Type="http://schemas.openxmlformats.org/officeDocument/2006/relationships/image" Target="media/image69.jpeg"/>
  <Relationship Id="rId105" Type="http://schemas.openxmlformats.org/officeDocument/2006/relationships/image" Target="media/image70.jpeg"/>
  <Relationship Id="rId106" Type="http://schemas.openxmlformats.org/officeDocument/2006/relationships/image" Target="media/image71.jpeg"/>
  <Relationship Id="rId107" Type="http://schemas.openxmlformats.org/officeDocument/2006/relationships/image" Target="media/image72.png"/>
  <Relationship Id="rId108" Type="http://schemas.openxmlformats.org/officeDocument/2006/relationships/hyperlink" TargetMode="External" Target="https://www.e-tar.lt/portal/lt/legalAct/TAR.91891E789689"/>
  <Relationship Id="rId109" Type="http://schemas.openxmlformats.org/officeDocument/2006/relationships/oleObject" Target="embeddings/oleObject17.bin"/>
  <Relationship Id="rId11" Type="http://schemas.openxmlformats.org/officeDocument/2006/relationships/header" Target="header2.xml"/>
  <Relationship Id="rId110" Type="http://schemas.openxmlformats.org/officeDocument/2006/relationships/image" Target="media/image73.jpeg"/>
  <Relationship Id="rId111" Type="http://schemas.openxmlformats.org/officeDocument/2006/relationships/image" Target="media/image74.jpeg"/>
  <Relationship Id="rId112" Type="http://schemas.openxmlformats.org/officeDocument/2006/relationships/oleObject" Target="embeddings/oleObject18.bin"/>
  <Relationship Id="rId113" Type="http://schemas.openxmlformats.org/officeDocument/2006/relationships/image" Target="media/image75.jpeg"/>
  <Relationship Id="rId114" Type="http://schemas.openxmlformats.org/officeDocument/2006/relationships/image" Target="media/image76.jpeg"/>
  <Relationship Id="rId115" Type="http://schemas.openxmlformats.org/officeDocument/2006/relationships/image" Target="media/image77.jpeg"/>
  <Relationship Id="rId116" Type="http://schemas.openxmlformats.org/officeDocument/2006/relationships/image" Target="media/image78.jpeg"/>
  <Relationship Id="rId117" Type="http://schemas.openxmlformats.org/officeDocument/2006/relationships/image" Target="media/image79.jpeg"/>
  <Relationship Id="rId118" Type="http://schemas.openxmlformats.org/officeDocument/2006/relationships/image" Target="media/image80.jpeg"/>
  <Relationship Id="rId119" Type="http://schemas.openxmlformats.org/officeDocument/2006/relationships/image" Target="media/image81.jpeg"/>
  <Relationship Id="rId12" Type="http://schemas.openxmlformats.org/officeDocument/2006/relationships/footer" Target="footer1.xml"/>
  <Relationship Id="rId120" Type="http://schemas.openxmlformats.org/officeDocument/2006/relationships/fontTable" Target="fontTable.xml"/>
  <Relationship Id="rId121" Type="http://schemas.openxmlformats.org/officeDocument/2006/relationships/glossaryDocument" Target="glossary/document.xml"/>
  <Relationship Id="rId122" Type="http://schemas.openxmlformats.org/officeDocument/2006/relationships/theme" Target="theme/theme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yperlink" TargetMode="External" Target="https://www.e-tar.lt/portal/lt/legalAct/TAR.BBE7D61A0416"/>
  <Relationship Id="rId17" Type="http://schemas.openxmlformats.org/officeDocument/2006/relationships/hyperlink" TargetMode="External" Target="https://www.e-tar.lt/portal/lt/legalAct/TAR.FCE1E8F735DE"/>
  <Relationship Id="rId18" Type="http://schemas.openxmlformats.org/officeDocument/2006/relationships/hyperlink" TargetMode="External" Target="https://www.e-tar.lt/portal/lt/legalAct/TAR.90E6B58CAC6D"/>
  <Relationship Id="rId19" Type="http://schemas.openxmlformats.org/officeDocument/2006/relationships/hyperlink" TargetMode="External" Target="https://www.e-tar.lt/portal/lt/legalAct/TAR.727478A4F406"/>
  <Relationship Id="rId2" Type="http://schemas.openxmlformats.org/officeDocument/2006/relationships/styles" Target="styles.xml"/>
  <Relationship Id="rId20" Type="http://schemas.openxmlformats.org/officeDocument/2006/relationships/hyperlink" TargetMode="External" Target="https://www.e-tar.lt/portal/lt/legalAct/TAR.F81C6C9CBD7C"/>
  <Relationship Id="rId21" Type="http://schemas.openxmlformats.org/officeDocument/2006/relationships/image" Target="media/image2.png"/>
  <Relationship Id="rId22" Type="http://schemas.openxmlformats.org/officeDocument/2006/relationships/image" Target="media/image3.png"/>
  <Relationship Id="rId23" Type="http://schemas.openxmlformats.org/officeDocument/2006/relationships/image" Target="media/image4.png"/>
  <Relationship Id="rId24" Type="http://schemas.openxmlformats.org/officeDocument/2006/relationships/image" Target="media/image5.png"/>
  <Relationship Id="rId25" Type="http://schemas.openxmlformats.org/officeDocument/2006/relationships/image" Target="media/image6.png"/>
  <Relationship Id="rId26" Type="http://schemas.openxmlformats.org/officeDocument/2006/relationships/image" Target="media/image7.png"/>
  <Relationship Id="rId27" Type="http://schemas.openxmlformats.org/officeDocument/2006/relationships/image" Target="media/image8.png"/>
  <Relationship Id="rId28" Type="http://schemas.openxmlformats.org/officeDocument/2006/relationships/image" Target="media/image9.png"/>
  <Relationship Id="rId29" Type="http://schemas.openxmlformats.org/officeDocument/2006/relationships/image" Target="media/image10.png"/>
  <Relationship Id="rId3" Type="http://schemas.openxmlformats.org/officeDocument/2006/relationships/settings" Target="settings.xml"/>
  <Relationship Id="rId30" Type="http://schemas.openxmlformats.org/officeDocument/2006/relationships/image" Target="media/image11.jpeg"/>
  <Relationship Id="rId31" Type="http://schemas.openxmlformats.org/officeDocument/2006/relationships/image" Target="media/image12.jpeg"/>
  <Relationship Id="rId32" Type="http://schemas.openxmlformats.org/officeDocument/2006/relationships/image" Target="media/image13.jpeg"/>
  <Relationship Id="rId33" Type="http://schemas.openxmlformats.org/officeDocument/2006/relationships/image" Target="media/image14.png"/>
  <Relationship Id="rId34" Type="http://schemas.openxmlformats.org/officeDocument/2006/relationships/image" Target="media/image15.png"/>
  <Relationship Id="rId35" Type="http://schemas.openxmlformats.org/officeDocument/2006/relationships/image" Target="media/image16.jpeg"/>
  <Relationship Id="rId36" Type="http://schemas.openxmlformats.org/officeDocument/2006/relationships/image" Target="media/image17.png"/>
  <Relationship Id="rId37" Type="http://schemas.openxmlformats.org/officeDocument/2006/relationships/image" Target="media/image18.jpeg"/>
  <Relationship Id="rId38" Type="http://schemas.openxmlformats.org/officeDocument/2006/relationships/image" Target="media/image19.png"/>
  <Relationship Id="rId39" Type="http://schemas.openxmlformats.org/officeDocument/2006/relationships/image" Target="media/image20.png"/>
  <Relationship Id="rId4" Type="http://schemas.openxmlformats.org/officeDocument/2006/relationships/webSettings" Target="webSettings.xml"/>
  <Relationship Id="rId40" Type="http://schemas.openxmlformats.org/officeDocument/2006/relationships/image" Target="media/image21.png"/>
  <Relationship Id="rId41" Type="http://schemas.openxmlformats.org/officeDocument/2006/relationships/image" Target="media/image22.jpeg"/>
  <Relationship Id="rId42" Type="http://schemas.openxmlformats.org/officeDocument/2006/relationships/image" Target="media/image23.png"/>
  <Relationship Id="rId43" Type="http://schemas.openxmlformats.org/officeDocument/2006/relationships/image" Target="media/image24.jpeg"/>
  <Relationship Id="rId44" Type="http://schemas.openxmlformats.org/officeDocument/2006/relationships/image" Target="media/image25.jpeg"/>
  <Relationship Id="rId45" Type="http://schemas.openxmlformats.org/officeDocument/2006/relationships/image" Target="media/image26.jpeg"/>
  <Relationship Id="rId46" Type="http://schemas.openxmlformats.org/officeDocument/2006/relationships/image" Target="media/image27.jpeg"/>
  <Relationship Id="rId47" Type="http://schemas.openxmlformats.org/officeDocument/2006/relationships/image" Target="media/image28.jpeg"/>
  <Relationship Id="rId48" Type="http://schemas.openxmlformats.org/officeDocument/2006/relationships/image" Target="media/image29.jpeg"/>
  <Relationship Id="rId49" Type="http://schemas.openxmlformats.org/officeDocument/2006/relationships/image" Target="media/image30.jpeg"/>
  <Relationship Id="rId5" Type="http://schemas.openxmlformats.org/officeDocument/2006/relationships/footnotes" Target="footnotes.xml"/>
  <Relationship Id="rId50" Type="http://schemas.openxmlformats.org/officeDocument/2006/relationships/image" Target="media/image31.jpeg"/>
  <Relationship Id="rId51" Type="http://schemas.openxmlformats.org/officeDocument/2006/relationships/image" Target="media/image32.jpeg"/>
  <Relationship Id="rId52" Type="http://schemas.openxmlformats.org/officeDocument/2006/relationships/image" Target="media/image33.jpeg"/>
  <Relationship Id="rId53" Type="http://schemas.openxmlformats.org/officeDocument/2006/relationships/image" Target="media/image34.wmf"/>
  <Relationship Id="rId54" Type="http://schemas.openxmlformats.org/officeDocument/2006/relationships/oleObject" Target="embeddings/oleObject1.bin"/>
  <Relationship Id="rId55" Type="http://schemas.openxmlformats.org/officeDocument/2006/relationships/image" Target="media/image35.jpeg"/>
  <Relationship Id="rId56" Type="http://schemas.openxmlformats.org/officeDocument/2006/relationships/image" Target="media/image36.jpeg"/>
  <Relationship Id="rId57" Type="http://schemas.openxmlformats.org/officeDocument/2006/relationships/image" Target="media/image37.wmf"/>
  <Relationship Id="rId58" Type="http://schemas.openxmlformats.org/officeDocument/2006/relationships/oleObject" Target="embeddings/oleObject2.bin"/>
  <Relationship Id="rId59" Type="http://schemas.openxmlformats.org/officeDocument/2006/relationships/oleObject" Target="embeddings/oleObject3.bin"/>
  <Relationship Id="rId6" Type="http://schemas.openxmlformats.org/officeDocument/2006/relationships/endnotes" Target="endnotes.xml"/>
  <Relationship Id="rId60" Type="http://schemas.openxmlformats.org/officeDocument/2006/relationships/oleObject" Target="embeddings/oleObject4.bin"/>
  <Relationship Id="rId61" Type="http://schemas.openxmlformats.org/officeDocument/2006/relationships/oleObject" Target="embeddings/oleObject5.bin"/>
  <Relationship Id="rId62" Type="http://schemas.openxmlformats.org/officeDocument/2006/relationships/oleObject" Target="embeddings/oleObject6.bin"/>
  <Relationship Id="rId63" Type="http://schemas.openxmlformats.org/officeDocument/2006/relationships/image" Target="media/image38.jpeg"/>
  <Relationship Id="rId64" Type="http://schemas.openxmlformats.org/officeDocument/2006/relationships/image" Target="media/image39.jpeg"/>
  <Relationship Id="rId65" Type="http://schemas.openxmlformats.org/officeDocument/2006/relationships/image" Target="media/image40.wmf"/>
  <Relationship Id="rId66" Type="http://schemas.openxmlformats.org/officeDocument/2006/relationships/oleObject" Target="embeddings/oleObject7.bin"/>
  <Relationship Id="rId67" Type="http://schemas.openxmlformats.org/officeDocument/2006/relationships/image" Target="media/image41.jpeg"/>
  <Relationship Id="rId68" Type="http://schemas.openxmlformats.org/officeDocument/2006/relationships/image" Target="media/image42.jpeg"/>
  <Relationship Id="rId69" Type="http://schemas.openxmlformats.org/officeDocument/2006/relationships/image" Target="media/image43.jpeg"/>
  <Relationship Id="rId7" Type="http://schemas.openxmlformats.org/officeDocument/2006/relationships/image" Target="media/image1.wmf"/>
  <Relationship Id="rId70" Type="http://schemas.openxmlformats.org/officeDocument/2006/relationships/image" Target="media/image44.jpeg"/>
  <Relationship Id="rId71" Type="http://schemas.openxmlformats.org/officeDocument/2006/relationships/image" Target="media/image45.jpeg"/>
  <Relationship Id="rId72" Type="http://schemas.openxmlformats.org/officeDocument/2006/relationships/image" Target="media/image46.jpeg"/>
  <Relationship Id="rId73" Type="http://schemas.openxmlformats.org/officeDocument/2006/relationships/image" Target="media/image47.jpeg"/>
  <Relationship Id="rId74" Type="http://schemas.openxmlformats.org/officeDocument/2006/relationships/oleObject" Target="embeddings/oleObject8.bin"/>
  <Relationship Id="rId75" Type="http://schemas.openxmlformats.org/officeDocument/2006/relationships/oleObject" Target="embeddings/oleObject9.bin"/>
  <Relationship Id="rId76" Type="http://schemas.openxmlformats.org/officeDocument/2006/relationships/oleObject" Target="embeddings/oleObject10.bin"/>
  <Relationship Id="rId77" Type="http://schemas.openxmlformats.org/officeDocument/2006/relationships/oleObject" Target="embeddings/oleObject11.bin"/>
  <Relationship Id="rId78" Type="http://schemas.openxmlformats.org/officeDocument/2006/relationships/oleObject" Target="embeddings/oleObject12.bin"/>
  <Relationship Id="rId79" Type="http://schemas.openxmlformats.org/officeDocument/2006/relationships/oleObject" Target="embeddings/oleObject13.bin"/>
  <Relationship Id="rId8" Type="http://schemas.openxmlformats.org/officeDocument/2006/relationships/control" Target="activeX/activeX1.xml"/>
  <Relationship Id="rId80" Type="http://schemas.openxmlformats.org/officeDocument/2006/relationships/image" Target="media/image48.wmf"/>
  <Relationship Id="rId81" Type="http://schemas.openxmlformats.org/officeDocument/2006/relationships/oleObject" Target="embeddings/oleObject14.bin"/>
  <Relationship Id="rId82" Type="http://schemas.openxmlformats.org/officeDocument/2006/relationships/oleObject" Target="embeddings/oleObject15.bin"/>
  <Relationship Id="rId83" Type="http://schemas.openxmlformats.org/officeDocument/2006/relationships/image" Target="media/image49.jpeg"/>
  <Relationship Id="rId84" Type="http://schemas.openxmlformats.org/officeDocument/2006/relationships/image" Target="media/image50.jpeg"/>
  <Relationship Id="rId85" Type="http://schemas.openxmlformats.org/officeDocument/2006/relationships/oleObject" Target="embeddings/oleObject16.bin"/>
  <Relationship Id="rId86" Type="http://schemas.openxmlformats.org/officeDocument/2006/relationships/image" Target="media/image51.jpeg"/>
  <Relationship Id="rId87" Type="http://schemas.openxmlformats.org/officeDocument/2006/relationships/image" Target="media/image52.jpeg"/>
  <Relationship Id="rId88" Type="http://schemas.openxmlformats.org/officeDocument/2006/relationships/image" Target="media/image53.jpeg"/>
  <Relationship Id="rId89" Type="http://schemas.openxmlformats.org/officeDocument/2006/relationships/image" Target="media/image54.jpeg"/>
  <Relationship Id="rId9" Type="http://schemas.openxmlformats.org/officeDocument/2006/relationships/hyperlink" TargetMode="External" Target="https://www.e-tar.lt/portal/lt/legalAct/TAR.BD9B2B20331C"/>
  <Relationship Id="rId90" Type="http://schemas.openxmlformats.org/officeDocument/2006/relationships/image" Target="media/image55.jpeg"/>
  <Relationship Id="rId91" Type="http://schemas.openxmlformats.org/officeDocument/2006/relationships/image" Target="media/image56.jpeg"/>
  <Relationship Id="rId92" Type="http://schemas.openxmlformats.org/officeDocument/2006/relationships/image" Target="media/image57.jpeg"/>
  <Relationship Id="rId93" Type="http://schemas.openxmlformats.org/officeDocument/2006/relationships/image" Target="media/image58.jpeg"/>
  <Relationship Id="rId94" Type="http://schemas.openxmlformats.org/officeDocument/2006/relationships/image" Target="media/image59.jpeg"/>
  <Relationship Id="rId95" Type="http://schemas.openxmlformats.org/officeDocument/2006/relationships/image" Target="media/image60.jpeg"/>
  <Relationship Id="rId96" Type="http://schemas.openxmlformats.org/officeDocument/2006/relationships/image" Target="media/image61.jpeg"/>
  <Relationship Id="rId97" Type="http://schemas.openxmlformats.org/officeDocument/2006/relationships/image" Target="media/image62.jpeg"/>
  <Relationship Id="rId98" Type="http://schemas.openxmlformats.org/officeDocument/2006/relationships/image" Target="media/image63.jpeg"/>
  <Relationship Id="rId99" Type="http://schemas.openxmlformats.org/officeDocument/2006/relationships/image" Target="media/image64.jpeg"/>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DDCE2B3B-920A-4BE7-8291-3FF164DFF4A6}"/>
      </w:docPartPr>
      <w:docPartBody>
        <w:p w:rsidR="00000000" w:rsidRDefault="00495FA5">
          <w:r w:rsidRPr="000B423F">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34"/>
    <w:rsid w:val="00495FA5"/>
    <w:rsid w:val="00A64E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95F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42</Pages>
  <Words>32187</Words>
  <Characters>18347</Characters>
  <Application>Microsoft Office Word</Application>
  <DocSecurity>0</DocSecurity>
  <Lines>152</Lines>
  <Paragraphs>100</Paragraphs>
  <ScaleCrop>false</ScaleCrop>
  <Company/>
  <LinksUpToDate>false</LinksUpToDate>
  <CharactersWithSpaces>50434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2015-10-08T03:08:00Z</dcterms:created>
  <dc:creator>Rima</dc:creator>
  <lastModifiedBy>PAPINIGIENĖ Augustė</lastModifiedBy>
  <dcterms:modified xsi:type="dcterms:W3CDTF">2022-05-31T12:43:00Z</dcterms:modified>
  <revision>4</revision>
  <dc:title>LIETUVOS RESPUBLIKOS SUSISIEKIMO MINISTRO</dc:title>
</coreProperties>
</file>