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22A58" w14:textId="77777777" w:rsidR="00BF6350" w:rsidRDefault="00DC37F9">
      <w:pPr>
        <w:keepLines/>
        <w:widowControl w:val="0"/>
        <w:suppressAutoHyphens/>
        <w:jc w:val="center"/>
        <w:rPr>
          <w:color w:val="000000"/>
        </w:rPr>
      </w:pPr>
      <w:r>
        <w:rPr>
          <w:color w:val="000000"/>
        </w:rPr>
        <w:pict w14:anchorId="0C222A8B">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color w:val="000000"/>
        </w:rPr>
        <w:t xml:space="preserve">LIETUVOS RESPUBLIKOS </w:t>
      </w:r>
    </w:p>
    <w:p w14:paraId="0C222A59" w14:textId="77777777" w:rsidR="00BF6350" w:rsidRDefault="00DC37F9">
      <w:pPr>
        <w:keepLines/>
        <w:widowControl w:val="0"/>
        <w:suppressAutoHyphens/>
        <w:jc w:val="center"/>
        <w:rPr>
          <w:color w:val="000000"/>
        </w:rPr>
      </w:pPr>
      <w:r>
        <w:rPr>
          <w:color w:val="000000"/>
        </w:rPr>
        <w:t>ŽEMĖS ŪKIO MINISTRO</w:t>
      </w:r>
    </w:p>
    <w:p w14:paraId="0C222A5A" w14:textId="77777777" w:rsidR="00BF6350" w:rsidRDefault="00DC37F9">
      <w:pPr>
        <w:keepLines/>
        <w:widowControl w:val="0"/>
        <w:suppressAutoHyphens/>
        <w:jc w:val="center"/>
        <w:rPr>
          <w:color w:val="000000"/>
        </w:rPr>
      </w:pPr>
      <w:r>
        <w:rPr>
          <w:color w:val="000000"/>
        </w:rPr>
        <w:t>Į S A K Y M A S</w:t>
      </w:r>
    </w:p>
    <w:p w14:paraId="0C222A5B" w14:textId="77777777" w:rsidR="00BF6350" w:rsidRDefault="00BF6350">
      <w:pPr>
        <w:widowControl w:val="0"/>
        <w:suppressAutoHyphens/>
        <w:ind w:firstLine="567"/>
        <w:jc w:val="both"/>
        <w:rPr>
          <w:color w:val="000000"/>
        </w:rPr>
      </w:pPr>
    </w:p>
    <w:p w14:paraId="0C222A5C" w14:textId="77777777" w:rsidR="00BF6350" w:rsidRDefault="00DC37F9">
      <w:pPr>
        <w:keepLines/>
        <w:widowControl w:val="0"/>
        <w:suppressAutoHyphens/>
        <w:jc w:val="center"/>
        <w:rPr>
          <w:b/>
          <w:bCs/>
          <w:caps/>
          <w:color w:val="000000"/>
        </w:rPr>
      </w:pPr>
      <w:r>
        <w:rPr>
          <w:b/>
          <w:bCs/>
          <w:caps/>
          <w:color w:val="000000"/>
        </w:rPr>
        <w:t xml:space="preserve">DĖL ŽEMĖS ŪKIO MINISTRO 2009 M. VASARIO 6 D. ĮSAKYMO Nr. 3D-66 </w:t>
      </w:r>
      <w:r>
        <w:rPr>
          <w:b/>
          <w:bCs/>
          <w:caps/>
          <w:color w:val="000000"/>
        </w:rPr>
        <w:br/>
        <w:t>„DĖL GYVULIŲ SKERDENŲ KLASIFIKAVIMO IR ŽENKLINIMO KONTROLĖS TAISYKLIŲ PATVIRTINIMO“ PAKEITIMO</w:t>
      </w:r>
    </w:p>
    <w:p w14:paraId="0C222A5D" w14:textId="77777777" w:rsidR="00BF6350" w:rsidRDefault="00BF6350">
      <w:pPr>
        <w:widowControl w:val="0"/>
        <w:suppressAutoHyphens/>
        <w:ind w:firstLine="567"/>
        <w:jc w:val="both"/>
        <w:rPr>
          <w:color w:val="000000"/>
        </w:rPr>
      </w:pPr>
    </w:p>
    <w:p w14:paraId="0C222A5E" w14:textId="77777777" w:rsidR="00BF6350" w:rsidRDefault="00DC37F9">
      <w:pPr>
        <w:keepLines/>
        <w:widowControl w:val="0"/>
        <w:suppressAutoHyphens/>
        <w:jc w:val="center"/>
        <w:rPr>
          <w:color w:val="000000"/>
        </w:rPr>
      </w:pPr>
      <w:r>
        <w:rPr>
          <w:color w:val="000000"/>
        </w:rPr>
        <w:t>201</w:t>
      </w:r>
      <w:r>
        <w:rPr>
          <w:color w:val="000000"/>
        </w:rPr>
        <w:t>2 m. sausio 17 d. Nr. 3D-29</w:t>
      </w:r>
    </w:p>
    <w:p w14:paraId="0C222A5F" w14:textId="77777777" w:rsidR="00BF6350" w:rsidRDefault="00DC37F9">
      <w:pPr>
        <w:keepLines/>
        <w:widowControl w:val="0"/>
        <w:suppressAutoHyphens/>
        <w:jc w:val="center"/>
        <w:rPr>
          <w:color w:val="000000"/>
        </w:rPr>
      </w:pPr>
      <w:r>
        <w:rPr>
          <w:color w:val="000000"/>
        </w:rPr>
        <w:t>Vilnius</w:t>
      </w:r>
    </w:p>
    <w:p w14:paraId="0C222A60" w14:textId="77777777" w:rsidR="00BF6350" w:rsidRDefault="00BF6350">
      <w:pPr>
        <w:keepLines/>
        <w:widowControl w:val="0"/>
        <w:suppressAutoHyphens/>
        <w:jc w:val="center"/>
        <w:rPr>
          <w:color w:val="000000"/>
        </w:rPr>
      </w:pPr>
    </w:p>
    <w:p w14:paraId="150009EC" w14:textId="77777777" w:rsidR="00DC37F9" w:rsidRDefault="00DC37F9">
      <w:pPr>
        <w:keepLines/>
        <w:widowControl w:val="0"/>
        <w:suppressAutoHyphens/>
        <w:jc w:val="center"/>
        <w:rPr>
          <w:color w:val="000000"/>
        </w:rPr>
      </w:pPr>
    </w:p>
    <w:p w14:paraId="0C222A61" w14:textId="77777777" w:rsidR="00BF6350" w:rsidRDefault="00DC37F9">
      <w:pPr>
        <w:widowControl w:val="0"/>
        <w:suppressAutoHyphens/>
        <w:ind w:firstLine="567"/>
        <w:jc w:val="both"/>
        <w:rPr>
          <w:color w:val="000000"/>
        </w:rPr>
      </w:pPr>
      <w:r>
        <w:rPr>
          <w:color w:val="000000"/>
        </w:rPr>
        <w:t xml:space="preserve">Vadovaudamasis Lietuvos Respublikos Vyriausybės 2009 m. rugsėjo 2 d. nutarimo Nr. 1071 „Dėl Funkcijų įgyvendinant gyvulių skerdenų klasifikavimo sistemą paskirstymo“ (Žin., 2009, Nr. </w:t>
      </w:r>
      <w:hyperlink r:id="rId10" w:tgtFrame="_blank" w:history="1">
        <w:r>
          <w:rPr>
            <w:color w:val="0000FF" w:themeColor="hyperlink"/>
            <w:u w:val="single"/>
          </w:rPr>
          <w:t>110-4665</w:t>
        </w:r>
      </w:hyperlink>
      <w:r>
        <w:rPr>
          <w:color w:val="000000"/>
        </w:rPr>
        <w:t>) 1 punktu,</w:t>
      </w:r>
    </w:p>
    <w:p w14:paraId="0C222A62" w14:textId="77777777" w:rsidR="00BF6350" w:rsidRDefault="00DC37F9">
      <w:pPr>
        <w:widowControl w:val="0"/>
        <w:suppressAutoHyphens/>
        <w:ind w:firstLine="567"/>
        <w:jc w:val="both"/>
        <w:rPr>
          <w:color w:val="000000"/>
        </w:rPr>
      </w:pPr>
      <w:r>
        <w:rPr>
          <w:color w:val="000000"/>
        </w:rPr>
        <w:t xml:space="preserve">p a k e i č i u Lietuvos Respublikos žemės ūkio ministro 2009 m. vasario 6 d. įsakymą Nr. 3D-66 „Dėl </w:t>
      </w:r>
      <w:r>
        <w:rPr>
          <w:caps/>
          <w:color w:val="000000"/>
        </w:rPr>
        <w:t>g</w:t>
      </w:r>
      <w:r>
        <w:rPr>
          <w:color w:val="000000"/>
        </w:rPr>
        <w:t>yvulių skerdenų klasifikavimo ir ženklinimo kontrolės taisyklių patvirtinimo“ (Žin., 2009</w:t>
      </w:r>
      <w:r>
        <w:rPr>
          <w:color w:val="000000"/>
        </w:rPr>
        <w:t xml:space="preserve">, Nr. </w:t>
      </w:r>
      <w:hyperlink r:id="rId11" w:tgtFrame="_blank" w:history="1">
        <w:r>
          <w:rPr>
            <w:color w:val="0000FF" w:themeColor="hyperlink"/>
            <w:u w:val="single"/>
          </w:rPr>
          <w:t>18-717</w:t>
        </w:r>
      </w:hyperlink>
      <w:r>
        <w:rPr>
          <w:color w:val="000000"/>
        </w:rPr>
        <w:t xml:space="preserve">, Nr. </w:t>
      </w:r>
      <w:hyperlink r:id="rId12" w:tgtFrame="_blank" w:history="1">
        <w:r>
          <w:rPr>
            <w:color w:val="0000FF" w:themeColor="hyperlink"/>
            <w:u w:val="single"/>
          </w:rPr>
          <w:t>134-5866</w:t>
        </w:r>
      </w:hyperlink>
      <w:r>
        <w:rPr>
          <w:color w:val="000000"/>
        </w:rPr>
        <w:t>):</w:t>
      </w:r>
    </w:p>
    <w:p w14:paraId="0C222A63" w14:textId="77777777" w:rsidR="00BF6350" w:rsidRDefault="00DC37F9">
      <w:pPr>
        <w:widowControl w:val="0"/>
        <w:suppressAutoHyphens/>
        <w:ind w:firstLine="567"/>
        <w:jc w:val="both"/>
        <w:rPr>
          <w:color w:val="000000"/>
        </w:rPr>
      </w:pPr>
      <w:r>
        <w:rPr>
          <w:color w:val="000000"/>
        </w:rPr>
        <w:t>1</w:t>
      </w:r>
      <w:r>
        <w:rPr>
          <w:color w:val="000000"/>
        </w:rPr>
        <w:t>. Įrašau preambulėje po žodžio ir skaičių „Nr. 126-4818“ žodį ir</w:t>
      </w:r>
      <w:r>
        <w:rPr>
          <w:color w:val="000000"/>
        </w:rPr>
        <w:t xml:space="preserve"> skaičius „2009, Nr. 128-5575“.</w:t>
      </w:r>
    </w:p>
    <w:p w14:paraId="0C222A64" w14:textId="77777777" w:rsidR="00BF6350" w:rsidRDefault="00DC37F9">
      <w:pPr>
        <w:widowControl w:val="0"/>
        <w:suppressAutoHyphens/>
        <w:ind w:firstLine="567"/>
        <w:jc w:val="both"/>
        <w:rPr>
          <w:color w:val="000000"/>
        </w:rPr>
      </w:pPr>
      <w:r>
        <w:rPr>
          <w:color w:val="000000"/>
        </w:rPr>
        <w:t>2</w:t>
      </w:r>
      <w:r>
        <w:rPr>
          <w:color w:val="000000"/>
        </w:rPr>
        <w:t>. Nurodytuoju įsakymu patvirtintose Gyvulių skerdenų klasifikavimo ir ženklinimo kontrolės taisyklėse:</w:t>
      </w:r>
    </w:p>
    <w:p w14:paraId="0C222A65" w14:textId="77777777" w:rsidR="00BF6350" w:rsidRDefault="00DC37F9">
      <w:pPr>
        <w:widowControl w:val="0"/>
        <w:suppressAutoHyphens/>
        <w:ind w:firstLine="567"/>
        <w:jc w:val="both"/>
        <w:rPr>
          <w:color w:val="000000"/>
        </w:rPr>
      </w:pPr>
      <w:r>
        <w:rPr>
          <w:color w:val="000000"/>
        </w:rPr>
        <w:t>2.1</w:t>
      </w:r>
      <w:r>
        <w:rPr>
          <w:color w:val="000000"/>
        </w:rPr>
        <w:t>. įrašau 2 punkte po žodžio ir skaičių „Nr. 126-4818“ žodį ir skaičius „2009, Nr. 128-5575“;</w:t>
      </w:r>
    </w:p>
    <w:p w14:paraId="0C222A66" w14:textId="77777777" w:rsidR="00BF6350" w:rsidRDefault="00DC37F9">
      <w:pPr>
        <w:widowControl w:val="0"/>
        <w:suppressAutoHyphens/>
        <w:ind w:firstLine="567"/>
        <w:jc w:val="both"/>
        <w:rPr>
          <w:color w:val="000000"/>
        </w:rPr>
      </w:pPr>
      <w:r>
        <w:rPr>
          <w:color w:val="000000"/>
        </w:rPr>
        <w:t>2.2</w:t>
      </w:r>
      <w:r>
        <w:rPr>
          <w:color w:val="000000"/>
        </w:rPr>
        <w:t xml:space="preserve">. išdėstau </w:t>
      </w:r>
      <w:r>
        <w:rPr>
          <w:color w:val="000000"/>
        </w:rPr>
        <w:t>3 punktą taip:</w:t>
      </w:r>
    </w:p>
    <w:p w14:paraId="0C222A67" w14:textId="77777777" w:rsidR="00BF6350" w:rsidRDefault="00DC37F9">
      <w:pPr>
        <w:widowControl w:val="0"/>
        <w:suppressAutoHyphens/>
        <w:ind w:firstLine="567"/>
        <w:jc w:val="both"/>
        <w:rPr>
          <w:color w:val="000000"/>
          <w:spacing w:val="-2"/>
        </w:rPr>
      </w:pPr>
      <w:r>
        <w:rPr>
          <w:color w:val="000000"/>
          <w:spacing w:val="-2"/>
        </w:rPr>
        <w:t>„</w:t>
      </w:r>
      <w:r>
        <w:rPr>
          <w:color w:val="000000"/>
          <w:spacing w:val="-2"/>
        </w:rPr>
        <w:t>3</w:t>
      </w:r>
      <w:r>
        <w:rPr>
          <w:color w:val="000000"/>
          <w:spacing w:val="-2"/>
        </w:rPr>
        <w:t xml:space="preserve">. Gyvulių skerdenų klasifikavimo ir ženklinimo kontrolę vykdo Valstybinės maisto ir veterinarijos tarnyba. Valstybinės maisto ir veterinarijos tarnybos darbuotojai, vykdantys gyvulių skerdenų klasifikavimo ir ženklinimo kontrolę (toliau </w:t>
      </w:r>
      <w:r>
        <w:rPr>
          <w:color w:val="000000"/>
          <w:spacing w:val="-2"/>
        </w:rPr>
        <w:t>– kontrolieriai), turi turėti gyvulių skerdenų vertintojo kvalifikaciją patvirtinantį dokumentą ir kelti kvalifikaciją pagal Valstybinės maisto ir veterinarijos tarnybos direktoriaus patvirtintą kontrolierių kvalifikacijos kėlimo tvarką. Taip pat Valstybin</w:t>
      </w:r>
      <w:r>
        <w:rPr>
          <w:color w:val="000000"/>
          <w:spacing w:val="-2"/>
        </w:rPr>
        <w:t>ės maisto ir veterinarijos tarnybos direktorius turi užtikrinti kontrolierių tikrinamų gyvulių klasifikavimo ir ženklinimo kontrolės objektų rotaciją rajonų lygiu ne mažiau kaip du kartus per metus ir kontrolierių keitimąsi informacija bei patirtimi apie g</w:t>
      </w:r>
      <w:r>
        <w:rPr>
          <w:color w:val="000000"/>
          <w:spacing w:val="-2"/>
        </w:rPr>
        <w:t>yvulių skerdenų klasifikavimo ir ženklinimo kontrolės rezultatus (susitikimai, susirinkimai, konferencijos, praktiniai tyrimai ir pan.) tarpusavyje bei su kitų valstybių narių specialistais, vykdančiais gyvulių skerdenų klasifikavimo ir ženklinimo kontrolę</w:t>
      </w:r>
      <w:r>
        <w:rPr>
          <w:color w:val="000000"/>
          <w:spacing w:val="-2"/>
        </w:rPr>
        <w:t>.“;</w:t>
      </w:r>
    </w:p>
    <w:p w14:paraId="0C222A68" w14:textId="77777777" w:rsidR="00BF6350" w:rsidRDefault="00DC37F9">
      <w:pPr>
        <w:widowControl w:val="0"/>
        <w:suppressAutoHyphens/>
        <w:ind w:firstLine="567"/>
        <w:jc w:val="both"/>
        <w:rPr>
          <w:color w:val="000000"/>
        </w:rPr>
      </w:pPr>
      <w:r>
        <w:rPr>
          <w:color w:val="000000"/>
        </w:rPr>
        <w:t>2.3</w:t>
      </w:r>
      <w:r>
        <w:rPr>
          <w:color w:val="000000"/>
        </w:rPr>
        <w:t>. išdėstau 5 punktą taip:</w:t>
      </w:r>
    </w:p>
    <w:p w14:paraId="0C222A69" w14:textId="77777777" w:rsidR="00BF6350" w:rsidRDefault="00DC37F9">
      <w:pPr>
        <w:widowControl w:val="0"/>
        <w:suppressAutoHyphens/>
        <w:ind w:firstLine="567"/>
        <w:jc w:val="both"/>
        <w:rPr>
          <w:color w:val="000000"/>
        </w:rPr>
      </w:pPr>
      <w:r>
        <w:rPr>
          <w:color w:val="000000"/>
        </w:rPr>
        <w:t>„</w:t>
      </w:r>
      <w:r>
        <w:rPr>
          <w:color w:val="000000"/>
        </w:rPr>
        <w:t>5</w:t>
      </w:r>
      <w:r>
        <w:rPr>
          <w:color w:val="000000"/>
        </w:rPr>
        <w:t>. Kontrolės metu tikrinant galvijų skerdenų klasifikavimą ir ženklinimą, vadovaujamasi 2007 m. spalio 22 d. Tarybos reglamentu (EB) Nr. 1234/2007, nustatančiu bendrą žemės ūkio rinkų organizavimą ir konkrečias t</w:t>
      </w:r>
      <w:r>
        <w:rPr>
          <w:color w:val="000000"/>
        </w:rPr>
        <w:t>am tikriems žemės ūkio produktams taikomas nuostatas (OL 2007 L 299, p. 1), su paskutiniais pakeitimais, padarytais 2010 m. gruodžio 15 d. Tarybos reglamentu (ES) Nr. 1234/2010 (OL2010 L346, p. 11) ir reglamentu (EB) Nr. 1249/2008.“;</w:t>
      </w:r>
    </w:p>
    <w:p w14:paraId="0C222A6A" w14:textId="77777777" w:rsidR="00BF6350" w:rsidRDefault="00DC37F9">
      <w:pPr>
        <w:widowControl w:val="0"/>
        <w:suppressAutoHyphens/>
        <w:ind w:firstLine="567"/>
        <w:jc w:val="both"/>
        <w:rPr>
          <w:color w:val="000000"/>
        </w:rPr>
      </w:pPr>
      <w:r>
        <w:rPr>
          <w:color w:val="000000"/>
        </w:rPr>
        <w:t>2.4</w:t>
      </w:r>
      <w:r>
        <w:rPr>
          <w:color w:val="000000"/>
        </w:rPr>
        <w:t xml:space="preserve">. išdėstau </w:t>
      </w:r>
      <w:r>
        <w:rPr>
          <w:color w:val="000000"/>
        </w:rPr>
        <w:t>8 punktą taip:</w:t>
      </w:r>
    </w:p>
    <w:p w14:paraId="0C222A6B" w14:textId="77777777" w:rsidR="00BF6350" w:rsidRDefault="00DC37F9">
      <w:pPr>
        <w:widowControl w:val="0"/>
        <w:suppressAutoHyphens/>
        <w:ind w:firstLine="567"/>
        <w:jc w:val="both"/>
        <w:rPr>
          <w:color w:val="000000"/>
        </w:rPr>
      </w:pPr>
      <w:r>
        <w:rPr>
          <w:color w:val="000000"/>
        </w:rPr>
        <w:t>„</w:t>
      </w:r>
      <w:r>
        <w:rPr>
          <w:color w:val="000000"/>
        </w:rPr>
        <w:t>8</w:t>
      </w:r>
      <w:r>
        <w:rPr>
          <w:color w:val="000000"/>
        </w:rPr>
        <w:t>. Kontrolierius tikrina:</w:t>
      </w:r>
    </w:p>
    <w:p w14:paraId="0C222A6C" w14:textId="77777777" w:rsidR="00BF6350" w:rsidRDefault="00DC37F9">
      <w:pPr>
        <w:widowControl w:val="0"/>
        <w:suppressAutoHyphens/>
        <w:ind w:firstLine="567"/>
        <w:jc w:val="both"/>
        <w:rPr>
          <w:color w:val="000000"/>
        </w:rPr>
      </w:pPr>
      <w:r>
        <w:rPr>
          <w:color w:val="000000"/>
        </w:rPr>
        <w:t>8.1</w:t>
      </w:r>
      <w:r>
        <w:rPr>
          <w:color w:val="000000"/>
        </w:rPr>
        <w:t>. galvijo skerdenos:</w:t>
      </w:r>
    </w:p>
    <w:p w14:paraId="0C222A6D" w14:textId="77777777" w:rsidR="00BF6350" w:rsidRDefault="00DC37F9">
      <w:pPr>
        <w:widowControl w:val="0"/>
        <w:suppressAutoHyphens/>
        <w:ind w:firstLine="567"/>
        <w:jc w:val="both"/>
        <w:rPr>
          <w:color w:val="000000"/>
        </w:rPr>
      </w:pPr>
      <w:r>
        <w:rPr>
          <w:color w:val="000000"/>
        </w:rPr>
        <w:t>8.1.1</w:t>
      </w:r>
      <w:r>
        <w:rPr>
          <w:color w:val="000000"/>
        </w:rPr>
        <w:t xml:space="preserve"> kategoriją;</w:t>
      </w:r>
    </w:p>
    <w:p w14:paraId="0C222A6E" w14:textId="77777777" w:rsidR="00BF6350" w:rsidRDefault="00DC37F9">
      <w:pPr>
        <w:widowControl w:val="0"/>
        <w:suppressAutoHyphens/>
        <w:ind w:firstLine="567"/>
        <w:jc w:val="both"/>
        <w:rPr>
          <w:color w:val="000000"/>
        </w:rPr>
      </w:pPr>
      <w:r>
        <w:rPr>
          <w:color w:val="000000"/>
        </w:rPr>
        <w:t>8.1.2</w:t>
      </w:r>
      <w:r>
        <w:rPr>
          <w:color w:val="000000"/>
        </w:rPr>
        <w:t>. raumeningumo klasę;</w:t>
      </w:r>
    </w:p>
    <w:p w14:paraId="0C222A6F" w14:textId="77777777" w:rsidR="00BF6350" w:rsidRDefault="00DC37F9">
      <w:pPr>
        <w:widowControl w:val="0"/>
        <w:suppressAutoHyphens/>
        <w:ind w:firstLine="567"/>
        <w:jc w:val="both"/>
        <w:rPr>
          <w:color w:val="000000"/>
        </w:rPr>
      </w:pPr>
      <w:r>
        <w:rPr>
          <w:color w:val="000000"/>
        </w:rPr>
        <w:t>8.1.3</w:t>
      </w:r>
      <w:r>
        <w:rPr>
          <w:color w:val="000000"/>
        </w:rPr>
        <w:t>. riebumo klasę;</w:t>
      </w:r>
    </w:p>
    <w:p w14:paraId="0C222A70" w14:textId="77777777" w:rsidR="00BF6350" w:rsidRDefault="00DC37F9">
      <w:pPr>
        <w:widowControl w:val="0"/>
        <w:suppressAutoHyphens/>
        <w:ind w:firstLine="567"/>
        <w:jc w:val="both"/>
        <w:rPr>
          <w:color w:val="000000"/>
        </w:rPr>
      </w:pPr>
      <w:r>
        <w:rPr>
          <w:color w:val="000000"/>
        </w:rPr>
        <w:t>8.2</w:t>
      </w:r>
      <w:r>
        <w:rPr>
          <w:color w:val="000000"/>
        </w:rPr>
        <w:t xml:space="preserve">. skerdenos ženklinimo spaudo ar etiketės duomenų atitikimą su įrašais, nurodytais Galvijų skerdenų </w:t>
      </w:r>
      <w:r>
        <w:rPr>
          <w:color w:val="000000"/>
        </w:rPr>
        <w:t xml:space="preserve">klasifikavimo protokole, kurio forma patvirtinta Galvijų įkainojimo pagal skerdenų svorį </w:t>
      </w:r>
      <w:r>
        <w:rPr>
          <w:color w:val="000000"/>
        </w:rPr>
        <w:lastRenderedPageBreak/>
        <w:t>ir kokybę taisyklėse, patvirtintose Lietuvos Respublikos žemės ūkio ministro 2001 m. lapkričio 7 d. įsakymu Nr. 381 (Žin., 2001, Nr. </w:t>
      </w:r>
      <w:hyperlink r:id="rId13" w:tgtFrame="_blank" w:history="1">
        <w:r>
          <w:rPr>
            <w:color w:val="0000FF" w:themeColor="hyperlink"/>
            <w:u w:val="single"/>
          </w:rPr>
          <w:t>95-3374</w:t>
        </w:r>
      </w:hyperlink>
      <w:r>
        <w:rPr>
          <w:color w:val="000000"/>
        </w:rPr>
        <w:t>; 2005, Nr. 139-5032; 2009, Nr. </w:t>
      </w:r>
      <w:hyperlink r:id="rId14" w:tgtFrame="_blank" w:history="1">
        <w:r>
          <w:rPr>
            <w:color w:val="0000FF" w:themeColor="hyperlink"/>
            <w:u w:val="single"/>
          </w:rPr>
          <w:t>52-2057</w:t>
        </w:r>
      </w:hyperlink>
      <w:r>
        <w:rPr>
          <w:color w:val="000000"/>
        </w:rPr>
        <w:t>);</w:t>
      </w:r>
    </w:p>
    <w:p w14:paraId="0C222A71" w14:textId="77777777" w:rsidR="00BF6350" w:rsidRDefault="00DC37F9">
      <w:pPr>
        <w:widowControl w:val="0"/>
        <w:suppressAutoHyphens/>
        <w:ind w:firstLine="567"/>
        <w:jc w:val="both"/>
        <w:rPr>
          <w:color w:val="000000"/>
        </w:rPr>
      </w:pPr>
      <w:r>
        <w:rPr>
          <w:color w:val="000000"/>
        </w:rPr>
        <w:t>8.3</w:t>
      </w:r>
      <w:r>
        <w:rPr>
          <w:color w:val="000000"/>
        </w:rPr>
        <w:t xml:space="preserve">. ne mažiau kaip 10 sąskaitų faktūrų, siekiant patikrinti, ar galvijo </w:t>
      </w:r>
      <w:r>
        <w:rPr>
          <w:color w:val="000000"/>
        </w:rPr>
        <w:t>augintojui (pardavėjui) buvo išsiųsta informacija (raštu ar elektroniniu būdu) apie galvijo skerdenų klasifikavimo rezultatus (nepriklausomai nuo to, ar buvo apmokėta pagal gyvąjį svorį, ar pagal skerdenos svorį ir kokybę, ar klasifikuota grąžintiniais pag</w:t>
      </w:r>
      <w:r>
        <w:rPr>
          <w:color w:val="000000"/>
        </w:rPr>
        <w:t>rindais skersto galvijo skerdena) ir pinigų kiekį, kurį augintojas būtų gavęs už parduotą galviją, jei šis būtų nupirktas pagal skerdenos svorį ir kokybę. Šio patikrinimo rezultatai rašomi į Gyvulių skerdenų klasifikavimo ir ženklinimo pažymą (3 priedas);</w:t>
      </w:r>
    </w:p>
    <w:p w14:paraId="0C222A72" w14:textId="77777777" w:rsidR="00BF6350" w:rsidRDefault="00DC37F9">
      <w:pPr>
        <w:widowControl w:val="0"/>
        <w:suppressAutoHyphens/>
        <w:ind w:firstLine="567"/>
        <w:jc w:val="both"/>
        <w:rPr>
          <w:color w:val="000000"/>
          <w:spacing w:val="-6"/>
        </w:rPr>
      </w:pPr>
      <w:r>
        <w:rPr>
          <w:color w:val="000000"/>
          <w:spacing w:val="-6"/>
        </w:rPr>
        <w:t>8.4</w:t>
      </w:r>
      <w:r>
        <w:rPr>
          <w:color w:val="000000"/>
          <w:spacing w:val="-6"/>
        </w:rPr>
        <w:t>. ar skerdenų svoriai fiksuojami automatiškai svarstyklėmis (ne suvedami rankomis) ir ar jos turi galiojantį patikros spaudą;</w:t>
      </w:r>
    </w:p>
    <w:p w14:paraId="0C222A73" w14:textId="77777777" w:rsidR="00BF6350" w:rsidRDefault="00DC37F9">
      <w:pPr>
        <w:widowControl w:val="0"/>
        <w:suppressAutoHyphens/>
        <w:ind w:firstLine="567"/>
        <w:jc w:val="both"/>
        <w:rPr>
          <w:color w:val="000000"/>
        </w:rPr>
      </w:pPr>
      <w:r>
        <w:rPr>
          <w:color w:val="000000"/>
        </w:rPr>
        <w:t>8.5</w:t>
      </w:r>
      <w:r>
        <w:rPr>
          <w:color w:val="000000"/>
        </w:rPr>
        <w:t xml:space="preserve"> ar galioja vertintojo kvalifikaciją patvirtinantis dokumentas.“;</w:t>
      </w:r>
    </w:p>
    <w:p w14:paraId="0C222A74" w14:textId="77777777" w:rsidR="00BF6350" w:rsidRDefault="00DC37F9">
      <w:pPr>
        <w:widowControl w:val="0"/>
        <w:suppressAutoHyphens/>
        <w:ind w:firstLine="567"/>
        <w:jc w:val="both"/>
        <w:rPr>
          <w:color w:val="000000"/>
        </w:rPr>
      </w:pPr>
      <w:r>
        <w:rPr>
          <w:color w:val="000000"/>
        </w:rPr>
        <w:t>2.5</w:t>
      </w:r>
      <w:r>
        <w:rPr>
          <w:color w:val="000000"/>
        </w:rPr>
        <w:t>. išdėstau 12 punktą taip:</w:t>
      </w:r>
    </w:p>
    <w:p w14:paraId="0C222A75" w14:textId="77777777" w:rsidR="00BF6350" w:rsidRDefault="00DC37F9">
      <w:pPr>
        <w:widowControl w:val="0"/>
        <w:suppressAutoHyphens/>
        <w:ind w:firstLine="567"/>
        <w:jc w:val="both"/>
        <w:rPr>
          <w:color w:val="000000"/>
        </w:rPr>
      </w:pPr>
      <w:r>
        <w:rPr>
          <w:color w:val="000000"/>
        </w:rPr>
        <w:t>„</w:t>
      </w:r>
      <w:r>
        <w:rPr>
          <w:color w:val="000000"/>
        </w:rPr>
        <w:t>12</w:t>
      </w:r>
      <w:r>
        <w:rPr>
          <w:color w:val="000000"/>
        </w:rPr>
        <w:t>. Jei</w:t>
      </w:r>
      <w:r>
        <w:rPr>
          <w:color w:val="000000"/>
        </w:rPr>
        <w:t xml:space="preserve"> kontrolės metu nustatoma, kad klasifikuojant ir ženklinant galvijų skerdenas buvo suklysta daugiau kartų, negu numatyta šių taisyklių 9 ir 10 punktuose, arba padaryta bent viena neleistina klaida, nurodyta šių taisyklių 11 punkte, ne vėliau kaip per mėnes</w:t>
      </w:r>
      <w:r>
        <w:rPr>
          <w:color w:val="000000"/>
        </w:rPr>
        <w:t>į turi būti atlikta pakartotinė galvijų skerdenų klasifikavimo kontrolė skerdykloje.“;</w:t>
      </w:r>
    </w:p>
    <w:p w14:paraId="0C222A76" w14:textId="77777777" w:rsidR="00BF6350" w:rsidRDefault="00DC37F9">
      <w:pPr>
        <w:widowControl w:val="0"/>
        <w:suppressAutoHyphens/>
        <w:ind w:firstLine="567"/>
        <w:jc w:val="both"/>
        <w:rPr>
          <w:color w:val="000000"/>
        </w:rPr>
      </w:pPr>
      <w:r>
        <w:rPr>
          <w:color w:val="000000"/>
        </w:rPr>
        <w:t>2.6</w:t>
      </w:r>
      <w:r>
        <w:rPr>
          <w:color w:val="000000"/>
        </w:rPr>
        <w:t>. išdėstau 16 punktą taip:</w:t>
      </w:r>
    </w:p>
    <w:p w14:paraId="0C222A77" w14:textId="77777777" w:rsidR="00BF6350" w:rsidRDefault="00DC37F9">
      <w:pPr>
        <w:widowControl w:val="0"/>
        <w:suppressAutoHyphens/>
        <w:ind w:firstLine="567"/>
        <w:jc w:val="both"/>
        <w:rPr>
          <w:color w:val="000000"/>
        </w:rPr>
      </w:pPr>
      <w:r>
        <w:rPr>
          <w:color w:val="000000"/>
        </w:rPr>
        <w:t>„</w:t>
      </w:r>
      <w:r>
        <w:rPr>
          <w:color w:val="000000"/>
        </w:rPr>
        <w:t>16</w:t>
      </w:r>
      <w:r>
        <w:rPr>
          <w:color w:val="000000"/>
        </w:rPr>
        <w:t>. Kontrolierius tikrina:</w:t>
      </w:r>
    </w:p>
    <w:p w14:paraId="0C222A78" w14:textId="77777777" w:rsidR="00BF6350" w:rsidRDefault="00DC37F9">
      <w:pPr>
        <w:widowControl w:val="0"/>
        <w:suppressAutoHyphens/>
        <w:ind w:firstLine="567"/>
        <w:jc w:val="both"/>
        <w:rPr>
          <w:color w:val="000000"/>
        </w:rPr>
      </w:pPr>
      <w:r>
        <w:rPr>
          <w:color w:val="000000"/>
        </w:rPr>
        <w:t>16.1</w:t>
      </w:r>
      <w:r>
        <w:rPr>
          <w:color w:val="000000"/>
        </w:rPr>
        <w:t>. ar tinkamai parinkta vertinimo vieta skerdenoje:</w:t>
      </w:r>
    </w:p>
    <w:p w14:paraId="0C222A79" w14:textId="77777777" w:rsidR="00BF6350" w:rsidRDefault="00DC37F9">
      <w:pPr>
        <w:widowControl w:val="0"/>
        <w:suppressAutoHyphens/>
        <w:ind w:firstLine="567"/>
        <w:jc w:val="both"/>
        <w:rPr>
          <w:color w:val="000000"/>
        </w:rPr>
      </w:pPr>
      <w:r>
        <w:rPr>
          <w:color w:val="000000"/>
        </w:rPr>
        <w:t>16.1.1</w:t>
      </w:r>
      <w:r>
        <w:rPr>
          <w:color w:val="000000"/>
        </w:rPr>
        <w:t xml:space="preserve">. tarp 3 ir 4 juosmens slankstelių </w:t>
      </w:r>
      <w:r>
        <w:rPr>
          <w:color w:val="000000"/>
        </w:rPr>
        <w:t>(vertinant „Fat-o-meat’er“) (juosmens slanksteliai ir šonkauliai pradedami skaičiuoti nuo užpakalinės skerdenos dalies);</w:t>
      </w:r>
    </w:p>
    <w:p w14:paraId="0C222A7A" w14:textId="77777777" w:rsidR="00BF6350" w:rsidRDefault="00DC37F9">
      <w:pPr>
        <w:widowControl w:val="0"/>
        <w:suppressAutoHyphens/>
        <w:ind w:firstLine="567"/>
        <w:jc w:val="both"/>
        <w:rPr>
          <w:color w:val="000000"/>
        </w:rPr>
      </w:pPr>
      <w:r>
        <w:rPr>
          <w:color w:val="000000"/>
        </w:rPr>
        <w:t>16.1.2</w:t>
      </w:r>
      <w:r>
        <w:rPr>
          <w:color w:val="000000"/>
        </w:rPr>
        <w:t>. tarp 3 ir 4 šonkaulių (vertinant „Fat-o-meat’er“);</w:t>
      </w:r>
    </w:p>
    <w:p w14:paraId="0C222A7B" w14:textId="77777777" w:rsidR="00BF6350" w:rsidRDefault="00DC37F9">
      <w:pPr>
        <w:widowControl w:val="0"/>
        <w:suppressAutoHyphens/>
        <w:ind w:firstLine="567"/>
        <w:jc w:val="both"/>
        <w:rPr>
          <w:color w:val="000000"/>
        </w:rPr>
      </w:pPr>
      <w:r>
        <w:rPr>
          <w:color w:val="000000"/>
        </w:rPr>
        <w:t>16.2</w:t>
      </w:r>
      <w:r>
        <w:rPr>
          <w:color w:val="000000"/>
        </w:rPr>
        <w:t>. atstumą nuo nugaros (stuburo) padalijimo linijos:</w:t>
      </w:r>
    </w:p>
    <w:p w14:paraId="0C222A7C" w14:textId="77777777" w:rsidR="00BF6350" w:rsidRDefault="00DC37F9">
      <w:pPr>
        <w:widowControl w:val="0"/>
        <w:suppressAutoHyphens/>
        <w:ind w:firstLine="567"/>
        <w:jc w:val="both"/>
        <w:rPr>
          <w:color w:val="000000"/>
        </w:rPr>
      </w:pPr>
      <w:r>
        <w:rPr>
          <w:color w:val="000000"/>
        </w:rPr>
        <w:t>16.2.1</w:t>
      </w:r>
      <w:r>
        <w:rPr>
          <w:color w:val="000000"/>
        </w:rPr>
        <w:t xml:space="preserve">. </w:t>
      </w:r>
      <w:r>
        <w:rPr>
          <w:color w:val="000000"/>
        </w:rPr>
        <w:t>8 cm (vertinant „Fat-o-meat’er“);</w:t>
      </w:r>
    </w:p>
    <w:p w14:paraId="0C222A7D" w14:textId="77777777" w:rsidR="00BF6350" w:rsidRDefault="00DC37F9">
      <w:pPr>
        <w:widowControl w:val="0"/>
        <w:suppressAutoHyphens/>
        <w:ind w:firstLine="567"/>
        <w:jc w:val="both"/>
        <w:rPr>
          <w:color w:val="000000"/>
        </w:rPr>
      </w:pPr>
      <w:r>
        <w:rPr>
          <w:color w:val="000000"/>
        </w:rPr>
        <w:t>16.2.2</w:t>
      </w:r>
      <w:r>
        <w:rPr>
          <w:color w:val="000000"/>
        </w:rPr>
        <w:t>. 6 cm (vertinant „Fat-o-meat’er“);</w:t>
      </w:r>
    </w:p>
    <w:p w14:paraId="0C222A7E" w14:textId="77777777" w:rsidR="00BF6350" w:rsidRDefault="00DC37F9">
      <w:pPr>
        <w:widowControl w:val="0"/>
        <w:suppressAutoHyphens/>
        <w:ind w:firstLine="567"/>
        <w:jc w:val="both"/>
        <w:rPr>
          <w:color w:val="000000"/>
        </w:rPr>
      </w:pPr>
      <w:r>
        <w:rPr>
          <w:color w:val="000000"/>
        </w:rPr>
        <w:t>16.3</w:t>
      </w:r>
      <w:r>
        <w:rPr>
          <w:color w:val="000000"/>
        </w:rPr>
        <w:t>. zondo įvedimo kampą (vertinant „Fat-o-meat’er“);</w:t>
      </w:r>
    </w:p>
    <w:p w14:paraId="0C222A7F" w14:textId="77777777" w:rsidR="00BF6350" w:rsidRDefault="00DC37F9">
      <w:pPr>
        <w:widowControl w:val="0"/>
        <w:suppressAutoHyphens/>
        <w:ind w:firstLine="567"/>
        <w:jc w:val="both"/>
        <w:rPr>
          <w:color w:val="000000"/>
        </w:rPr>
      </w:pPr>
      <w:r>
        <w:rPr>
          <w:color w:val="000000"/>
        </w:rPr>
        <w:t>16.4</w:t>
      </w:r>
      <w:r>
        <w:rPr>
          <w:color w:val="000000"/>
        </w:rPr>
        <w:t>. skerdenos ženklinimo spaudo ar etiketės duomenų atitikimą su duomenimis, nustatytais raumeningumo nustaty</w:t>
      </w:r>
      <w:r>
        <w:rPr>
          <w:color w:val="000000"/>
        </w:rPr>
        <w:t>mo prietaisu arba Kiaulių skerdenų klasifikavimo protokole, kurio forma patvirtinta Kiaulių įkainojimo pagal skerdenų svorį ir kokybę taisyklėmis, patvirtintomis Lietuvos Respublikos žemės ūkio ministro 2001 m. gruodžio 28 d. įsakymu Nr. 464 (Žin., 2002, N</w:t>
      </w:r>
      <w:r>
        <w:rPr>
          <w:color w:val="000000"/>
        </w:rPr>
        <w:t xml:space="preserve">r. </w:t>
      </w:r>
      <w:hyperlink r:id="rId15" w:tgtFrame="_blank" w:history="1">
        <w:r>
          <w:rPr>
            <w:color w:val="0000FF" w:themeColor="hyperlink"/>
            <w:u w:val="single"/>
          </w:rPr>
          <w:t>1-18</w:t>
        </w:r>
      </w:hyperlink>
      <w:r>
        <w:rPr>
          <w:color w:val="000000"/>
        </w:rPr>
        <w:t xml:space="preserve">; 2008, Nr. </w:t>
      </w:r>
      <w:hyperlink r:id="rId16" w:tgtFrame="_blank" w:history="1">
        <w:r>
          <w:rPr>
            <w:color w:val="0000FF" w:themeColor="hyperlink"/>
            <w:u w:val="single"/>
          </w:rPr>
          <w:t>146-5883</w:t>
        </w:r>
      </w:hyperlink>
      <w:r>
        <w:rPr>
          <w:color w:val="000000"/>
        </w:rPr>
        <w:t>);</w:t>
      </w:r>
    </w:p>
    <w:p w14:paraId="0C222A80" w14:textId="77777777" w:rsidR="00BF6350" w:rsidRDefault="00DC37F9">
      <w:pPr>
        <w:widowControl w:val="0"/>
        <w:suppressAutoHyphens/>
        <w:ind w:firstLine="567"/>
        <w:jc w:val="both"/>
        <w:rPr>
          <w:color w:val="000000"/>
        </w:rPr>
      </w:pPr>
      <w:r>
        <w:rPr>
          <w:color w:val="000000"/>
        </w:rPr>
        <w:t>16.5</w:t>
      </w:r>
      <w:r>
        <w:rPr>
          <w:color w:val="000000"/>
        </w:rPr>
        <w:t>. skerdenos svorį (2 skerdenų pasirinktinai);</w:t>
      </w:r>
    </w:p>
    <w:p w14:paraId="0C222A81" w14:textId="77777777" w:rsidR="00BF6350" w:rsidRDefault="00DC37F9">
      <w:pPr>
        <w:widowControl w:val="0"/>
        <w:suppressAutoHyphens/>
        <w:ind w:firstLine="567"/>
        <w:jc w:val="both"/>
        <w:rPr>
          <w:color w:val="000000"/>
        </w:rPr>
      </w:pPr>
      <w:r>
        <w:rPr>
          <w:color w:val="000000"/>
        </w:rPr>
        <w:t>16.6</w:t>
      </w:r>
      <w:r>
        <w:rPr>
          <w:color w:val="000000"/>
        </w:rPr>
        <w:t>. ne m</w:t>
      </w:r>
      <w:r>
        <w:rPr>
          <w:color w:val="000000"/>
        </w:rPr>
        <w:t>ažiau kaip 10 sąskaitų faktūrų, siekiant patikrinti, ar kiaulių augintojui (pardavėjui) buvo išsiųsta informacija (raštu ar elektroniniu būdu) apie kiaulių skerdenų klasifikavimo rezultatus (nepriklausomai nuo to, ar buvo apmokėta pagal gyvąjį svorį, ar pa</w:t>
      </w:r>
      <w:r>
        <w:rPr>
          <w:color w:val="000000"/>
        </w:rPr>
        <w:t>gal skerdenos svorį ir kokybę, ar klasifikuota grąžintiniais pagrindais skerstos kiaulių skerdenos) ir pinigų kiekį, kurį augintojas būtų gavęs už parduotas kiaules, jei šios būtų nupirktos pagal skerdenos svorį ir kokybę. Šio tikrinimo rezultatai surašomi</w:t>
      </w:r>
      <w:r>
        <w:rPr>
          <w:color w:val="000000"/>
        </w:rPr>
        <w:t xml:space="preserve"> į Gyvulių skerdenų klasifikavimo ir ženklinimo pažymą (3 priedas);</w:t>
      </w:r>
    </w:p>
    <w:p w14:paraId="0C222A82" w14:textId="77777777" w:rsidR="00BF6350" w:rsidRDefault="00DC37F9">
      <w:pPr>
        <w:widowControl w:val="0"/>
        <w:suppressAutoHyphens/>
        <w:ind w:firstLine="567"/>
        <w:jc w:val="both"/>
        <w:rPr>
          <w:color w:val="000000"/>
        </w:rPr>
      </w:pPr>
      <w:r>
        <w:rPr>
          <w:color w:val="000000"/>
        </w:rPr>
        <w:t>16.7</w:t>
      </w:r>
      <w:r>
        <w:rPr>
          <w:color w:val="000000"/>
        </w:rPr>
        <w:t>. ar skerdenų svoriai fiksuojami automatiškai svarstyklėmis (ne suvedami rankomis) ir ar jos turi galiojantį patikros spaudą;</w:t>
      </w:r>
    </w:p>
    <w:p w14:paraId="0C222A83" w14:textId="77777777" w:rsidR="00BF6350" w:rsidRDefault="00DC37F9">
      <w:pPr>
        <w:widowControl w:val="0"/>
        <w:suppressAutoHyphens/>
        <w:ind w:firstLine="567"/>
        <w:jc w:val="both"/>
        <w:rPr>
          <w:color w:val="000000"/>
        </w:rPr>
      </w:pPr>
      <w:r>
        <w:rPr>
          <w:color w:val="000000"/>
        </w:rPr>
        <w:t>16.8</w:t>
      </w:r>
      <w:r>
        <w:rPr>
          <w:color w:val="000000"/>
        </w:rPr>
        <w:t>. ar galioja vertintojo kvalifikaciją patvirti</w:t>
      </w:r>
      <w:r>
        <w:rPr>
          <w:color w:val="000000"/>
        </w:rPr>
        <w:t>nantis dokumentas.“;</w:t>
      </w:r>
    </w:p>
    <w:p w14:paraId="0C222A84" w14:textId="77777777" w:rsidR="00BF6350" w:rsidRDefault="00DC37F9">
      <w:pPr>
        <w:widowControl w:val="0"/>
        <w:suppressAutoHyphens/>
        <w:ind w:firstLine="567"/>
        <w:jc w:val="both"/>
        <w:rPr>
          <w:color w:val="000000"/>
        </w:rPr>
      </w:pPr>
      <w:r>
        <w:rPr>
          <w:color w:val="000000"/>
        </w:rPr>
        <w:t>2.7</w:t>
      </w:r>
      <w:r>
        <w:rPr>
          <w:color w:val="000000"/>
        </w:rPr>
        <w:t>. išdėstau 21 punktą taip:</w:t>
      </w:r>
    </w:p>
    <w:p w14:paraId="0C222A87" w14:textId="51E9C59D" w:rsidR="00BF6350" w:rsidRDefault="00DC37F9">
      <w:pPr>
        <w:widowControl w:val="0"/>
        <w:suppressAutoHyphens/>
        <w:ind w:firstLine="567"/>
        <w:jc w:val="both"/>
        <w:rPr>
          <w:color w:val="000000"/>
        </w:rPr>
      </w:pPr>
      <w:r>
        <w:rPr>
          <w:color w:val="000000"/>
        </w:rPr>
        <w:t>„</w:t>
      </w:r>
      <w:r>
        <w:rPr>
          <w:color w:val="000000"/>
        </w:rPr>
        <w:t>21</w:t>
      </w:r>
      <w:r>
        <w:rPr>
          <w:color w:val="000000"/>
        </w:rPr>
        <w:t>. Jei kontrolės metu nustatoma, kad klasifikuojant ir ženklinant kiaulių skerdenas buvo suklysta daugiau kartų, nei numatyta šių taisyklių 18 ir 19 punktuose, arba padaryta bent viena neleis</w:t>
      </w:r>
      <w:r>
        <w:rPr>
          <w:color w:val="000000"/>
        </w:rPr>
        <w:t>tina klaida, nurodyta šių taisyklių 20 punkte, ne vėliau kaip per mėnesį turi būti atlikta pakartotinė kiaulių skerdenų klasifikavimo kontrolė skerdykloje.“</w:t>
      </w:r>
    </w:p>
    <w:p w14:paraId="5A105807" w14:textId="1AEE329E" w:rsidR="00DC37F9" w:rsidRDefault="00DC37F9">
      <w:pPr>
        <w:widowControl w:val="0"/>
        <w:tabs>
          <w:tab w:val="right" w:pos="9071"/>
        </w:tabs>
        <w:suppressAutoHyphens/>
      </w:pPr>
    </w:p>
    <w:p w14:paraId="70E51294" w14:textId="77777777" w:rsidR="00DC37F9" w:rsidRDefault="00DC37F9">
      <w:pPr>
        <w:widowControl w:val="0"/>
        <w:tabs>
          <w:tab w:val="right" w:pos="9071"/>
        </w:tabs>
        <w:suppressAutoHyphens/>
      </w:pPr>
    </w:p>
    <w:p w14:paraId="1F06B054" w14:textId="77777777" w:rsidR="00DC37F9" w:rsidRDefault="00DC37F9">
      <w:pPr>
        <w:widowControl w:val="0"/>
        <w:tabs>
          <w:tab w:val="right" w:pos="9071"/>
        </w:tabs>
        <w:suppressAutoHyphens/>
      </w:pPr>
    </w:p>
    <w:p w14:paraId="0C222A8A" w14:textId="37D48538" w:rsidR="00BF6350" w:rsidRDefault="00DC37F9" w:rsidP="00DC37F9">
      <w:pPr>
        <w:widowControl w:val="0"/>
        <w:tabs>
          <w:tab w:val="right" w:pos="9071"/>
        </w:tabs>
        <w:suppressAutoHyphens/>
      </w:pPr>
      <w:r>
        <w:rPr>
          <w:caps/>
          <w:color w:val="000000"/>
        </w:rPr>
        <w:t>Žemės ūkio ministras</w:t>
      </w:r>
      <w:r>
        <w:rPr>
          <w:caps/>
          <w:color w:val="000000"/>
        </w:rPr>
        <w:tab/>
        <w:t>Kazys Starkevičius</w:t>
      </w:r>
    </w:p>
    <w:bookmarkStart w:id="0" w:name="_GoBack" w:displacedByCustomXml="next"/>
    <w:bookmarkEnd w:id="0" w:displacedByCustomXml="next"/>
    <w:sectPr w:rsidR="00BF6350" w:rsidSect="00DC37F9">
      <w:headerReference w:type="even" r:id="rId17"/>
      <w:headerReference w:type="default" r:id="rId18"/>
      <w:footerReference w:type="even" r:id="rId19"/>
      <w:footerReference w:type="default" r:id="rId20"/>
      <w:headerReference w:type="first" r:id="rId21"/>
      <w:footerReference w:type="first" r:id="rId22"/>
      <w:pgSz w:w="11907" w:h="16840" w:code="9"/>
      <w:pgMar w:top="1701" w:right="567" w:bottom="1134" w:left="1701" w:header="567" w:footer="284"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22A8E" w14:textId="77777777" w:rsidR="00BF6350" w:rsidRDefault="00DC37F9">
      <w:r>
        <w:separator/>
      </w:r>
    </w:p>
  </w:endnote>
  <w:endnote w:type="continuationSeparator" w:id="0">
    <w:p w14:paraId="0C222A8F" w14:textId="77777777" w:rsidR="00BF6350" w:rsidRDefault="00DC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22A92" w14:textId="77777777" w:rsidR="00BF6350" w:rsidRDefault="00BF6350">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22A93" w14:textId="77777777" w:rsidR="00BF6350" w:rsidRDefault="00BF6350">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22A95" w14:textId="77777777" w:rsidR="00BF6350" w:rsidRDefault="00BF6350">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222A8C" w14:textId="77777777" w:rsidR="00BF6350" w:rsidRDefault="00DC37F9">
      <w:r>
        <w:separator/>
      </w:r>
    </w:p>
  </w:footnote>
  <w:footnote w:type="continuationSeparator" w:id="0">
    <w:p w14:paraId="0C222A8D" w14:textId="77777777" w:rsidR="00BF6350" w:rsidRDefault="00DC37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22A90" w14:textId="77777777" w:rsidR="00BF6350" w:rsidRDefault="00BF6350">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330085"/>
      <w:docPartObj>
        <w:docPartGallery w:val="Page Numbers (Top of Page)"/>
        <w:docPartUnique/>
      </w:docPartObj>
    </w:sdtPr>
    <w:sdtContent>
      <w:p w14:paraId="68D63019" w14:textId="2BFAEE06" w:rsidR="00DC37F9" w:rsidRDefault="00DC37F9">
        <w:pPr>
          <w:pStyle w:val="Antrats"/>
          <w:jc w:val="center"/>
        </w:pPr>
        <w:r>
          <w:fldChar w:fldCharType="begin"/>
        </w:r>
        <w:r>
          <w:instrText>PAGE   \* MERGEFORMAT</w:instrText>
        </w:r>
        <w:r>
          <w:fldChar w:fldCharType="separate"/>
        </w:r>
        <w:r>
          <w:rPr>
            <w:noProof/>
          </w:rPr>
          <w:t>2</w:t>
        </w:r>
        <w:r>
          <w:fldChar w:fldCharType="end"/>
        </w:r>
      </w:p>
    </w:sdtContent>
  </w:sdt>
  <w:p w14:paraId="0C222A91" w14:textId="77777777" w:rsidR="00BF6350" w:rsidRDefault="00BF6350">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22A94" w14:textId="77777777" w:rsidR="00BF6350" w:rsidRDefault="00BF6350">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20C"/>
    <w:rsid w:val="00BF6350"/>
    <w:rsid w:val="00DC37F9"/>
    <w:rsid w:val="00ED220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222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C37F9"/>
    <w:rPr>
      <w:color w:val="808080"/>
    </w:rPr>
  </w:style>
  <w:style w:type="paragraph" w:styleId="Antrats">
    <w:name w:val="header"/>
    <w:basedOn w:val="prastasis"/>
    <w:link w:val="AntratsDiagrama"/>
    <w:uiPriority w:val="99"/>
    <w:unhideWhenUsed/>
    <w:rsid w:val="00DC37F9"/>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DC37F9"/>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C37F9"/>
    <w:rPr>
      <w:color w:val="808080"/>
    </w:rPr>
  </w:style>
  <w:style w:type="paragraph" w:styleId="Antrats">
    <w:name w:val="header"/>
    <w:basedOn w:val="prastasis"/>
    <w:link w:val="AntratsDiagrama"/>
    <w:uiPriority w:val="99"/>
    <w:unhideWhenUsed/>
    <w:rsid w:val="00DC37F9"/>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DC37F9"/>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BFCBF83A5594"/>
  <Relationship Id="rId11" Type="http://schemas.openxmlformats.org/officeDocument/2006/relationships/hyperlink" TargetMode="External" Target="https://www.e-tar.lt/portal/lt/legalAct/TAR.FF658D47A22C"/>
  <Relationship Id="rId12" Type="http://schemas.openxmlformats.org/officeDocument/2006/relationships/hyperlink" TargetMode="External" Target="https://www.e-tar.lt/portal/lt/legalAct/TAR.E3159D9910EB"/>
  <Relationship Id="rId13" Type="http://schemas.openxmlformats.org/officeDocument/2006/relationships/hyperlink" TargetMode="External" Target="https://www.e-tar.lt/portal/lt/legalAct/TAR.8C7B78777BB2"/>
  <Relationship Id="rId14" Type="http://schemas.openxmlformats.org/officeDocument/2006/relationships/hyperlink" TargetMode="External" Target="https://www.e-tar.lt/portal/lt/legalAct/TAR.638F3F84248E"/>
  <Relationship Id="rId15" Type="http://schemas.openxmlformats.org/officeDocument/2006/relationships/hyperlink" TargetMode="External" Target="https://www.e-tar.lt/portal/lt/legalAct/TAR.A20AB1C3CAB4"/>
  <Relationship Id="rId16" Type="http://schemas.openxmlformats.org/officeDocument/2006/relationships/hyperlink" TargetMode="External" Target="https://www.e-tar.lt/portal/lt/legalAct/TAR.C65B7FD176D3"/>
  <Relationship Id="rId17" Type="http://schemas.openxmlformats.org/officeDocument/2006/relationships/header" Target="header1.xml"/>
  <Relationship Id="rId18" Type="http://schemas.openxmlformats.org/officeDocument/2006/relationships/header" Target="header2.xml"/>
  <Relationship Id="rId19" Type="http://schemas.openxmlformats.org/officeDocument/2006/relationships/footer" Target="footer1.xml"/>
  <Relationship Id="rId2" Type="http://schemas.openxmlformats.org/officeDocument/2006/relationships/styles" Target="styles.xml"/>
  <Relationship Id="rId20" Type="http://schemas.openxmlformats.org/officeDocument/2006/relationships/footer" Target="footer2.xml"/>
  <Relationship Id="rId21" Type="http://schemas.openxmlformats.org/officeDocument/2006/relationships/header" Target="header3.xml"/>
  <Relationship Id="rId22" Type="http://schemas.openxmlformats.org/officeDocument/2006/relationships/footer" Target="footer3.xml"/>
  <Relationship Id="rId23" Type="http://schemas.openxmlformats.org/officeDocument/2006/relationships/fontTable" Target="fontTable.xml"/>
  <Relationship Id="rId24" Type="http://schemas.openxmlformats.org/officeDocument/2006/relationships/glossaryDocument" Target="glossary/document.xml"/>
  <Relationship Id="rId25"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217"/>
    <w:rsid w:val="00DE12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E121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E121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4512</Words>
  <Characters>2572</Characters>
  <Application>Microsoft Office Word</Application>
  <DocSecurity>0</DocSecurity>
  <Lines>21</Lines>
  <Paragraphs>14</Paragraphs>
  <ScaleCrop>false</ScaleCrop>
  <Company/>
  <LinksUpToDate>false</LinksUpToDate>
  <CharactersWithSpaces>7070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2015-08-05T18:23:00Z</dcterms:created>
  <dc:creator>Rima</dc:creator>
  <lastModifiedBy>KUČIAUSKIENĖ Simona</lastModifiedBy>
  <dcterms:modified xsi:type="dcterms:W3CDTF">2019-10-18T07:44:00Z</dcterms:modified>
  <revision>3</revision>
  <dc:title>LIETUVOS RESPUBLIKOS ŽEMĖS ŪKIO MINISTRO</dc:title>
</coreProperties>
</file>