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10F3B" w14:textId="77777777" w:rsidR="00123D9D" w:rsidRDefault="00575F63">
      <w:pPr>
        <w:widowControl w:val="0"/>
        <w:suppressAutoHyphens/>
        <w:jc w:val="center"/>
        <w:rPr>
          <w:color w:val="000000"/>
        </w:rPr>
      </w:pPr>
      <w:r>
        <w:rPr>
          <w:color w:val="000000"/>
        </w:rPr>
        <w:pict w14:anchorId="56E10F4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VALSTYBINĖS KAINŲ IR ENERGETIKOS KONTROLĖS KOMISIJOS</w:t>
      </w:r>
    </w:p>
    <w:p w14:paraId="56E10F3C" w14:textId="77777777" w:rsidR="00123D9D" w:rsidRDefault="00575F63">
      <w:pPr>
        <w:widowControl w:val="0"/>
        <w:suppressAutoHyphens/>
        <w:jc w:val="center"/>
        <w:rPr>
          <w:color w:val="000000"/>
          <w:spacing w:val="60"/>
        </w:rPr>
      </w:pPr>
      <w:r>
        <w:rPr>
          <w:color w:val="000000"/>
          <w:spacing w:val="60"/>
        </w:rPr>
        <w:t>NUTARIMAS</w:t>
      </w:r>
    </w:p>
    <w:p w14:paraId="56E10F3D" w14:textId="77777777" w:rsidR="00123D9D" w:rsidRDefault="00123D9D">
      <w:pPr>
        <w:widowControl w:val="0"/>
        <w:suppressAutoHyphens/>
        <w:jc w:val="center"/>
        <w:rPr>
          <w:b/>
          <w:bCs/>
          <w:caps/>
          <w:color w:val="000000"/>
        </w:rPr>
      </w:pPr>
    </w:p>
    <w:p w14:paraId="56E10F3E" w14:textId="77777777" w:rsidR="00123D9D" w:rsidRDefault="00575F63">
      <w:pPr>
        <w:widowControl w:val="0"/>
        <w:suppressAutoHyphens/>
        <w:jc w:val="center"/>
        <w:rPr>
          <w:b/>
          <w:bCs/>
          <w:caps/>
          <w:color w:val="000000"/>
        </w:rPr>
      </w:pPr>
      <w:r>
        <w:rPr>
          <w:b/>
          <w:bCs/>
          <w:caps/>
          <w:color w:val="000000"/>
        </w:rPr>
        <w:t xml:space="preserve">DĖL valstybinės kainų ir energetikos kontrolės komisijos 2009 m. liepos 8 d. nutarimo Nr. o3-96 „dėl šilumos kainų nustatymo metodikos“ pakeitimo </w:t>
      </w:r>
    </w:p>
    <w:p w14:paraId="56E10F3F" w14:textId="77777777" w:rsidR="00123D9D" w:rsidRDefault="00123D9D">
      <w:pPr>
        <w:widowControl w:val="0"/>
        <w:suppressAutoHyphens/>
        <w:jc w:val="center"/>
        <w:rPr>
          <w:b/>
          <w:bCs/>
          <w:caps/>
          <w:color w:val="000000"/>
        </w:rPr>
      </w:pPr>
    </w:p>
    <w:p w14:paraId="56E10F40" w14:textId="77777777" w:rsidR="00123D9D" w:rsidRDefault="00575F63">
      <w:pPr>
        <w:widowControl w:val="0"/>
        <w:suppressAutoHyphens/>
        <w:jc w:val="center"/>
        <w:rPr>
          <w:color w:val="000000"/>
        </w:rPr>
      </w:pPr>
      <w:r>
        <w:rPr>
          <w:color w:val="000000"/>
        </w:rPr>
        <w:t>2011 m. g</w:t>
      </w:r>
      <w:r>
        <w:rPr>
          <w:color w:val="000000"/>
        </w:rPr>
        <w:t>ruodžio 29 d. Nr. O3-444</w:t>
      </w:r>
    </w:p>
    <w:p w14:paraId="56E10F41" w14:textId="77777777" w:rsidR="00123D9D" w:rsidRDefault="00575F63">
      <w:pPr>
        <w:widowControl w:val="0"/>
        <w:suppressAutoHyphens/>
        <w:jc w:val="center"/>
        <w:rPr>
          <w:color w:val="000000"/>
        </w:rPr>
      </w:pPr>
      <w:r>
        <w:rPr>
          <w:color w:val="000000"/>
        </w:rPr>
        <w:t>Vilnius</w:t>
      </w:r>
    </w:p>
    <w:p w14:paraId="56E10F42" w14:textId="77777777" w:rsidR="00123D9D" w:rsidRDefault="00123D9D">
      <w:pPr>
        <w:widowControl w:val="0"/>
        <w:suppressAutoHyphens/>
        <w:jc w:val="both"/>
        <w:rPr>
          <w:color w:val="000000"/>
        </w:rPr>
      </w:pPr>
    </w:p>
    <w:p w14:paraId="56E10F43" w14:textId="77777777" w:rsidR="00123D9D" w:rsidRDefault="00575F63">
      <w:pPr>
        <w:widowControl w:val="0"/>
        <w:suppressAutoHyphens/>
        <w:ind w:firstLine="567"/>
        <w:jc w:val="both"/>
        <w:rPr>
          <w:color w:val="000000"/>
        </w:rPr>
      </w:pPr>
      <w:r>
        <w:rPr>
          <w:color w:val="000000"/>
        </w:rPr>
        <w:t xml:space="preserve">Vadovaudamasi Lietuvos Respublikos šilumos ūkio įstatymo (Žin., 2003, Nr. </w:t>
      </w:r>
      <w:hyperlink r:id="rId10" w:tgtFrame="_blank" w:history="1">
        <w:r>
          <w:rPr>
            <w:color w:val="0000FF" w:themeColor="hyperlink"/>
            <w:u w:val="single"/>
          </w:rPr>
          <w:t>51-2254</w:t>
        </w:r>
      </w:hyperlink>
      <w:r>
        <w:rPr>
          <w:color w:val="000000"/>
        </w:rPr>
        <w:t xml:space="preserve">; 2007, Nr. </w:t>
      </w:r>
      <w:hyperlink r:id="rId11" w:tgtFrame="_blank" w:history="1">
        <w:r>
          <w:rPr>
            <w:color w:val="0000FF" w:themeColor="hyperlink"/>
            <w:u w:val="single"/>
          </w:rPr>
          <w:t>130-5259</w:t>
        </w:r>
      </w:hyperlink>
      <w:r>
        <w:rPr>
          <w:color w:val="000000"/>
        </w:rPr>
        <w:t xml:space="preserve">; 2009, Nr. </w:t>
      </w:r>
      <w:hyperlink r:id="rId12" w:tgtFrame="_blank" w:history="1">
        <w:r>
          <w:rPr>
            <w:color w:val="0000FF" w:themeColor="hyperlink"/>
            <w:u w:val="single"/>
          </w:rPr>
          <w:t>61-2402</w:t>
        </w:r>
      </w:hyperlink>
      <w:r>
        <w:rPr>
          <w:color w:val="000000"/>
        </w:rPr>
        <w:t>) 2 straipsnio 28 dalimi ir Šilumos kainų nustatymo metodikos principų aprašo, patvirtinto Lietuvos Respublikos Vyriausyb</w:t>
      </w:r>
      <w:r>
        <w:rPr>
          <w:color w:val="000000"/>
        </w:rPr>
        <w:t xml:space="preserve">ės 2011 m. liepos 13 d. nutarimu Nr. 889 (Žin., 2011, Nr. </w:t>
      </w:r>
      <w:hyperlink r:id="rId13" w:tgtFrame="_blank" w:history="1">
        <w:r>
          <w:rPr>
            <w:color w:val="0000FF" w:themeColor="hyperlink"/>
            <w:u w:val="single"/>
          </w:rPr>
          <w:t>93-4405</w:t>
        </w:r>
      </w:hyperlink>
      <w:r>
        <w:rPr>
          <w:color w:val="000000"/>
        </w:rPr>
        <w:t xml:space="preserve">), 28 punktu, Valstybinė kainų ir energetikos kontrolės komisija </w:t>
      </w:r>
      <w:r>
        <w:rPr>
          <w:color w:val="000000"/>
          <w:spacing w:val="60"/>
        </w:rPr>
        <w:t>nutari</w:t>
      </w:r>
      <w:r>
        <w:rPr>
          <w:color w:val="000000"/>
        </w:rPr>
        <w:t>a:</w:t>
      </w:r>
    </w:p>
    <w:p w14:paraId="56E10F44" w14:textId="77777777" w:rsidR="00123D9D" w:rsidRDefault="00575F63">
      <w:pPr>
        <w:widowControl w:val="0"/>
        <w:suppressAutoHyphens/>
        <w:ind w:firstLine="567"/>
        <w:jc w:val="both"/>
        <w:rPr>
          <w:color w:val="000000"/>
        </w:rPr>
      </w:pPr>
      <w:r>
        <w:rPr>
          <w:color w:val="000000"/>
        </w:rPr>
        <w:t>Pakeisti Šilumos kainų nustatymo met</w:t>
      </w:r>
      <w:r>
        <w:rPr>
          <w:color w:val="000000"/>
        </w:rPr>
        <w:t xml:space="preserve">odikos, patvirtintos Valstybinės kainų ir energetikos kontrolės komisijos 2009 m. liepos 8 d. nutarimu Nr. O3-96 (Žin., 2009, Nr. </w:t>
      </w:r>
      <w:hyperlink r:id="rId14" w:tgtFrame="_blank" w:history="1">
        <w:r>
          <w:rPr>
            <w:color w:val="0000FF" w:themeColor="hyperlink"/>
            <w:u w:val="single"/>
          </w:rPr>
          <w:t>92-3959</w:t>
        </w:r>
      </w:hyperlink>
      <w:r>
        <w:rPr>
          <w:color w:val="000000"/>
        </w:rPr>
        <w:t>), 120 punktą ir išdėstyti jį taip:</w:t>
      </w:r>
    </w:p>
    <w:p w14:paraId="56E10F47" w14:textId="429CF25A" w:rsidR="00123D9D" w:rsidRDefault="00575F63" w:rsidP="00575F63">
      <w:pPr>
        <w:widowControl w:val="0"/>
        <w:suppressAutoHyphens/>
        <w:ind w:firstLine="567"/>
        <w:jc w:val="both"/>
        <w:rPr>
          <w:color w:val="000000"/>
        </w:rPr>
      </w:pPr>
      <w:r>
        <w:rPr>
          <w:color w:val="000000"/>
        </w:rPr>
        <w:t>„</w:t>
      </w:r>
      <w:r>
        <w:rPr>
          <w:color w:val="000000"/>
        </w:rPr>
        <w:t>120</w:t>
      </w:r>
      <w:r>
        <w:rPr>
          <w:color w:val="000000"/>
        </w:rPr>
        <w:t>. Šilumos kainos gali būti nustatomos ne dažniau kaip kas mėnesį, vadovaujantis galiojančiomis šilumos kainų dedamosiomis, kai kintamoji šilumos kainos dedamoji išreikšta formule, apskaičiuojamos pagal atitinkamas kuro bei perkamos šilumos kainas. Šilumo</w:t>
      </w:r>
      <w:r>
        <w:rPr>
          <w:color w:val="000000"/>
        </w:rPr>
        <w:t>s kainos privalo būti keičiamos kas mėnesį, jei keičiasi kuro ir (ar) perkamos šilumos kainos.“</w:t>
      </w:r>
    </w:p>
    <w:p w14:paraId="2D15D60A" w14:textId="236B3705" w:rsidR="00575F63" w:rsidRDefault="00575F63">
      <w:pPr>
        <w:widowControl w:val="0"/>
        <w:tabs>
          <w:tab w:val="right" w:pos="9071"/>
        </w:tabs>
        <w:suppressAutoHyphens/>
      </w:pPr>
    </w:p>
    <w:p w14:paraId="3DABC5C7" w14:textId="77777777" w:rsidR="00575F63" w:rsidRDefault="00575F63">
      <w:pPr>
        <w:widowControl w:val="0"/>
        <w:tabs>
          <w:tab w:val="right" w:pos="9071"/>
        </w:tabs>
        <w:suppressAutoHyphens/>
      </w:pPr>
    </w:p>
    <w:p w14:paraId="56E10F48" w14:textId="39C10A0F" w:rsidR="00123D9D" w:rsidRDefault="00575F63">
      <w:pPr>
        <w:widowControl w:val="0"/>
        <w:tabs>
          <w:tab w:val="right" w:pos="9071"/>
        </w:tabs>
        <w:suppressAutoHyphens/>
        <w:rPr>
          <w:caps/>
          <w:color w:val="000000"/>
        </w:rPr>
      </w:pPr>
      <w:r>
        <w:rPr>
          <w:caps/>
          <w:color w:val="000000"/>
        </w:rPr>
        <w:t>Komisijos pirmininkė</w:t>
      </w:r>
      <w:r>
        <w:rPr>
          <w:caps/>
          <w:color w:val="000000"/>
        </w:rPr>
        <w:tab/>
        <w:t>Diana Korsakaitė</w:t>
      </w:r>
    </w:p>
    <w:p w14:paraId="56E10F4A" w14:textId="70DAA875" w:rsidR="00123D9D" w:rsidRDefault="00575F63">
      <w:pPr>
        <w:widowControl w:val="0"/>
        <w:suppressAutoHyphens/>
        <w:jc w:val="center"/>
        <w:rPr>
          <w:color w:val="000000"/>
        </w:rPr>
      </w:pPr>
    </w:p>
    <w:bookmarkStart w:id="0" w:name="_GoBack" w:displacedByCustomXml="next"/>
    <w:bookmarkEnd w:id="0" w:displacedByCustomXml="next"/>
    <w:sectPr w:rsidR="00123D9D">
      <w:headerReference w:type="even" r:id="rId15"/>
      <w:headerReference w:type="default" r:id="rId16"/>
      <w:footerReference w:type="even" r:id="rId17"/>
      <w:footerReference w:type="default" r:id="rId18"/>
      <w:headerReference w:type="first" r:id="rId19"/>
      <w:footerReference w:type="first" r:id="rId2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10F4E" w14:textId="77777777" w:rsidR="00123D9D" w:rsidRDefault="00575F63">
      <w:r>
        <w:separator/>
      </w:r>
    </w:p>
  </w:endnote>
  <w:endnote w:type="continuationSeparator" w:id="0">
    <w:p w14:paraId="56E10F4F" w14:textId="77777777" w:rsidR="00123D9D" w:rsidRDefault="0057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0F52" w14:textId="77777777" w:rsidR="00123D9D" w:rsidRDefault="00123D9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0F53" w14:textId="77777777" w:rsidR="00123D9D" w:rsidRDefault="00123D9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0F55" w14:textId="77777777" w:rsidR="00123D9D" w:rsidRDefault="00123D9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10F4C" w14:textId="77777777" w:rsidR="00123D9D" w:rsidRDefault="00575F63">
      <w:r>
        <w:separator/>
      </w:r>
    </w:p>
  </w:footnote>
  <w:footnote w:type="continuationSeparator" w:id="0">
    <w:p w14:paraId="56E10F4D" w14:textId="77777777" w:rsidR="00123D9D" w:rsidRDefault="00575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0F50" w14:textId="77777777" w:rsidR="00123D9D" w:rsidRDefault="00123D9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0F51" w14:textId="77777777" w:rsidR="00123D9D" w:rsidRDefault="00123D9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0F54" w14:textId="77777777" w:rsidR="00123D9D" w:rsidRDefault="00123D9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A9"/>
    <w:rsid w:val="00123D9D"/>
    <w:rsid w:val="00575F63"/>
    <w:rsid w:val="009453A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E1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5F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5F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62AD965997D"/>
  <Relationship Id="rId11" Type="http://schemas.openxmlformats.org/officeDocument/2006/relationships/hyperlink" TargetMode="External" Target="https://www.e-tar.lt/portal/lt/legalAct/TAR.A601A252F765"/>
  <Relationship Id="rId12" Type="http://schemas.openxmlformats.org/officeDocument/2006/relationships/hyperlink" TargetMode="External" Target="https://www.e-tar.lt/portal/lt/legalAct/TAR.43A67B9687BB"/>
  <Relationship Id="rId13" Type="http://schemas.openxmlformats.org/officeDocument/2006/relationships/hyperlink" TargetMode="External" Target="https://www.e-tar.lt/portal/lt/legalAct/TAR.417CD2041CD5"/>
  <Relationship Id="rId14" Type="http://schemas.openxmlformats.org/officeDocument/2006/relationships/hyperlink" TargetMode="External" Target="https://www.e-tar.lt/portal/lt/legalAct/TAR.00134B2C104C"/>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B8"/>
    <w:rsid w:val="00DA6A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6AB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6A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1050</Words>
  <Characters>599</Characters>
  <Application>Microsoft Office Word</Application>
  <DocSecurity>0</DocSecurity>
  <Lines>4</Lines>
  <Paragraphs>3</Paragraphs>
  <ScaleCrop>false</ScaleCrop>
  <Company>Teisines informacijos centras</Company>
  <LinksUpToDate>false</LinksUpToDate>
  <CharactersWithSpaces>1646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2015-09-08T21:43:00Z</dcterms:created>
  <dc:creator>Sandra</dc:creator>
  <lastModifiedBy>DRAZDAUSKIENĖ Nijolė</lastModifiedBy>
  <dcterms:modified xsi:type="dcterms:W3CDTF">2016-02-29T14:17:00Z</dcterms:modified>
  <revision>3</revision>
  <dc:title>VALSTYBINĖS KAINŲ IR ENERGETIKOS KONTROLĖS KOMISIJOS</dc:title>
</coreProperties>
</file>