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LIETUVOS RESPUBLIKOS </w:t>
      </w:r>
    </w:p>
    <w:p>
      <w:pPr>
        <w:keepLines/>
        <w:widowControl w:val="0"/>
        <w:suppressAutoHyphens/>
        <w:jc w:val="center"/>
        <w:rPr>
          <w:b/>
          <w:bCs/>
          <w:caps/>
          <w:color w:val="000000"/>
        </w:rPr>
      </w:pPr>
      <w:r>
        <w:rPr>
          <w:b/>
          <w:bCs/>
          <w:caps/>
          <w:color w:val="000000"/>
        </w:rPr>
        <w:t xml:space="preserve">VALSTYBINIŲ SOCIALINIO DRAUDIMO PENSIJŲ ĮSTATYMO </w:t>
        <w:br/>
        <w:t xml:space="preserve">56 STRAIPSNIO PAKEITIMO </w:t>
      </w:r>
    </w:p>
    <w:p>
      <w:pPr>
        <w:keepLines/>
        <w:widowControl w:val="0"/>
        <w:suppressAutoHyphens/>
        <w:jc w:val="center"/>
        <w:rPr>
          <w:b/>
          <w:bCs/>
          <w:caps/>
          <w:color w:val="000000"/>
        </w:rPr>
      </w:pPr>
      <w:r>
        <w:rPr>
          <w:b/>
          <w:bCs/>
          <w:caps/>
          <w:color w:val="000000"/>
        </w:rPr>
        <w:t>Į S T A T Y M A S</w:t>
      </w:r>
    </w:p>
    <w:p>
      <w:pPr>
        <w:widowControl w:val="0"/>
        <w:suppressAutoHyphens/>
        <w:ind w:firstLine="567"/>
        <w:jc w:val="both"/>
        <w:rPr>
          <w:color w:val="000000"/>
        </w:rPr>
      </w:pPr>
    </w:p>
    <w:p>
      <w:pPr>
        <w:keepLines/>
        <w:widowControl w:val="0"/>
        <w:suppressAutoHyphens/>
        <w:jc w:val="center"/>
        <w:rPr>
          <w:color w:val="000000"/>
        </w:rPr>
      </w:pPr>
      <w:r>
        <w:rPr>
          <w:color w:val="000000"/>
        </w:rPr>
        <w:t>2011 m. gruodžio 15 d. Nr. XI-1806</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keepLines/>
        <w:widowControl w:val="0"/>
        <w:suppressAutoHyphens/>
        <w:jc w:val="center"/>
        <w:rPr>
          <w:color w:val="000000"/>
        </w:rPr>
      </w:pPr>
      <w:r>
        <w:rPr>
          <w:color w:val="000000"/>
        </w:rPr>
        <w:t xml:space="preserve">(Žin., 1994, Nr. </w:t>
      </w:r>
      <w:fldSimple w:instr="HYPERLINK https://www.e-tar.lt/portal/lt/legalAct/TAR.A7F77DF94F5D \t _blank">
        <w:r>
          <w:rPr>
            <w:color w:val="0000FF" w:themeColor="hyperlink"/>
            <w:u w:val="single"/>
          </w:rPr>
          <w:t>59-1153</w:t>
        </w:r>
      </w:fldSimple>
      <w:r>
        <w:rPr>
          <w:color w:val="000000"/>
        </w:rPr>
        <w:t xml:space="preserve">; 2005, Nr. </w:t>
      </w:r>
      <w:fldSimple w:instr="HYPERLINK https://www.e-tar.lt/portal/lt/legalAct/TAR.11FC84684F94 \t _blank">
        <w:r>
          <w:rPr>
            <w:color w:val="0000FF" w:themeColor="hyperlink"/>
            <w:u w:val="single"/>
          </w:rPr>
          <w:t>71-2555</w:t>
        </w:r>
      </w:fldSimple>
      <w:r>
        <w:rPr>
          <w:color w:val="000000"/>
        </w:rPr>
        <w:t xml:space="preserve">; 2006, Nr. </w:t>
      </w:r>
      <w:fldSimple w:instr="HYPERLINK https://www.e-tar.lt/portal/lt/legalAct/TAR.F9844713CA1B \t _blank">
        <w:r>
          <w:rPr>
            <w:color w:val="0000FF" w:themeColor="hyperlink"/>
            <w:u w:val="single"/>
          </w:rPr>
          <w:t>87-3407</w:t>
        </w:r>
      </w:fldSimple>
      <w:r>
        <w:rPr>
          <w:color w:val="000000"/>
        </w:rPr>
        <w:t xml:space="preserve">; 2008, Nr. </w:t>
      </w:r>
      <w:fldSimple w:instr="HYPERLINK https://www.e-tar.lt/portal/lt/legalAct/TAR.50FB23C65707 \t _blank">
        <w:r>
          <w:rPr>
            <w:color w:val="0000FF" w:themeColor="hyperlink"/>
            <w:u w:val="single"/>
          </w:rPr>
          <w:t>127-4833</w:t>
        </w:r>
      </w:fldSimple>
      <w:r>
        <w:rPr>
          <w:color w:val="000000"/>
        </w:rPr>
        <w:t xml:space="preserve">, Nr. </w:t>
      </w:r>
      <w:fldSimple w:instr="HYPERLINK https://www.e-tar.lt/portal/lt/legalAct/TAR.8D0039B70E7F \t _blank">
        <w:r>
          <w:rPr>
            <w:color w:val="0000FF" w:themeColor="hyperlink"/>
            <w:u w:val="single"/>
          </w:rPr>
          <w:t>149-6003</w:t>
        </w:r>
      </w:fldSimple>
      <w:r>
        <w:rPr>
          <w:color w:val="000000"/>
        </w:rPr>
        <w:t xml:space="preserve">, Nr. </w:t>
      </w:r>
      <w:fldSimple w:instr="HYPERLINK https://www.e-tar.lt/portal/lt/legalAct/TAR.4177750FC16B \t _blank">
        <w:r>
          <w:rPr>
            <w:color w:val="0000FF" w:themeColor="hyperlink"/>
            <w:u w:val="single"/>
          </w:rPr>
          <w:t>149-6026</w:t>
        </w:r>
      </w:fldSimple>
      <w:r>
        <w:rPr>
          <w:color w:val="000000"/>
        </w:rPr>
        <w:t xml:space="preserve">; 2009, Nr. </w:t>
      </w:r>
      <w:fldSimple w:instr="HYPERLINK https://www.e-tar.lt/portal/lt/legalAct/TAR.37D28B00E8C5 \t _blank">
        <w:r>
          <w:rPr>
            <w:color w:val="0000FF" w:themeColor="hyperlink"/>
            <w:u w:val="single"/>
          </w:rPr>
          <w:t>151-6776</w:t>
        </w:r>
      </w:fldSimple>
      <w:r>
        <w:rPr>
          <w:color w:val="000000"/>
        </w:rPr>
        <w:t xml:space="preserve">; 2011, Nr. </w:t>
      </w:r>
      <w:fldSimple w:instr="HYPERLINK https://www.e-tar.lt/portal/lt/legalAct/TAR.7813375FF647 \t _blank">
        <w:r>
          <w:rPr>
            <w:color w:val="0000FF" w:themeColor="hyperlink"/>
            <w:u w:val="single"/>
          </w:rPr>
          <w:t>77-3723</w:t>
        </w:r>
      </w:fldSimple>
      <w:r>
        <w:rPr>
          <w:color w:val="000000"/>
        </w:rPr>
        <w:t>)</w:t>
      </w:r>
    </w:p>
    <w:p>
      <w:pPr>
        <w:ind w:firstLine="567"/>
        <w:jc w:val="both"/>
      </w:pPr>
    </w:p>
    <w:p>
      <w:pPr>
        <w:keepLines/>
        <w:widowControl w:val="0"/>
        <w:suppressAutoHyphens/>
        <w:ind w:firstLine="567"/>
        <w:rPr>
          <w:b/>
          <w:bCs/>
          <w:color w:val="000000"/>
        </w:rPr>
      </w:pPr>
      <w:r>
        <w:rPr>
          <w:b/>
          <w:bCs/>
          <w:color w:val="000000"/>
        </w:rPr>
        <w:t>1</w:t>
      </w:r>
      <w:r>
        <w:rPr>
          <w:b/>
          <w:bCs/>
          <w:color w:val="000000"/>
        </w:rPr>
        <w:t xml:space="preserve"> straipsnis. </w:t>
      </w:r>
      <w:r>
        <w:rPr>
          <w:b/>
          <w:bCs/>
          <w:color w:val="000000"/>
        </w:rPr>
        <w:t>56 straipsnio 2 dalies pakeitimas</w:t>
      </w:r>
    </w:p>
    <w:p>
      <w:pPr>
        <w:widowControl w:val="0"/>
        <w:suppressAutoHyphens/>
        <w:ind w:firstLine="567"/>
        <w:jc w:val="both"/>
        <w:rPr>
          <w:color w:val="000000"/>
        </w:rPr>
      </w:pPr>
      <w:r>
        <w:rPr>
          <w:color w:val="000000"/>
        </w:rPr>
        <w:t>56 straipsnio 2 dalyje vietoj skaičiaus „2012“ įrašyti skaičių „2013“ ir šią dalį išdėstyti taip:</w:t>
      </w:r>
    </w:p>
    <w:p>
      <w:pPr>
        <w:widowControl w:val="0"/>
        <w:suppressAutoHyphens/>
        <w:ind w:firstLine="567"/>
        <w:jc w:val="both"/>
        <w:rPr>
          <w:b/>
          <w:bCs/>
          <w:color w:val="000000"/>
        </w:rPr>
      </w:pPr>
      <w:r>
        <w:rPr>
          <w:color w:val="000000"/>
        </w:rPr>
        <w:t>„</w:t>
      </w:r>
      <w:r>
        <w:rPr>
          <w:color w:val="000000"/>
        </w:rPr>
        <w:t>2</w:t>
      </w:r>
      <w:r>
        <w:rPr>
          <w:color w:val="000000"/>
        </w:rPr>
        <w:t>. Nuo 1995 m. sausio 1 d. asmens draudžiamųjų pajamų koeficientai apskaičiuojami atskirai pagal penkerius paeiliui einančius asmeniui palankiausius kalendorinius jo valstybinio socialinio pensijų draudimo stažo, įgyto dirbant pagal darbo sutartį, narystės ar tarnybos pagrindu (toliau šiame straipsnyje – stažas), metus iš laikotarpio nuo 1984 m. sausio 1 d. iki 1994 m. sausio 1 d. ir atskirai pagal visus metus, įskaitytus į stažą nuo 1994 m. sausio 1 d. Asmenims, iki 2013 m. sausio 1 d. įgijusiems teisę gauti valstybinę socialinio draudimo senatvės pensiją, valstybinės socialinio draudimo senatvės pensijos papildomos dalies apskaičiavimo formulė (24 straipsnis) sudaroma iš dviejų atskirų dalių: 0,005 x s x k x D + 0,005 x S x K x D. Senatvės pensijos papildomos dalies pirmojoje dalyje įrašomas asmens stažas ir draudžiamųjų pajamų koeficientas iki 1994 m. sausio 1 d., antrojoje dalyje – asmens stažas ir draudžiamųjų pajamų koeficientas nuo 1994 m. sausio 1 d.“</w:t>
      </w:r>
    </w:p>
    <w:p>
      <w:pPr>
        <w:widowControl w:val="0"/>
        <w:suppressAutoHyphens/>
        <w:ind w:firstLine="567"/>
        <w:jc w:val="both"/>
        <w:rPr>
          <w:color w:val="000000"/>
        </w:rPr>
      </w:pPr>
    </w:p>
    <w:p>
      <w:pPr>
        <w:widowControl w:val="0"/>
        <w:suppressAutoHyphens/>
        <w:ind w:firstLine="567"/>
        <w:jc w:val="both"/>
        <w:rPr>
          <w:color w:val="000000"/>
        </w:rPr>
      </w:pPr>
      <w:r>
        <w:rPr>
          <w:i/>
          <w:iCs/>
          <w:color w:val="000000"/>
        </w:rPr>
        <w:t xml:space="preserve">Skelbiu šį Lietuvos Respublikos Seimo priimtą įstatymą. </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C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1323</Characters>
  <Application>Microsoft Office Word</Application>
  <DocSecurity>4</DocSecurity>
  <Lines>33</Lines>
  <Paragraphs>14</Paragraphs>
  <ScaleCrop>false</ScaleCrop>
  <Company/>
  <LinksUpToDate>false</LinksUpToDate>
  <CharactersWithSpaces>1542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2015-08-03T17:01:00Z</dcterms:created>
  <dc:creator>Rima</dc:creator>
  <lastModifiedBy>Adlib User</lastModifiedBy>
  <dcterms:modified xsi:type="dcterms:W3CDTF">2015-08-03T17:01:00Z</dcterms:modified>
  <revision>2</revision>
  <dc:title>LIETUVOS RESPUBLIKOS VALSTYBINIŲ SOCIALINIO DRAUDIMO PENSIJŲ ĮSTATYMO 56 STRAIPSNIO PAKEITIMO ĮSTATYMAS</dc:title>
</coreProperties>
</file>