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 xml:space="preserve">LIETUVOS RESPUBLIKOS </w:t>
      </w: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VALSTYBINIŲ SOCIALINIO DRAUDIMO PENSIJŲ ĮSTATYMO 5, 15, 19, 24, 28, 33, 40, 42, 53, 56, 59, 65 STRAIPSNIŲ PAKEITIMO IR PAPILDYMO ĮSTATYMO 13, 14, 15 STRAIPSNIŲ  PAKEITIMO </w:t>
      </w: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Į S T A T Y M A S</w:t>
      </w: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gruodžio 15 d. Nr. XI-1805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keepLines/>
        <w:widowControl w:val="0"/>
        <w:suppressAutoHyphens/>
        <w:jc w:val="center"/>
        <w:rPr>
          <w:b/>
          <w:bCs/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2008, Nr. </w:t>
      </w:r>
      <w:fldSimple w:instr="HYPERLINK https://www.e-tar.lt/portal/lt/legalAct/TAR.50FB23C65707 \t _blank">
        <w:r>
          <w:rPr>
            <w:color w:val="0000FF" w:themeColor="hyperlink"/>
            <w:u w:val="single"/>
          </w:rPr>
          <w:t>127-4833</w:t>
        </w:r>
      </w:fldSimple>
      <w:r>
        <w:rPr>
          <w:color w:val="000000"/>
        </w:rPr>
        <w:t xml:space="preserve">, Nr. </w:t>
      </w:r>
      <w:fldSimple w:instr="HYPERLINK https://www.e-tar.lt/portal/lt/legalAct/TAR.4177750FC16B \t _blank">
        <w:r>
          <w:rPr>
            <w:color w:val="0000FF" w:themeColor="hyperlink"/>
            <w:u w:val="single"/>
          </w:rPr>
          <w:t>149-6026</w:t>
        </w:r>
      </w:fldSimple>
      <w:r>
        <w:rPr>
          <w:color w:val="000000"/>
        </w:rPr>
        <w:t xml:space="preserve">; 2009, Nr. </w:t>
      </w:r>
      <w:fldSimple w:instr="HYPERLINK https://www.e-tar.lt/portal/lt/legalAct/TAR.37D28B00E8C5 \t _blank">
        <w:r>
          <w:rPr>
            <w:color w:val="0000FF" w:themeColor="hyperlink"/>
            <w:u w:val="single"/>
          </w:rPr>
          <w:t>151-6776</w:t>
        </w:r>
      </w:fldSimple>
      <w:r>
        <w:rPr>
          <w:color w:val="000000"/>
        </w:rPr>
        <w:t>)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13 straipsnio 2 dalies pakeitimas 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13 straipsnio 2 dalį ir ją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. Šio įstatymo 2, 3, 4, 10, 11, 12 straipsniai ir 15 straipsnio 2 dalis įsigalioja 2013 m. sausio 1 d.“ 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14 straipsnio pakeitimas 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14 straipsnį ir jį išdėstyti taip: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14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Pasiūlymas Vyriausybei 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Vyriausybė iki 2013 m. sausio 1 d. parengia ir priima šio įstatymo 13 straipsnio 2 dalyje nurodytiems straipsniams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įgyvendinti reikalingus teisės aktus.“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15 straipsnio 2 dalies pakeitimas 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15 straipsnio 2 dalį ir ją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Šio įstatymo 10 straipsnyje išdėstyto Valstybinių socialinio draudimo pensijų įstatymo 56 straipsnio 2, 4, 5, 6 ir 7 dalių nuostatos taikomos skiriant valstybines socialinio draudimo pensijas pirmą kartą arba iš naujo nuo 2013 m. sausio 1 d. ir vėlesnių datų.“</w:t>
      </w: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4</DocSecurity>
  <Lines>36</Lines>
  <Paragraphs>22</Paragraphs>
  <ScaleCrop>false</ScaleCrop>
  <Company/>
  <LinksUpToDate>false</LinksUpToDate>
  <CharactersWithSpaces>1275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2015-09-20T02:01:00Z</dcterms:created>
  <dc:creator>Rima</dc:creator>
  <lastModifiedBy>Adlib User</lastModifiedBy>
  <dcterms:modified xsi:type="dcterms:W3CDTF">2015-09-20T02:01:00Z</dcterms:modified>
  <revision>2</revision>
  <dc:title>LIETUVOS RESPUBLIKOS VALSTYBINIŲ SOCIALINIO DRAUDIMO PENSIJŲ ĮSTATYMO 5, 15, 19, 24, 28, 33, 40, 42, 53, 56, 59, 65 STRAIPSNIŲ PAKEITIMO IR PAPILDYMO ĮSTATYMO 13, 14, 15 STRAIPSNIŲ PAKEITIMO ĮSTATYMAS</dc:title>
</coreProperties>
</file>