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7F16" w14:textId="77777777" w:rsidR="00E13760" w:rsidRDefault="002A3E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 w14:anchorId="3B5D7F4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3B5D7F17" w14:textId="77777777" w:rsidR="00E13760" w:rsidRDefault="002A3E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VALSTYBĖS VĖLIAVOS IR KITŲ VĖLIAVŲ ĮSTATYMO 2, 3, 5, 16, 17, 18 STRAIPSNIŲ, ŠEŠTOJO SKIRSNIO PAVADINIMO PAKEITIMO IR PAPILDYMO IR 14, 15 STRAIPSNIŲ PRIPAŽINIMO NETEKUSIAIS GALIOS</w:t>
      </w:r>
    </w:p>
    <w:p w14:paraId="3B5D7F18" w14:textId="77777777" w:rsidR="00E13760" w:rsidRDefault="002A3E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ĮSTATYMAS</w:t>
      </w:r>
    </w:p>
    <w:p w14:paraId="3B5D7F19" w14:textId="77777777" w:rsidR="00E13760" w:rsidRDefault="00E13760">
      <w:pPr>
        <w:widowControl w:val="0"/>
        <w:suppressAutoHyphens/>
        <w:jc w:val="center"/>
        <w:rPr>
          <w:color w:val="000000"/>
        </w:rPr>
      </w:pPr>
    </w:p>
    <w:p w14:paraId="3B5D7F1A" w14:textId="77777777" w:rsidR="00E13760" w:rsidRDefault="002A3E3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s</w:t>
      </w:r>
      <w:r>
        <w:rPr>
          <w:color w:val="000000"/>
        </w:rPr>
        <w:t>palio 13 d. Nr. XI-1621</w:t>
      </w:r>
    </w:p>
    <w:p w14:paraId="3B5D7F1B" w14:textId="77777777" w:rsidR="00E13760" w:rsidRDefault="002A3E3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B5D7F1C" w14:textId="77777777" w:rsidR="00E13760" w:rsidRDefault="00E13760">
      <w:pPr>
        <w:widowControl w:val="0"/>
        <w:suppressAutoHyphens/>
        <w:jc w:val="center"/>
        <w:rPr>
          <w:color w:val="000000"/>
        </w:rPr>
      </w:pPr>
    </w:p>
    <w:p w14:paraId="3B5D7F1D" w14:textId="77777777" w:rsidR="00E13760" w:rsidRDefault="002A3E33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20-517</w:t>
        </w:r>
      </w:hyperlink>
      <w:r>
        <w:rPr>
          <w:color w:val="000000"/>
        </w:rPr>
        <w:t xml:space="preserve">; 2004, Nr. 115-4274; 2008, Nr. </w:t>
      </w:r>
      <w:hyperlink r:id="rId11" w:tgtFrame="_blank" w:history="1">
        <w:r>
          <w:rPr>
            <w:color w:val="0000FF" w:themeColor="hyperlink"/>
            <w:u w:val="single"/>
          </w:rPr>
          <w:t>45-1680</w:t>
        </w:r>
      </w:hyperlink>
      <w:r>
        <w:rPr>
          <w:color w:val="000000"/>
        </w:rPr>
        <w:t>; 2</w:t>
      </w:r>
      <w:r>
        <w:rPr>
          <w:color w:val="000000"/>
        </w:rPr>
        <w:t xml:space="preserve">009, Nr. </w:t>
      </w:r>
      <w:hyperlink r:id="rId12" w:tgtFrame="_blank" w:history="1">
        <w:r>
          <w:rPr>
            <w:color w:val="0000FF" w:themeColor="hyperlink"/>
            <w:u w:val="single"/>
          </w:rPr>
          <w:t>85-3582</w:t>
        </w:r>
      </w:hyperlink>
      <w:r>
        <w:rPr>
          <w:color w:val="000000"/>
        </w:rPr>
        <w:t xml:space="preserve">; 2010, Nr. </w:t>
      </w:r>
      <w:hyperlink r:id="rId13" w:tgtFrame="_blank" w:history="1">
        <w:r>
          <w:rPr>
            <w:color w:val="0000FF" w:themeColor="hyperlink"/>
            <w:u w:val="single"/>
          </w:rPr>
          <w:t>48-2296</w:t>
        </w:r>
      </w:hyperlink>
      <w:r>
        <w:rPr>
          <w:color w:val="000000"/>
        </w:rPr>
        <w:t>)</w:t>
      </w:r>
    </w:p>
    <w:p w14:paraId="3B5D7F1E" w14:textId="77777777" w:rsidR="00E13760" w:rsidRDefault="00E13760">
      <w:pPr>
        <w:widowControl w:val="0"/>
        <w:suppressAutoHyphens/>
        <w:ind w:firstLine="567"/>
        <w:jc w:val="both"/>
        <w:rPr>
          <w:color w:val="000000"/>
        </w:rPr>
      </w:pPr>
    </w:p>
    <w:p w14:paraId="3B5D7F1F" w14:textId="77777777" w:rsidR="00E13760" w:rsidRDefault="002A3E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 straipsnio pakeitimas ir papildymas</w:t>
      </w:r>
    </w:p>
    <w:p w14:paraId="3B5D7F20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 xml:space="preserve"> Pakeisti 2 straipsnio 12 dalį ir ją išdėstyti taip:</w:t>
      </w:r>
    </w:p>
    <w:p w14:paraId="3B5D7F21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Gamintojas</w:t>
      </w:r>
      <w:r>
        <w:rPr>
          <w:color w:val="000000"/>
        </w:rPr>
        <w:t xml:space="preserve"> – Lietuvos Respublikos ir užsienio valstybės fizinis ir juridinis asmuo ar kita organizacija.“</w:t>
      </w:r>
    </w:p>
    <w:p w14:paraId="3B5D7F22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Papildyti 2 straipsnį 13 dalimi: </w:t>
      </w:r>
    </w:p>
    <w:p w14:paraId="3B5D7F23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Valstybės švenčių dienos</w:t>
      </w:r>
      <w:r>
        <w:rPr>
          <w:color w:val="000000"/>
        </w:rPr>
        <w:t xml:space="preserve"> – su Lietuvos valstybingumu susijusios švenčių dienos, kurios yra įvykių, turėjusių išskirtinę reikšmę Lietuvos valstybės sukūrimui ir nepriklausomybei, datos: vasario 16-oji – Lietuvos valstybės atkūrimo diena, kovo 11-oji – Lietuvos nepriklausomybės atk</w:t>
      </w:r>
      <w:r>
        <w:rPr>
          <w:color w:val="000000"/>
        </w:rPr>
        <w:t>ūrimo diena, liepos 6-oji – Valstybės (Lietuvos karaliaus Mindaugo karūnavimo) diena.“</w:t>
      </w:r>
    </w:p>
    <w:p w14:paraId="3B5D7F24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25" w14:textId="77777777" w:rsidR="00E13760" w:rsidRDefault="002A3E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 straipsnio 4 dalies pakeitimas</w:t>
      </w:r>
    </w:p>
    <w:p w14:paraId="3B5D7F26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 straipsnio 4 dalyje išbraukti žodžius „Lietuvos Respublikos Vyriausybės nustatytų“ ir šią dalį išdėstyti ta</w:t>
      </w:r>
      <w:r>
        <w:rPr>
          <w:color w:val="000000"/>
        </w:rPr>
        <w:t>ip:</w:t>
      </w:r>
    </w:p>
    <w:p w14:paraId="3B5D7F27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Lietuvos valstybės vėliava ir Lietuvos valstybės istorinė vėliava gali būti ir kitokių matmenų, tačiau šių vėliavų audeklo pločio ir ilgio santykis visada turi atitikti šio straipsnio 2 dalyje nustatytą santykį.“</w:t>
      </w:r>
    </w:p>
    <w:p w14:paraId="3B5D7F28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29" w14:textId="77777777" w:rsidR="00E13760" w:rsidRDefault="002A3E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 straip</w:t>
      </w:r>
      <w:r>
        <w:rPr>
          <w:b/>
          <w:bCs/>
          <w:color w:val="000000"/>
        </w:rPr>
        <w:t>snio 2 dalies pakeitimas</w:t>
      </w:r>
    </w:p>
    <w:p w14:paraId="3B5D7F2A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 straipsnio 2 dalyje prieš žodį „švenčių“ įrašyti žodį „valstybės“, žodžius „vasario 16-ąją – Lietuvos valstybės atkūrimo dieną, kovo 11-ąją – Lietuvos nepriklausomybės atkūrimo dieną, liepos 6-ąją – Valstybės (Lietuvos karaliau</w:t>
      </w:r>
      <w:r>
        <w:rPr>
          <w:color w:val="000000"/>
        </w:rPr>
        <w:t>s Mindaugo karūnavimo) dieną“ išbraukti ir šią dalį išdėstyti taip:</w:t>
      </w:r>
    </w:p>
    <w:p w14:paraId="3B5D7F2B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Valstybės švenčių dienomis Lietuvos valstybės vėliava keliama prie, virš ar ant šių pastatų: prie kitų valstybės ir savivaldybių institucijų bei įstaigų, kitų įstaigų, įmonių ir orga</w:t>
      </w:r>
      <w:r>
        <w:rPr>
          <w:color w:val="000000"/>
        </w:rPr>
        <w:t>nizacijų, nesvarbu, kokia jų nuosavybės forma, taip pat gyvenamųjų namų.“</w:t>
      </w:r>
    </w:p>
    <w:p w14:paraId="3B5D7F2C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2D" w14:textId="77777777" w:rsidR="00E13760" w:rsidRDefault="002A3E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Šeštojo skirsnio pavadinimo pakeitimas</w:t>
      </w:r>
    </w:p>
    <w:p w14:paraId="3B5D7F2E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Šeštojo skirsnio pavadinime išbraukti žodžius „Teisė verstis“ ir skirsnio pavadinimą išdėstyti taip:</w:t>
      </w:r>
    </w:p>
    <w:p w14:paraId="3B5D7F2F" w14:textId="77777777" w:rsidR="00E13760" w:rsidRDefault="00E13760">
      <w:pPr>
        <w:widowControl w:val="0"/>
        <w:suppressAutoHyphens/>
        <w:ind w:firstLine="567"/>
        <w:jc w:val="both"/>
        <w:rPr>
          <w:color w:val="000000"/>
        </w:rPr>
      </w:pPr>
    </w:p>
    <w:p w14:paraId="3B5D7F30" w14:textId="77777777" w:rsidR="00E13760" w:rsidRDefault="002A3E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„</w:t>
      </w:r>
      <w:r>
        <w:rPr>
          <w:b/>
          <w:bCs/>
          <w:caps/>
          <w:color w:val="000000"/>
        </w:rPr>
        <w:t>ŠEŠTASIS</w:t>
      </w:r>
      <w:r>
        <w:rPr>
          <w:b/>
          <w:bCs/>
          <w:caps/>
          <w:color w:val="000000"/>
        </w:rPr>
        <w:t xml:space="preserve"> SKIRSNIS</w:t>
      </w:r>
    </w:p>
    <w:p w14:paraId="3B5D7F31" w14:textId="77777777" w:rsidR="00E13760" w:rsidRDefault="002A3E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VĖLIAVŲ GAMYBA IR JOS KONTROLĖ“.</w:t>
      </w:r>
    </w:p>
    <w:p w14:paraId="3B5D7F32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33" w14:textId="77777777" w:rsidR="00E13760" w:rsidRDefault="002A3E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14 straipsnio pripažinimas netekusiu galios </w:t>
      </w:r>
    </w:p>
    <w:p w14:paraId="3B5D7F34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 straipsnį pripažinti netekusiu galios.</w:t>
      </w:r>
    </w:p>
    <w:p w14:paraId="3B5D7F35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36" w14:textId="77777777" w:rsidR="00E13760" w:rsidRDefault="002A3E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15 straipsnio pripažinimas netekusiu galios </w:t>
      </w:r>
    </w:p>
    <w:p w14:paraId="3B5D7F37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 straipsnį pripažinti netek</w:t>
      </w:r>
      <w:r>
        <w:rPr>
          <w:color w:val="000000"/>
        </w:rPr>
        <w:t>usiu galios.</w:t>
      </w:r>
    </w:p>
    <w:p w14:paraId="3B5D7F38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39" w14:textId="77777777" w:rsidR="00E13760" w:rsidRDefault="002A3E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16 straipsnio pakeitimas</w:t>
      </w:r>
    </w:p>
    <w:p w14:paraId="3B5D7F3A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16 straipsnį ir jį išdės</w:t>
      </w:r>
      <w:bookmarkStart w:id="0" w:name="_GoBack"/>
      <w:bookmarkEnd w:id="0"/>
      <w:r>
        <w:rPr>
          <w:color w:val="000000"/>
        </w:rPr>
        <w:t xml:space="preserve">tyti taip: </w:t>
      </w:r>
    </w:p>
    <w:p w14:paraId="3B5D7F3B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Gamintojų pareigos</w:t>
      </w:r>
    </w:p>
    <w:p w14:paraId="3B5D7F3C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Vėliavos gali būti gaminamos tik iš Lietuvos Respublikos Vyriausybės nustatytų medžiagų ir turi atitikti </w:t>
      </w:r>
      <w:r>
        <w:rPr>
          <w:color w:val="000000"/>
        </w:rPr>
        <w:t>įstatymų ir kitų norminių teisės aktų nustatytus reikalavimus.“</w:t>
      </w:r>
    </w:p>
    <w:p w14:paraId="3B5D7F3D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3E" w14:textId="77777777" w:rsidR="00E13760" w:rsidRDefault="002A3E33">
      <w:pPr>
        <w:widowControl w:val="0"/>
        <w:suppressAutoHyphens/>
        <w:ind w:left="1920" w:hanging="13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17 straipsnio 1 dalies pakeitimas ir 2 dalies 3, 5 punktų pripažinimas netekusiais galios</w:t>
      </w:r>
    </w:p>
    <w:p w14:paraId="3B5D7F3F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Pakeisti 17 straipsnio 1 dalį ir ją išdėstyti taip: </w:t>
      </w:r>
    </w:p>
    <w:p w14:paraId="3B5D7F40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Valstybės</w:t>
      </w:r>
      <w:r>
        <w:rPr>
          <w:color w:val="000000"/>
        </w:rPr>
        <w:t xml:space="preserve"> institucijos pagal kompetenciją tikrina, ar fizinių ir juridinių asmenų ir kitų organizacijų veiksmai, susiję su vėliavų gamyba, prekyba jomis, atitinka galiojančius teisės aktus.“</w:t>
      </w:r>
    </w:p>
    <w:p w14:paraId="3B5D7F41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17 straipsnio 2 dalies 3 punktą pripažinti netekusiu galios.</w:t>
      </w:r>
    </w:p>
    <w:p w14:paraId="3B5D7F42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17 straipsnio 2 dalies 5 punktą pripažinti netekusiu galios.</w:t>
      </w:r>
    </w:p>
    <w:p w14:paraId="3B5D7F43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44" w14:textId="77777777" w:rsidR="00E13760" w:rsidRDefault="002A3E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18 straipsnio 3 dalies pakeitimas</w:t>
      </w:r>
    </w:p>
    <w:p w14:paraId="3B5D7F45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18 straipsnio 3 dalį ir ją išdėstyti taip:</w:t>
      </w:r>
    </w:p>
    <w:p w14:paraId="3B5D7F46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Medžiagas, iš kurių gali būti gaminamos vėliavos, ir prekybos vėliavomis vi</w:t>
      </w:r>
      <w:r>
        <w:rPr>
          <w:color w:val="000000"/>
        </w:rPr>
        <w:t>etas nustato Lietuvos Respublikos Vyriausybė.“</w:t>
      </w:r>
    </w:p>
    <w:p w14:paraId="3B5D7F47" w14:textId="77777777" w:rsidR="00E13760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48" w14:textId="50F9D4F6" w:rsidR="00E13760" w:rsidRDefault="002A3E33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3B5D7F49" w14:textId="77777777" w:rsidR="00E13760" w:rsidRDefault="00E13760">
      <w:pPr>
        <w:widowControl w:val="0"/>
        <w:suppressAutoHyphens/>
        <w:ind w:firstLine="567"/>
        <w:jc w:val="both"/>
        <w:rPr>
          <w:color w:val="000000"/>
        </w:rPr>
      </w:pPr>
    </w:p>
    <w:p w14:paraId="3B5D7F4A" w14:textId="77777777" w:rsidR="00E13760" w:rsidRDefault="00E13760">
      <w:pPr>
        <w:widowControl w:val="0"/>
        <w:suppressAutoHyphens/>
        <w:ind w:firstLine="567"/>
        <w:jc w:val="both"/>
        <w:rPr>
          <w:color w:val="000000"/>
        </w:rPr>
      </w:pPr>
    </w:p>
    <w:p w14:paraId="2DD060E7" w14:textId="77777777" w:rsidR="002A3E33" w:rsidRDefault="002A3E33">
      <w:pPr>
        <w:widowControl w:val="0"/>
        <w:suppressAutoHyphens/>
        <w:ind w:firstLine="567"/>
        <w:jc w:val="both"/>
        <w:rPr>
          <w:color w:val="000000"/>
        </w:rPr>
      </w:pPr>
    </w:p>
    <w:p w14:paraId="3B5D7F4B" w14:textId="77777777" w:rsidR="00E13760" w:rsidRDefault="002A3E33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3B5D7F4C" w14:textId="52517876" w:rsidR="00E13760" w:rsidRDefault="00E13760">
      <w:pPr>
        <w:widowControl w:val="0"/>
        <w:suppressAutoHyphens/>
        <w:ind w:firstLine="567"/>
        <w:jc w:val="both"/>
        <w:rPr>
          <w:color w:val="000000"/>
        </w:rPr>
      </w:pPr>
    </w:p>
    <w:p w14:paraId="3B5D7F4E" w14:textId="72944272" w:rsidR="00E13760" w:rsidRDefault="002A3E33"/>
    <w:sectPr w:rsidR="00E13760" w:rsidSect="002A3E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851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D7F52" w14:textId="77777777" w:rsidR="00E13760" w:rsidRDefault="002A3E33">
      <w:r>
        <w:separator/>
      </w:r>
    </w:p>
  </w:endnote>
  <w:endnote w:type="continuationSeparator" w:id="0">
    <w:p w14:paraId="3B5D7F53" w14:textId="77777777" w:rsidR="00E13760" w:rsidRDefault="002A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F56" w14:textId="77777777" w:rsidR="00E13760" w:rsidRDefault="00E1376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F57" w14:textId="77777777" w:rsidR="00E13760" w:rsidRDefault="00E1376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F59" w14:textId="77777777" w:rsidR="00E13760" w:rsidRDefault="00E1376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7F50" w14:textId="77777777" w:rsidR="00E13760" w:rsidRDefault="002A3E33">
      <w:r>
        <w:separator/>
      </w:r>
    </w:p>
  </w:footnote>
  <w:footnote w:type="continuationSeparator" w:id="0">
    <w:p w14:paraId="3B5D7F51" w14:textId="77777777" w:rsidR="00E13760" w:rsidRDefault="002A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F54" w14:textId="77777777" w:rsidR="00E13760" w:rsidRDefault="00E1376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1504"/>
      <w:docPartObj>
        <w:docPartGallery w:val="Page Numbers (Top of Page)"/>
        <w:docPartUnique/>
      </w:docPartObj>
    </w:sdtPr>
    <w:sdtContent>
      <w:p w14:paraId="34997B6F" w14:textId="355109A4" w:rsidR="002A3E33" w:rsidRDefault="002A3E3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5D7F55" w14:textId="77777777" w:rsidR="00E13760" w:rsidRDefault="00E1376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F58" w14:textId="77777777" w:rsidR="00E13760" w:rsidRDefault="00E1376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3"/>
    <w:rsid w:val="002A3E33"/>
    <w:rsid w:val="00D65DF3"/>
    <w:rsid w:val="00E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D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A3E33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A3E3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A3E33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A3E33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A3E3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A3E33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CAE5E6C2B3"/>
  <Relationship Id="rId11" Type="http://schemas.openxmlformats.org/officeDocument/2006/relationships/hyperlink" TargetMode="External" Target="https://www.e-tar.lt/portal/lt/legalAct/TAR.ABC5F261B2C5"/>
  <Relationship Id="rId12" Type="http://schemas.openxmlformats.org/officeDocument/2006/relationships/hyperlink" TargetMode="External" Target="https://www.e-tar.lt/portal/lt/legalAct/TAR.D7B7C78A17CD"/>
  <Relationship Id="rId13" Type="http://schemas.openxmlformats.org/officeDocument/2006/relationships/hyperlink" TargetMode="External" Target="https://www.e-tar.lt/portal/lt/legalAct/TAR.A2F19A78EC3E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FE"/>
    <w:rsid w:val="003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6C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6C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2513</Words>
  <Characters>1433</Characters>
  <Application>Microsoft Office Word</Application>
  <DocSecurity>0</DocSecurity>
  <Lines>11</Lines>
  <Paragraphs>7</Paragraphs>
  <ScaleCrop>false</ScaleCrop>
  <Company/>
  <LinksUpToDate>false</LinksUpToDate>
  <CharactersWithSpaces>3939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2015-09-11T18:58:00Z</dcterms:created>
  <dc:creator>Rima</dc:creator>
  <lastModifiedBy>TRAPINSKIENĖ Aušrinė</lastModifiedBy>
  <dcterms:modified xsi:type="dcterms:W3CDTF">2018-02-02T09:20:00Z</dcterms:modified>
  <revision>3</revision>
  <dc:title>LIETUVOS RESPUBLIKOS VALSTYBĖS VĖLIAVOS IR KITŲ VĖLIAVŲ ĮSTATYMO 2, 3, 5, 16, 17, 18 STRAIPSNIŲ, ŠEŠTOJO SKIRSNIO PAVADINIMO PAKEITIMO IR PAPILDYMO IR 14, 15 STRAIPSNIŲ PRIPAŽINIMO NETEKUSIAIS GALIOS</dc:title>
</coreProperties>
</file>