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ŽEMĖS ŪKIO MINISTRO</w:t>
      </w:r>
    </w:p>
    <w:p>
      <w:pPr>
        <w:widowControl w:val="0"/>
        <w:suppressAutoHyphens/>
        <w:jc w:val="center"/>
        <w:rPr>
          <w:caps/>
          <w:color w:val="000000"/>
          <w:spacing w:val="60"/>
        </w:rPr>
      </w:pPr>
      <w:r>
        <w:rPr>
          <w:caps/>
          <w:color w:val="000000"/>
          <w:spacing w:val="60"/>
        </w:rPr>
        <w:t>ĮSAKYMAS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ŽEMĖS ŪKIO MINISTRO 2002 m. RUGPJŪČIO 30 d. ĮSAKYMO Nr. 329 „DĖL ALKOHOLINIŲ GĖRIMŲ KLASIFIKAVIMO“ PAKEITIMO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rugsėjo 27 d. Nr. 3D-715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Siekdamas užtikrinti tinkamą Lietuvos Respublikos alkoholio kontrolės įstatymo (Žin., 1995, Nr. </w:t>
      </w:r>
      <w:fldSimple w:instr="HYPERLINK https://www.e-tar.lt/portal/lt/legalAct/TAR.9E5C5C16B6E6 \t _blank">
        <w:r>
          <w:rPr>
            <w:color w:val="0000FF" w:themeColor="hyperlink"/>
            <w:u w:val="single"/>
          </w:rPr>
          <w:t>44-1073</w:t>
        </w:r>
      </w:fldSimple>
      <w:r>
        <w:rPr>
          <w:color w:val="000000"/>
        </w:rPr>
        <w:t xml:space="preserve">; 2004, Nr. </w:t>
      </w:r>
      <w:fldSimple w:instr="HYPERLINK https://www.e-tar.lt/portal/lt/legalAct/TAR.65C0438E6F29 \t _blank">
        <w:r>
          <w:rPr>
            <w:color w:val="0000FF" w:themeColor="hyperlink"/>
            <w:u w:val="single"/>
          </w:rPr>
          <w:t>47-1548</w:t>
        </w:r>
      </w:fldSimple>
      <w:r>
        <w:rPr>
          <w:color w:val="000000"/>
        </w:rPr>
        <w:t>) nuostatų įgyvendinimą,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Alkoholinių gėrimų grupes, pogrupius ir (ar) kategorijas, patvirtintas Lietuvos Respublikos žemės ūkio ministro 2002 m. rugpjūčio 30 d. įsakymu Nr. 329 „Dėl alkoholinių gėrimų klasifikavimo“(Žin., 2001, Nr. 77-2691; 2002, Nr. </w:t>
      </w:r>
      <w:fldSimple w:instr="HYPERLINK https://www.e-tar.lt/portal/lt/legalAct/TAR.1BF6835A25D6 \t _blank">
        <w:r>
          <w:rPr>
            <w:color w:val="0000FF" w:themeColor="hyperlink"/>
            <w:u w:val="single"/>
          </w:rPr>
          <w:t>87-3764</w:t>
        </w:r>
      </w:fldSimple>
      <w:r>
        <w:rPr>
          <w:color w:val="000000"/>
        </w:rPr>
        <w:t>), ir lentelės 3 eilutės stulpelyje „Pogrupis“ išbraukiu žodžius „ir uogų“.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Žemės ūkio ministras </w:t>
        <w:tab/>
        <w:t>Kazys Starkevičius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639</Characters>
  <Application>Microsoft Office Word</Application>
  <DocSecurity>4</DocSecurity>
  <Lines>21</Lines>
  <Paragraphs>11</Paragraphs>
  <ScaleCrop>false</ScaleCrop>
  <Company>Teisines informacijos centras</Company>
  <LinksUpToDate>false</LinksUpToDate>
  <CharactersWithSpaces>725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2015-07-05T04:53:00Z</dcterms:created>
  <dc:creator>Sandra</dc:creator>
  <lastModifiedBy>Adlib User</lastModifiedBy>
  <dcterms:modified xsi:type="dcterms:W3CDTF">2015-07-05T04:53:00Z</dcterms:modified>
  <revision>2</revision>
  <dc:title>LIETUVOS RESPUBLIKOS ŽEMĖS ŪKIO MINISTRO</dc:title>
</coreProperties>
</file>