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4BC35" w14:textId="77777777" w:rsidR="007A2C10" w:rsidRDefault="007A2C10">
      <w:pPr>
        <w:tabs>
          <w:tab w:val="center" w:pos="4153"/>
          <w:tab w:val="right" w:pos="8306"/>
        </w:tabs>
        <w:rPr>
          <w:lang w:val="en-GB"/>
        </w:rPr>
      </w:pPr>
    </w:p>
    <w:p w14:paraId="5D84BC36" w14:textId="77777777" w:rsidR="007A2C10" w:rsidRDefault="00A5127E">
      <w:pPr>
        <w:keepNext/>
        <w:jc w:val="center"/>
        <w:rPr>
          <w:caps/>
        </w:rPr>
      </w:pPr>
      <w:r>
        <w:rPr>
          <w:caps/>
          <w:lang w:eastAsia="lt-LT"/>
        </w:rPr>
        <w:pict w14:anchorId="5D84BCCC">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caps/>
        </w:rPr>
        <w:t>Lietuvos Respublikos Vyriausybė</w:t>
      </w:r>
    </w:p>
    <w:p w14:paraId="5D84BC37" w14:textId="77777777" w:rsidR="007A2C10" w:rsidRDefault="007A2C10">
      <w:pPr>
        <w:jc w:val="center"/>
        <w:rPr>
          <w:caps/>
        </w:rPr>
      </w:pPr>
    </w:p>
    <w:p w14:paraId="5D84BC38" w14:textId="77777777" w:rsidR="007A2C10" w:rsidRDefault="00A5127E">
      <w:pPr>
        <w:jc w:val="center"/>
        <w:rPr>
          <w:caps/>
          <w:spacing w:val="60"/>
        </w:rPr>
      </w:pPr>
      <w:r>
        <w:rPr>
          <w:caps/>
          <w:spacing w:val="60"/>
        </w:rPr>
        <w:t>NUTARIMAS</w:t>
      </w:r>
    </w:p>
    <w:p w14:paraId="5D84BC39" w14:textId="77777777" w:rsidR="007A2C10" w:rsidRDefault="00A5127E">
      <w:pPr>
        <w:jc w:val="center"/>
        <w:rPr>
          <w:b/>
          <w:caps/>
        </w:rPr>
      </w:pPr>
      <w:r>
        <w:rPr>
          <w:b/>
          <w:caps/>
        </w:rPr>
        <w:t xml:space="preserve">DĖL </w:t>
      </w:r>
      <w:r>
        <w:rPr>
          <w:b/>
        </w:rPr>
        <w:t>PREKYBOS GINKLAIS, ŠAUDMENIMIS, JŲ DALIMIS, GINKLŲ PRIEDĖLIAIS TARPININKŲ REGISTRAVIMO IR SUTIKIMŲ TARPININKAUTI UŽSIENIO VALSTYBIŲ GINKLŲ, ŠAUDMENŲ, JŲ DALIŲ, GINKLŲ PRIEDĖL</w:t>
      </w:r>
      <w:r>
        <w:rPr>
          <w:b/>
        </w:rPr>
        <w:t>IŲ GAMINTOJAMS, IMPORTUOTOJAMS, EKSPORTUOTOJAMS, PREKIAUTOJAMS AR PIRKĖJAMS IŠDAVIMO TAISYKLIŲ PATVIRTINIMO</w:t>
      </w:r>
    </w:p>
    <w:p w14:paraId="5D84BC3A" w14:textId="77777777" w:rsidR="007A2C10" w:rsidRDefault="007A2C10"/>
    <w:p w14:paraId="5D84BC3B" w14:textId="77777777" w:rsidR="007A2C10" w:rsidRDefault="00A5127E">
      <w:pPr>
        <w:jc w:val="center"/>
      </w:pPr>
      <w:r>
        <w:t>2011 m. rugpjūčio 17 d. Nr. 957</w:t>
      </w:r>
    </w:p>
    <w:p w14:paraId="5D84BC3C" w14:textId="77777777" w:rsidR="007A2C10" w:rsidRDefault="00A5127E">
      <w:pPr>
        <w:jc w:val="center"/>
      </w:pPr>
      <w:r>
        <w:t>Vilnius</w:t>
      </w:r>
    </w:p>
    <w:p w14:paraId="5D84BC3D" w14:textId="77777777" w:rsidR="007A2C10" w:rsidRDefault="007A2C10">
      <w:pPr>
        <w:jc w:val="center"/>
      </w:pPr>
    </w:p>
    <w:p w14:paraId="24CE0C32" w14:textId="77777777" w:rsidR="00A5127E" w:rsidRDefault="00A5127E">
      <w:pPr>
        <w:jc w:val="center"/>
      </w:pPr>
    </w:p>
    <w:p w14:paraId="5D84BC3E" w14:textId="77777777" w:rsidR="007A2C10" w:rsidRDefault="00A5127E">
      <w:pPr>
        <w:ind w:firstLine="567"/>
        <w:jc w:val="both"/>
      </w:pPr>
      <w:r>
        <w:t xml:space="preserve">Vadovaudamasi Lietuvos Respublikos ginklų ir šaudmenų kontrolės įstatymo (Žin., 2002, Nr. </w:t>
      </w:r>
      <w:hyperlink r:id="rId10" w:tgtFrame="_blank" w:history="1">
        <w:r>
          <w:rPr>
            <w:color w:val="0000FF" w:themeColor="hyperlink"/>
            <w:u w:val="single"/>
          </w:rPr>
          <w:t>13-467</w:t>
        </w:r>
      </w:hyperlink>
      <w:r>
        <w:t xml:space="preserve">; 2010, Nr. </w:t>
      </w:r>
      <w:hyperlink r:id="rId11" w:tgtFrame="_blank" w:history="1">
        <w:r>
          <w:rPr>
            <w:color w:val="0000FF" w:themeColor="hyperlink"/>
            <w:u w:val="single"/>
          </w:rPr>
          <w:t>142-7261</w:t>
        </w:r>
      </w:hyperlink>
      <w:r>
        <w:t>) 25 straipsnio 3 dalimi ir 5 dalies 3 punktu ir 1991 m. birželio 18 d. Tarybos direktyv</w:t>
      </w:r>
      <w:r>
        <w:t xml:space="preserve">a 91/477/EEB dėl ginklų įsigijimo ir laikymo kontrolės (OL </w:t>
      </w:r>
      <w:r>
        <w:rPr>
          <w:i/>
        </w:rPr>
        <w:t>2004 specialusis leidimas,</w:t>
      </w:r>
      <w:r>
        <w:t xml:space="preserve"> 13 skyrius, 11 tomas, p. 3) su paskutiniais pakeitimais, padarytais 2008 m. gegužės 21 d. Europos Parlamento ir Tarybos direktyva 2008/51/EB (OL 2008 L 179, p. 5), Lietuv</w:t>
      </w:r>
      <w:r>
        <w:t>os Respublikos Vyriausybė</w:t>
      </w:r>
      <w:r>
        <w:rPr>
          <w:spacing w:val="80"/>
        </w:rPr>
        <w:t xml:space="preserve"> </w:t>
      </w:r>
      <w:r>
        <w:rPr>
          <w:spacing w:val="60"/>
        </w:rPr>
        <w:t>nutari</w:t>
      </w:r>
      <w:r>
        <w:rPr>
          <w:spacing w:val="80"/>
        </w:rPr>
        <w:t>a</w:t>
      </w:r>
      <w:r>
        <w:t>:</w:t>
      </w:r>
    </w:p>
    <w:p w14:paraId="5D84BC3F" w14:textId="77777777" w:rsidR="007A2C10" w:rsidRDefault="00A5127E">
      <w:pPr>
        <w:ind w:firstLine="567"/>
        <w:jc w:val="both"/>
        <w:rPr>
          <w:spacing w:val="80"/>
        </w:rPr>
      </w:pPr>
      <w:r>
        <w:t>1</w:t>
      </w:r>
      <w:r>
        <w:t>. Patvirtinti Prekybos ginklais, šaudmenimis, jų dalimis, ginklų priedėliais tarpininkų registravimo ir sutikimų tarpininkauti užsienio valstybių ginklų, šaudmenų, jų dalių, ginklų priedėlių gamintojams, importuotoja</w:t>
      </w:r>
      <w:r>
        <w:t>ms, eksportuotojams, prekiautojams ar pirkėjams išdavimo taisykles (pridedama).</w:t>
      </w:r>
    </w:p>
    <w:p w14:paraId="5D84BC40" w14:textId="77777777" w:rsidR="007A2C10" w:rsidRDefault="00A5127E">
      <w:pPr>
        <w:ind w:firstLine="567"/>
        <w:jc w:val="both"/>
      </w:pPr>
      <w:r>
        <w:t>2</w:t>
      </w:r>
      <w:r>
        <w:t xml:space="preserve">. Pripažinti netekusiais galios: </w:t>
      </w:r>
    </w:p>
    <w:p w14:paraId="5D84BC41" w14:textId="77777777" w:rsidR="007A2C10" w:rsidRDefault="00A5127E">
      <w:pPr>
        <w:ind w:firstLine="567"/>
        <w:jc w:val="both"/>
      </w:pPr>
      <w:r>
        <w:t>2.1</w:t>
      </w:r>
      <w:r>
        <w:t>. Lietuvos Respublikos Vyriausybės 2003 m. gegužės 27 d. nutarimą Nr. 668 „Dėl Prekybos ginklais, šaudmenimis, jų dalimis tarpininkų</w:t>
      </w:r>
      <w:r>
        <w:t xml:space="preserve"> registravimo taisyklių patvirtinimo“ (Žin., 2003, Nr. </w:t>
      </w:r>
      <w:hyperlink r:id="rId12" w:tgtFrame="_blank" w:history="1">
        <w:r>
          <w:rPr>
            <w:color w:val="0000FF" w:themeColor="hyperlink"/>
            <w:u w:val="single"/>
          </w:rPr>
          <w:t>52-2344</w:t>
        </w:r>
      </w:hyperlink>
      <w:r>
        <w:t>);</w:t>
      </w:r>
    </w:p>
    <w:p w14:paraId="5D84BC44" w14:textId="6CA2480F" w:rsidR="007A2C10" w:rsidRDefault="00A5127E">
      <w:pPr>
        <w:ind w:firstLine="567"/>
        <w:jc w:val="both"/>
      </w:pPr>
      <w:r>
        <w:t>2.2</w:t>
      </w:r>
      <w:r>
        <w:t>. Lietuvos Respublikos Vyriausybės 2008 m. rugsėjo 24 d. nutarimą Nr. 956 „Dėl Lietuvos Respublikos Vyriausybės 2003 m. gegužės 27 d. nutarimo Nr. 668 „Dėl Prekybos ginklais, šaudmenimis, jų dalimis tarpininkų registravimo taisyklių patvirtinimo“ pakeitimo</w:t>
      </w:r>
      <w:r>
        <w:t xml:space="preserve">“ (Žin., 2008, Nr. </w:t>
      </w:r>
      <w:hyperlink r:id="rId13" w:tgtFrame="_blank" w:history="1">
        <w:r>
          <w:rPr>
            <w:color w:val="0000FF" w:themeColor="hyperlink"/>
            <w:u w:val="single"/>
          </w:rPr>
          <w:t>114-4362</w:t>
        </w:r>
      </w:hyperlink>
      <w:r>
        <w:t>).</w:t>
      </w:r>
    </w:p>
    <w:p w14:paraId="28B3651B" w14:textId="77777777" w:rsidR="00A5127E" w:rsidRDefault="00A5127E">
      <w:pPr>
        <w:tabs>
          <w:tab w:val="right" w:pos="9071"/>
        </w:tabs>
      </w:pPr>
    </w:p>
    <w:p w14:paraId="31790996" w14:textId="77777777" w:rsidR="00A5127E" w:rsidRDefault="00A5127E">
      <w:pPr>
        <w:tabs>
          <w:tab w:val="right" w:pos="9071"/>
        </w:tabs>
      </w:pPr>
    </w:p>
    <w:p w14:paraId="0B717CDD" w14:textId="77777777" w:rsidR="00A5127E" w:rsidRDefault="00A5127E">
      <w:pPr>
        <w:tabs>
          <w:tab w:val="right" w:pos="9071"/>
        </w:tabs>
      </w:pPr>
    </w:p>
    <w:p w14:paraId="5D84BC45" w14:textId="053A87D1" w:rsidR="007A2C10" w:rsidRDefault="00A5127E">
      <w:pPr>
        <w:tabs>
          <w:tab w:val="right" w:pos="9071"/>
        </w:tabs>
      </w:pPr>
      <w:r>
        <w:t>MINISTRAS PIRMININKAS</w:t>
      </w:r>
      <w:r>
        <w:tab/>
        <w:t>ANDRIUS KUBILIUS</w:t>
      </w:r>
    </w:p>
    <w:p w14:paraId="5D84BC46" w14:textId="77777777" w:rsidR="007A2C10" w:rsidRDefault="007A2C10"/>
    <w:p w14:paraId="5D84BC4C" w14:textId="48DBD6DA" w:rsidR="007A2C10" w:rsidRDefault="00A5127E" w:rsidP="00A5127E">
      <w:pPr>
        <w:tabs>
          <w:tab w:val="right" w:pos="9071"/>
        </w:tabs>
      </w:pPr>
      <w:r>
        <w:t>VIDAUS REIKALŲ MINISTRAS</w:t>
      </w:r>
      <w:r>
        <w:tab/>
        <w:t>RAIMUNDAS PALAITIS</w:t>
      </w:r>
    </w:p>
    <w:p w14:paraId="47D31E1A" w14:textId="77777777" w:rsidR="00A5127E" w:rsidRDefault="00A5127E">
      <w:pPr>
        <w:ind w:left="4820"/>
        <w:sectPr w:rsidR="00A5127E">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701" w:header="567" w:footer="567" w:gutter="0"/>
          <w:pgNumType w:start="1"/>
          <w:cols w:space="1296"/>
          <w:titlePg/>
        </w:sectPr>
      </w:pPr>
    </w:p>
    <w:p w14:paraId="5D84BC4D" w14:textId="4185DF44" w:rsidR="007A2C10" w:rsidRDefault="00A5127E">
      <w:pPr>
        <w:ind w:left="4820"/>
      </w:pPr>
      <w:r>
        <w:rPr>
          <w:caps/>
        </w:rPr>
        <w:lastRenderedPageBreak/>
        <w:t>Patvirtinta</w:t>
      </w:r>
    </w:p>
    <w:p w14:paraId="5D84BC4E" w14:textId="77777777" w:rsidR="007A2C10" w:rsidRDefault="00A5127E">
      <w:pPr>
        <w:ind w:left="4820"/>
      </w:pPr>
      <w:r>
        <w:t>Lietuvos Respublikos Vyriausybės</w:t>
      </w:r>
    </w:p>
    <w:p w14:paraId="5D84BC4F" w14:textId="77777777" w:rsidR="007A2C10" w:rsidRDefault="00A5127E">
      <w:pPr>
        <w:ind w:left="4820"/>
      </w:pPr>
      <w:r>
        <w:t>2011 m. rugpjūčio 17 d. nutarimu Nr. 957</w:t>
      </w:r>
    </w:p>
    <w:p w14:paraId="5D84BC50" w14:textId="77777777" w:rsidR="007A2C10" w:rsidRDefault="007A2C10"/>
    <w:p w14:paraId="5D84BC51" w14:textId="77777777" w:rsidR="007A2C10" w:rsidRDefault="007A2C10"/>
    <w:p w14:paraId="5D84BC52" w14:textId="77777777" w:rsidR="007A2C10" w:rsidRDefault="00A5127E">
      <w:pPr>
        <w:jc w:val="center"/>
        <w:rPr>
          <w:b/>
        </w:rPr>
      </w:pPr>
      <w:r>
        <w:rPr>
          <w:b/>
        </w:rPr>
        <w:t xml:space="preserve">PREKYBOS GINKLAIS, ŠAUDMENIMIS, JŲ DALIMIS, GINKLŲ PRIEDĖLIAIS TARPININKŲ REGISTRAVIMO IR SUTIKIMŲ TARPININKAUTI UŽSIENIO VALSTYBIŲ GINKLŲ, ŠAUDMENŲ, JŲ DALIŲ, GINKLŲ PRIEDĖLIŲ </w:t>
      </w:r>
      <w:r>
        <w:rPr>
          <w:b/>
        </w:rPr>
        <w:t>GAMINTOJAMS, IMPORTUOTOJAMS, EKSPORTUOTOJAMS, PREKIAUTOJAMS AR PIRKĖJAMS IŠDAVIMO TAISYKLĖS</w:t>
      </w:r>
    </w:p>
    <w:p w14:paraId="5D84BC53" w14:textId="77777777" w:rsidR="007A2C10" w:rsidRDefault="007A2C10">
      <w:pPr>
        <w:jc w:val="center"/>
        <w:rPr>
          <w:b/>
        </w:rPr>
      </w:pPr>
    </w:p>
    <w:p w14:paraId="5D84BC54" w14:textId="77777777" w:rsidR="007A2C10" w:rsidRDefault="00A5127E">
      <w:pPr>
        <w:keepNext/>
        <w:jc w:val="center"/>
        <w:outlineLvl w:val="1"/>
        <w:rPr>
          <w:b/>
          <w:caps/>
        </w:rPr>
      </w:pPr>
      <w:r>
        <w:rPr>
          <w:b/>
          <w:caps/>
        </w:rPr>
        <w:t>I</w:t>
      </w:r>
      <w:r>
        <w:rPr>
          <w:b/>
          <w:caps/>
        </w:rPr>
        <w:t xml:space="preserve">. </w:t>
      </w:r>
      <w:r>
        <w:rPr>
          <w:b/>
          <w:caps/>
        </w:rPr>
        <w:t>BENDROSIOS NUOSTATOS</w:t>
      </w:r>
    </w:p>
    <w:p w14:paraId="5D84BC55" w14:textId="77777777" w:rsidR="007A2C10" w:rsidRDefault="007A2C10">
      <w:pPr>
        <w:keepNext/>
        <w:jc w:val="center"/>
        <w:outlineLvl w:val="1"/>
        <w:rPr>
          <w:b/>
          <w:caps/>
        </w:rPr>
      </w:pPr>
    </w:p>
    <w:p w14:paraId="5D84BC56" w14:textId="77777777" w:rsidR="007A2C10" w:rsidRDefault="00A5127E">
      <w:pPr>
        <w:ind w:firstLine="567"/>
        <w:jc w:val="both"/>
      </w:pPr>
      <w:r>
        <w:t>1</w:t>
      </w:r>
      <w:r>
        <w:t>. Prekybos ginklais, šaudmenimis, jų dalimis, ginklų priedėliais tarpininkų registravimo ir sutikimų tarpininkauti užsienio valst</w:t>
      </w:r>
      <w:r>
        <w:t xml:space="preserve">ybių ginklų, šaudmenų, jų dalių, ginklų priedėlių gamintojams, importuotojams, eksportuotojams, prekiautojams ar pirkėjams išdavimo taisyklės (toliau – Taisyklės) reglamentuoja Europos fizinių asmenų (toliau – fiziniai asmenys) ir Europos juridinių asmenų </w:t>
      </w:r>
      <w:r>
        <w:t>(toliau – juridiniai asmenys), tarpininkaujančių ginklų, šaudmenų, jų dalių, ginklų priedėlių gamintojams, importuotojams, eksportuotojams, prekiautojams ar pirkėjams dėl B, C, D kategorijų ginklų, šaudmenų, jų dalių, ginklų priedėlių, išskyrus Lietuvos Re</w:t>
      </w:r>
      <w:r>
        <w:t xml:space="preserve">spublikos ginklų ir šaudmenų kontrolės įstatymo (Žin., 2002, Nr. </w:t>
      </w:r>
      <w:hyperlink r:id="rId20" w:tgtFrame="_blank" w:history="1">
        <w:r>
          <w:rPr>
            <w:color w:val="0000FF" w:themeColor="hyperlink"/>
            <w:u w:val="single"/>
          </w:rPr>
          <w:t>13-467</w:t>
        </w:r>
      </w:hyperlink>
      <w:r>
        <w:t xml:space="preserve">; 2010, Nr. </w:t>
      </w:r>
      <w:hyperlink r:id="rId21" w:tgtFrame="_blank" w:history="1">
        <w:r>
          <w:rPr>
            <w:color w:val="0000FF" w:themeColor="hyperlink"/>
            <w:u w:val="single"/>
          </w:rPr>
          <w:t>142-7261</w:t>
        </w:r>
      </w:hyperlink>
      <w:r>
        <w:t>) (toli</w:t>
      </w:r>
      <w:r>
        <w:t xml:space="preserve">au – Ginklų ir šaudmenų kontrolės įstatymas) 4 straipsnio 1, 2, 3 punktuose ir 5 straipsnio 4 punkte nurodytus ginklus, jų dalis (toliau – ginklai, šaudmenys, jų dalys, ginklų priedėliai), įsigijimo, importo, eksporto (toliau – tarpininkai), registravimą, </w:t>
      </w:r>
      <w:r>
        <w:t>informacijos apie tarpininkų įregistravimą, registravimo duomenų patikslinimą, registravimo panaikinimą teikimą Juridinių asmenų registrui, dokumentų, kurių reikia registruotis tarpininku, pateikimą, nagrinėjimą ir terminus, tarpininkų registravimo pažymėj</w:t>
      </w:r>
      <w:r>
        <w:t>imų išdavimą, įspėjimą apie galimą registravimo panaikinimą, registravimo panaikinimą, tarpininkų teises ir pareigas, sutikimų tarpininkauti užsienio valstybių ginklų, šaudmenų, jų dalių, ginklų priedėlių gamintojams, importuotojams, eksportuotojams, preki</w:t>
      </w:r>
      <w:r>
        <w:t>autojams ar pirkėjams išdavimą ir galiojimo panaikinimą.</w:t>
      </w:r>
    </w:p>
    <w:p w14:paraId="5D84BC57" w14:textId="77777777" w:rsidR="007A2C10" w:rsidRDefault="00A5127E">
      <w:pPr>
        <w:ind w:firstLine="567"/>
        <w:jc w:val="both"/>
      </w:pPr>
      <w:r>
        <w:t>2</w:t>
      </w:r>
      <w:r>
        <w:t>. Taisyklėse vartojamos sąvokos apibrėžtos Ginklų ir šaudmenų kontrolės įstatyme.</w:t>
      </w:r>
    </w:p>
    <w:p w14:paraId="5D84BC58" w14:textId="77777777" w:rsidR="007A2C10" w:rsidRDefault="00A5127E">
      <w:pPr>
        <w:ind w:firstLine="567"/>
        <w:jc w:val="both"/>
      </w:pPr>
      <w:r>
        <w:t>3</w:t>
      </w:r>
      <w:r>
        <w:t>. Rašytines atstovavimo ginklų, šaudmenų, jų dalių gamintojo, importuotojo, eksportuotojo, prekiautojo ar p</w:t>
      </w:r>
      <w:r>
        <w:t>irkėjo interesams sutartis gali sudaryti tik įregistruoti tarpininkai.</w:t>
      </w:r>
    </w:p>
    <w:p w14:paraId="5D84BC59" w14:textId="77777777" w:rsidR="007A2C10" w:rsidRDefault="00A5127E">
      <w:pPr>
        <w:ind w:firstLine="567"/>
        <w:jc w:val="both"/>
      </w:pPr>
      <w:r>
        <w:t>4</w:t>
      </w:r>
      <w:r>
        <w:t>. Tarpininkus įregistruoja ir registravimą panaikina Policijos departamentas prie Vidaus reikalų ministerijos (toliau – registruojanti institucija).</w:t>
      </w:r>
    </w:p>
    <w:p w14:paraId="5D84BC5A" w14:textId="77777777" w:rsidR="007A2C10" w:rsidRDefault="00A5127E">
      <w:pPr>
        <w:ind w:firstLine="567"/>
        <w:jc w:val="both"/>
      </w:pPr>
      <w:r>
        <w:t>5</w:t>
      </w:r>
      <w:r>
        <w:t>. Registruojanti instituci</w:t>
      </w:r>
      <w:r>
        <w:t>ja, įregistravusi tarpininką, išduoda jam prekybos ginklais, šaudmenimis, jų dalimis, ginklų priedėliais tarpininko įregistravimo pažymėjimą (toliau – pažymėjimas). Pažymėjimo formą nustato registruojanti institucija.</w:t>
      </w:r>
    </w:p>
    <w:p w14:paraId="5D84BC5B" w14:textId="77777777" w:rsidR="007A2C10" w:rsidRDefault="00A5127E">
      <w:pPr>
        <w:ind w:firstLine="567"/>
        <w:jc w:val="both"/>
      </w:pPr>
      <w:r>
        <w:t>6</w:t>
      </w:r>
      <w:r>
        <w:t xml:space="preserve">. Pažymėjimas išduodamas neribotam laikui. </w:t>
      </w:r>
    </w:p>
    <w:p w14:paraId="5D84BC5C" w14:textId="77777777" w:rsidR="007A2C10" w:rsidRDefault="007A2C10">
      <w:pPr>
        <w:ind w:firstLine="567"/>
        <w:jc w:val="both"/>
      </w:pPr>
    </w:p>
    <w:p w14:paraId="5D84BC5D" w14:textId="77777777" w:rsidR="007A2C10" w:rsidRDefault="00A5127E"/>
    <w:p w14:paraId="5D84BC5E" w14:textId="77777777" w:rsidR="007A2C10" w:rsidRDefault="00A5127E">
      <w:pPr>
        <w:jc w:val="center"/>
        <w:rPr>
          <w:b/>
          <w:caps/>
        </w:rPr>
      </w:pPr>
      <w:r>
        <w:rPr>
          <w:b/>
          <w:caps/>
        </w:rPr>
        <w:t>II</w:t>
      </w:r>
      <w:r>
        <w:rPr>
          <w:b/>
          <w:caps/>
        </w:rPr>
        <w:t xml:space="preserve">. </w:t>
      </w:r>
      <w:r>
        <w:rPr>
          <w:b/>
          <w:caps/>
        </w:rPr>
        <w:t>pažymėjimo REKVIZITAI IR InformacijOS apie tarpininkų įregistravimą, registravimo duomenų patikslinimą, registravimo panaikinimą teikimas</w:t>
      </w:r>
    </w:p>
    <w:p w14:paraId="5D84BC5F" w14:textId="77777777" w:rsidR="007A2C10" w:rsidRDefault="007A2C10">
      <w:pPr>
        <w:ind w:firstLine="567"/>
        <w:jc w:val="both"/>
        <w:rPr>
          <w:b/>
          <w:caps/>
        </w:rPr>
      </w:pPr>
    </w:p>
    <w:p w14:paraId="5D84BC60" w14:textId="77777777" w:rsidR="007A2C10" w:rsidRDefault="00A5127E">
      <w:pPr>
        <w:ind w:firstLine="567"/>
        <w:jc w:val="both"/>
      </w:pPr>
      <w:r>
        <w:t>7</w:t>
      </w:r>
      <w:r>
        <w:t>. Pažymėjime nurodoma:</w:t>
      </w:r>
    </w:p>
    <w:p w14:paraId="5D84BC61" w14:textId="77777777" w:rsidR="007A2C10" w:rsidRDefault="00A5127E">
      <w:pPr>
        <w:ind w:firstLine="567"/>
        <w:jc w:val="both"/>
      </w:pPr>
      <w:r>
        <w:t>7.1</w:t>
      </w:r>
      <w:r>
        <w:t>. registruojančios instituci</w:t>
      </w:r>
      <w:r>
        <w:t>jos pavadinimas;</w:t>
      </w:r>
    </w:p>
    <w:p w14:paraId="5D84BC62" w14:textId="77777777" w:rsidR="007A2C10" w:rsidRDefault="00A5127E">
      <w:pPr>
        <w:ind w:firstLine="567"/>
        <w:jc w:val="both"/>
      </w:pPr>
      <w:r>
        <w:t>7.2</w:t>
      </w:r>
      <w:r>
        <w:t>. pažymėjimo numeris;</w:t>
      </w:r>
    </w:p>
    <w:p w14:paraId="5D84BC63" w14:textId="77777777" w:rsidR="007A2C10" w:rsidRDefault="00A5127E">
      <w:pPr>
        <w:ind w:firstLine="567"/>
        <w:jc w:val="both"/>
      </w:pPr>
      <w:r>
        <w:t>7.3</w:t>
      </w:r>
      <w:r>
        <w:t>. tarpininkas (juridinio asmens pavadinimas, teisinė forma, kodas, buveinė (adresas), vykdomos veiklos vietos adresas arba fizinio asmens vardas, pavardė, vykdomos veiklos ir gyvenamosios vietos adresas)</w:t>
      </w:r>
      <w:r>
        <w:t>;</w:t>
      </w:r>
    </w:p>
    <w:p w14:paraId="5D84BC64" w14:textId="77777777" w:rsidR="007A2C10" w:rsidRDefault="00A5127E">
      <w:pPr>
        <w:ind w:firstLine="567"/>
        <w:jc w:val="both"/>
      </w:pPr>
      <w:r>
        <w:t>7.4</w:t>
      </w:r>
      <w:r>
        <w:t>. išdavimo data;</w:t>
      </w:r>
    </w:p>
    <w:p w14:paraId="5D84BC65" w14:textId="77777777" w:rsidR="007A2C10" w:rsidRDefault="00A5127E">
      <w:pPr>
        <w:ind w:firstLine="567"/>
        <w:jc w:val="both"/>
      </w:pPr>
      <w:r>
        <w:t>7.5</w:t>
      </w:r>
      <w:r>
        <w:t>. tarpininko įregistravimo data;</w:t>
      </w:r>
    </w:p>
    <w:p w14:paraId="5D84BC66" w14:textId="77777777" w:rsidR="007A2C10" w:rsidRDefault="00A5127E">
      <w:pPr>
        <w:ind w:firstLine="567"/>
        <w:jc w:val="both"/>
      </w:pPr>
      <w:r>
        <w:t>7.6</w:t>
      </w:r>
      <w:r>
        <w:t>. registruojančios institucijos pareigūno pareigos, parašas, vardas ir pavardė; pareigūno parašas tvirtinamas registruojančios institucijos antspaudu.</w:t>
      </w:r>
    </w:p>
    <w:p w14:paraId="5D84BC67" w14:textId="77777777" w:rsidR="007A2C10" w:rsidRDefault="00A5127E">
      <w:pPr>
        <w:ind w:firstLine="567"/>
        <w:jc w:val="both"/>
      </w:pPr>
      <w:r>
        <w:t>8</w:t>
      </w:r>
      <w:r>
        <w:t>. Informacija apie tarpin</w:t>
      </w:r>
      <w:r>
        <w:t xml:space="preserve">inko įregistravimą, registravimo duomenų patikslinimą, registravimo panaikinimą teikiama Juridinių asmenų registrui Juridinių asmenų registro nuostatų, patvirtintų Lietuvos Respublikos Vyriausybės 2003 m. lapkričio 12 d. nutarimu Nr. 1407 (Žin., 2003, Nr. </w:t>
      </w:r>
      <w:hyperlink r:id="rId22" w:tgtFrame="_blank" w:history="1">
        <w:r>
          <w:rPr>
            <w:color w:val="0000FF" w:themeColor="hyperlink"/>
            <w:u w:val="single"/>
          </w:rPr>
          <w:t>107-4810</w:t>
        </w:r>
      </w:hyperlink>
      <w:r>
        <w:t>), nustatyta tvarka (ši nuostata taikoma tik juridiniams asmenims). Teikiama ši informacija:</w:t>
      </w:r>
    </w:p>
    <w:p w14:paraId="5D84BC68" w14:textId="77777777" w:rsidR="007A2C10" w:rsidRDefault="00A5127E">
      <w:pPr>
        <w:ind w:firstLine="567"/>
        <w:jc w:val="both"/>
      </w:pPr>
      <w:r>
        <w:t>8.1</w:t>
      </w:r>
      <w:r>
        <w:t>. tarpininkas (juridinio asmens pavadinimas, teisinė forma, kodas, buve</w:t>
      </w:r>
      <w:r>
        <w:t>inė (adresas);</w:t>
      </w:r>
    </w:p>
    <w:p w14:paraId="5D84BC69" w14:textId="77777777" w:rsidR="007A2C10" w:rsidRDefault="00A5127E">
      <w:pPr>
        <w:ind w:firstLine="567"/>
        <w:jc w:val="both"/>
      </w:pPr>
      <w:r>
        <w:t>8.2</w:t>
      </w:r>
      <w:r>
        <w:t>. pažymėjimo numeris;</w:t>
      </w:r>
    </w:p>
    <w:p w14:paraId="5D84BC6A" w14:textId="77777777" w:rsidR="007A2C10" w:rsidRDefault="00A5127E">
      <w:pPr>
        <w:ind w:firstLine="567"/>
        <w:jc w:val="both"/>
      </w:pPr>
      <w:r>
        <w:t>8.3</w:t>
      </w:r>
      <w:r>
        <w:t>. pažymėjimo išdavimo data;</w:t>
      </w:r>
    </w:p>
    <w:p w14:paraId="5D84BC6B" w14:textId="77777777" w:rsidR="007A2C10" w:rsidRDefault="00A5127E">
      <w:pPr>
        <w:ind w:firstLine="567"/>
        <w:jc w:val="both"/>
      </w:pPr>
      <w:r>
        <w:t>8.4</w:t>
      </w:r>
      <w:r>
        <w:t>. tarpininko įregistravimo, registravimo duomenų patikslinimo, registravimo panaikinimo data.</w:t>
      </w:r>
    </w:p>
    <w:p w14:paraId="5D84BC6C" w14:textId="77777777" w:rsidR="007A2C10" w:rsidRDefault="00A5127E">
      <w:pPr>
        <w:keepNext/>
        <w:ind w:firstLine="567"/>
        <w:jc w:val="both"/>
        <w:outlineLvl w:val="1"/>
        <w:rPr>
          <w:b/>
          <w:caps/>
        </w:rPr>
      </w:pPr>
    </w:p>
    <w:p w14:paraId="5D84BC6D" w14:textId="77777777" w:rsidR="007A2C10" w:rsidRDefault="00A5127E">
      <w:pPr>
        <w:keepNext/>
        <w:jc w:val="center"/>
        <w:outlineLvl w:val="1"/>
        <w:rPr>
          <w:b/>
          <w:caps/>
        </w:rPr>
      </w:pPr>
      <w:r>
        <w:rPr>
          <w:b/>
          <w:caps/>
        </w:rPr>
        <w:t>III</w:t>
      </w:r>
      <w:r>
        <w:rPr>
          <w:b/>
          <w:caps/>
        </w:rPr>
        <w:t xml:space="preserve">. </w:t>
      </w:r>
      <w:r>
        <w:rPr>
          <w:b/>
          <w:caps/>
        </w:rPr>
        <w:t>DOKUMENTAI, KURIŲ REIKIA registruotis tarpininku</w:t>
      </w:r>
    </w:p>
    <w:p w14:paraId="5D84BC6E" w14:textId="77777777" w:rsidR="007A2C10" w:rsidRDefault="007A2C10">
      <w:pPr>
        <w:keepNext/>
        <w:ind w:firstLine="567"/>
        <w:jc w:val="both"/>
        <w:outlineLvl w:val="1"/>
        <w:rPr>
          <w:b/>
          <w:caps/>
        </w:rPr>
      </w:pPr>
    </w:p>
    <w:p w14:paraId="5D84BC6F" w14:textId="77777777" w:rsidR="007A2C10" w:rsidRDefault="00A5127E">
      <w:pPr>
        <w:ind w:firstLine="567"/>
        <w:jc w:val="both"/>
      </w:pPr>
      <w:r>
        <w:t>9</w:t>
      </w:r>
      <w:r>
        <w:t xml:space="preserve">. </w:t>
      </w:r>
      <w:r>
        <w:t>Juridinis asmuo, norintis registruotis tarpininku, registruojančiai institucijai pateikia:</w:t>
      </w:r>
    </w:p>
    <w:p w14:paraId="5D84BC70" w14:textId="77777777" w:rsidR="007A2C10" w:rsidRDefault="00A5127E">
      <w:pPr>
        <w:ind w:firstLine="567"/>
        <w:jc w:val="both"/>
      </w:pPr>
      <w:r>
        <w:t>9.1</w:t>
      </w:r>
      <w:r>
        <w:t>. prašymą, kuriame nurodomas juridinio asmens pavadinimas, teisinė forma, kodas, buveinė (adresas), vykdomos veiklos vietos adresas, telefono ir fakso numeriai,</w:t>
      </w:r>
      <w:r>
        <w:t xml:space="preserve"> juridinio asmens administracijos vadovo ir kontroliuojančio (-ių) asmens (-ų) kodas (-ai), vardas (-ai) ir pavardė (-ės), prašymo data;</w:t>
      </w:r>
    </w:p>
    <w:p w14:paraId="5D84BC71" w14:textId="77777777" w:rsidR="007A2C10" w:rsidRDefault="00A5127E">
      <w:pPr>
        <w:ind w:firstLine="567"/>
        <w:jc w:val="both"/>
      </w:pPr>
      <w:r>
        <w:t>9.2</w:t>
      </w:r>
      <w:r>
        <w:t xml:space="preserve">. juridinio asmens administracijos vadovo ir kontroliuojančių asmenų tapatybę patvirtinančių dokumentų kopijas. </w:t>
      </w:r>
    </w:p>
    <w:p w14:paraId="5D84BC72" w14:textId="77777777" w:rsidR="007A2C10" w:rsidRDefault="00A5127E">
      <w:pPr>
        <w:ind w:firstLine="567"/>
        <w:jc w:val="both"/>
      </w:pPr>
      <w:r>
        <w:t>10</w:t>
      </w:r>
      <w:r>
        <w:t>. Fizinis asmuo, norintis registruotis tarpininku, registruojančiai institucijai pateikia:</w:t>
      </w:r>
    </w:p>
    <w:p w14:paraId="5D84BC73" w14:textId="77777777" w:rsidR="007A2C10" w:rsidRDefault="00A5127E">
      <w:pPr>
        <w:ind w:firstLine="567"/>
        <w:jc w:val="both"/>
      </w:pPr>
      <w:r>
        <w:t>10.1</w:t>
      </w:r>
      <w:r>
        <w:t>. prašymą, kuriame nurodomas fizinio asmens vardas, pavardė, asmens kodas, vykdomos veiklos ir gyvenamosios vietos adresas ir prašymo data;</w:t>
      </w:r>
    </w:p>
    <w:p w14:paraId="5D84BC74" w14:textId="77777777" w:rsidR="007A2C10" w:rsidRDefault="00A5127E">
      <w:pPr>
        <w:ind w:firstLine="567"/>
        <w:jc w:val="both"/>
      </w:pPr>
      <w:r>
        <w:t>10.2</w:t>
      </w:r>
      <w:r>
        <w:t xml:space="preserve">. </w:t>
      </w:r>
      <w:r>
        <w:t>medicininio patikrinimo išvadą, patvirtinančią, kad fizinis asmuo neserga kai kuriomis ligomis ar neturi fizinių trūkumų (ligų ir fizinių trūkumų sąrašą nustato Sveikatos apsaugos ministerija), trukdančių tinkamai elgtis su ginklu, arba neįrašytas į sveika</w:t>
      </w:r>
      <w:r>
        <w:t>tos priežiūros įstaigos įskaitą dėl alkoholizmo, narkomanijos ar nėra sveikatos priežiūros įstaigos priežiūroje dėl psichikos ligos ar sutrikimo;</w:t>
      </w:r>
    </w:p>
    <w:p w14:paraId="5D84BC75" w14:textId="77777777" w:rsidR="007A2C10" w:rsidRDefault="00A5127E">
      <w:pPr>
        <w:ind w:firstLine="567"/>
        <w:jc w:val="both"/>
      </w:pPr>
      <w:r>
        <w:t>10.3</w:t>
      </w:r>
      <w:r>
        <w:t xml:space="preserve">. asmens tapatybę patvirtinančio dokumento kopiją. </w:t>
      </w:r>
    </w:p>
    <w:p w14:paraId="5D84BC76" w14:textId="77777777" w:rsidR="007A2C10" w:rsidRDefault="00A5127E">
      <w:pPr>
        <w:ind w:firstLine="567"/>
        <w:jc w:val="both"/>
      </w:pPr>
      <w:r>
        <w:t>11</w:t>
      </w:r>
      <w:r>
        <w:t xml:space="preserve">. Pareiškėjas Taisyklių 9 ir 10 punktuose </w:t>
      </w:r>
      <w:r>
        <w:t xml:space="preserve">nurodytus dokumentus gali pateikti registruojančiai institucijai tiesiogiai, siųsti registruotu laišku, elektroninėmis priemonėmis arba per Paslaugų ir gaminių kontaktinį centrą (toliau – Kontaktinis centras). Jeigu šie dokumentai išduoti kita kalba, turi </w:t>
      </w:r>
      <w:r>
        <w:t>būti pateiktas vertimas į lietuvių</w:t>
      </w:r>
      <w:r>
        <w:rPr>
          <w:i/>
          <w:iCs/>
        </w:rPr>
        <w:t xml:space="preserve"> </w:t>
      </w:r>
      <w:r>
        <w:t>kalbą.</w:t>
      </w:r>
    </w:p>
    <w:p w14:paraId="5D84BC77" w14:textId="77777777" w:rsidR="007A2C10" w:rsidRDefault="00A5127E">
      <w:pPr>
        <w:ind w:firstLine="567"/>
        <w:jc w:val="both"/>
      </w:pPr>
    </w:p>
    <w:p w14:paraId="5D84BC78" w14:textId="77777777" w:rsidR="007A2C10" w:rsidRDefault="00A5127E">
      <w:pPr>
        <w:keepNext/>
        <w:jc w:val="center"/>
        <w:outlineLvl w:val="1"/>
        <w:rPr>
          <w:b/>
          <w:caps/>
        </w:rPr>
      </w:pPr>
      <w:r>
        <w:rPr>
          <w:b/>
          <w:caps/>
        </w:rPr>
        <w:t>IV</w:t>
      </w:r>
      <w:r>
        <w:rPr>
          <w:b/>
          <w:caps/>
        </w:rPr>
        <w:t xml:space="preserve">. </w:t>
      </w:r>
      <w:r>
        <w:rPr>
          <w:b/>
          <w:caps/>
        </w:rPr>
        <w:t>DOKUMENTŲ NAGRINĖJIMAS IR TERMINAI</w:t>
      </w:r>
    </w:p>
    <w:p w14:paraId="5D84BC79" w14:textId="77777777" w:rsidR="007A2C10" w:rsidRDefault="007A2C10">
      <w:pPr>
        <w:ind w:firstLine="567"/>
        <w:jc w:val="both"/>
      </w:pPr>
    </w:p>
    <w:p w14:paraId="5D84BC7A" w14:textId="77777777" w:rsidR="007A2C10" w:rsidRDefault="00A5127E">
      <w:pPr>
        <w:ind w:firstLine="567"/>
        <w:jc w:val="both"/>
      </w:pPr>
      <w:r>
        <w:t>12</w:t>
      </w:r>
      <w:r>
        <w:t xml:space="preserve">. Registruojanti institucija, gavusi prašymą, ne vėliau kaip per 5 darbo dienas nuo prašymo gavimo išsiunčia pareiškėjui patvirtinimą, kad prašymas gautas. Jame </w:t>
      </w:r>
      <w:r>
        <w:t>nurodoma, kad prašymas bus išnagrinėtas per 30 kalendorinių dienų nuo visų tinkamai įformintų dokumentų, reikalingų pažymėjimui išduoti, pateikimo, sprendimo apskundimo tvarka, terminai ir tai, kad tuo atveju, jeigu pareiškėjas ar jo įgaliotas asmuo per 30</w:t>
      </w:r>
      <w:r>
        <w:t xml:space="preserve"> kalendorinių dienų nuo visų tinkamai įformintų dokumentų, reikalingų pažymėjimui išduoti, pateikimo negauna jokio atsakymo, laikoma, kad priimtas teigiamas sprendimas. Jeigu pareiškėjas dokumentus pateikia per Kontaktinį centrą, patvirtinimas jam teikiama</w:t>
      </w:r>
      <w:r>
        <w:t>s per Kontaktinį centrą ar kitu pareiškėjo nurodytu būdu.</w:t>
      </w:r>
    </w:p>
    <w:p w14:paraId="5D84BC7B" w14:textId="77777777" w:rsidR="007A2C10" w:rsidRDefault="00A5127E">
      <w:pPr>
        <w:ind w:firstLine="567"/>
        <w:jc w:val="both"/>
      </w:pPr>
      <w:r>
        <w:t>13</w:t>
      </w:r>
      <w:r>
        <w:t>. Jeigu pareiškėjas pateikia neišsamų ar netinkamai įformintą prašymą (neatitinkantį Taisyklių III skyriuje nustatytų reikalavimų) arba ne visus Taisyklių III skyriuje nustatytus dokumentus ar</w:t>
      </w:r>
      <w:r>
        <w:t xml:space="preserve"> informaciją, kurios reikia norint registruotis tarpininku, registruojanti institucija per 5 darbo dienas nuo tokio prašymo gavimo praneša pareiškėjui apie būtinybę per 20 kalendorinių dienų nuo pranešimo išsiuntimo pateikti trūkstamus dokumentus ar inform</w:t>
      </w:r>
      <w:r>
        <w:t>aciją ir apie tai, kad terminas sprendimui priimti skaičiuojamas nuo visų tinkamai įformintų dokumentų ir informacijos pateikimo dienos. Jeigu pareiškėjas dokumentus pateikia per Kontaktinį centrą, pranešimas jam teikiamas per Kontaktinį centrą ar kitu par</w:t>
      </w:r>
      <w:r>
        <w:t>eiškėjo nurodytu būdu.</w:t>
      </w:r>
    </w:p>
    <w:p w14:paraId="5D84BC7C" w14:textId="77777777" w:rsidR="007A2C10" w:rsidRDefault="00A5127E">
      <w:pPr>
        <w:ind w:firstLine="567"/>
        <w:jc w:val="both"/>
      </w:pPr>
      <w:r>
        <w:t>14</w:t>
      </w:r>
      <w:r>
        <w:t>. Registruojanti institucija, policijos generalinio komisaro nustatyta tvarka patikrinusi, ar Taisyklių 9 arba 10 punkte nurodytiems asmenims netaikomi 15.2–15.4 punktuose nurodyti apribojimai, ne vėliau kaip per 30 kalendorini</w:t>
      </w:r>
      <w:r>
        <w:t>ų dienų nuo visų tinkamai įformintų dokumentų, kurių reikia registruotis tarpininku, gavimo priima sprendimą įregistruoti tarpininką ir jį įregistruoja arba rašytinį motyvuotą atsisakymą jį registruoti ir apie tai pareiškėjui praneša raštu. Pažymėjimas išd</w:t>
      </w:r>
      <w:r>
        <w:t>uodamas ne vėliau kaip per 3 darbo dienas nuo sprendimo įregistruoti tarpininką priėmimo. Jeigu pareiškėjas dokumentus pateikia per Kontaktinį centrą, atsakymas jam teikiamas per Kontaktinį centrą arba tiesiogiai raštu, jeigu pareiškėjas pageidauja rašytin</w:t>
      </w:r>
      <w:r>
        <w:t>io atsakymo. Jeigu asmuo per nustatytą terminą negauna jokio atsakymo, laikoma, kad priimtas teigiamas sprendimas dėl pažymėjimo išdavimo.</w:t>
      </w:r>
    </w:p>
    <w:p w14:paraId="5D84BC7D" w14:textId="77777777" w:rsidR="007A2C10" w:rsidRDefault="00A5127E">
      <w:pPr>
        <w:ind w:firstLine="567"/>
        <w:jc w:val="both"/>
        <w:rPr>
          <w:b/>
        </w:rPr>
      </w:pPr>
    </w:p>
    <w:p w14:paraId="5D84BC7E" w14:textId="77777777" w:rsidR="007A2C10" w:rsidRDefault="00A5127E">
      <w:pPr>
        <w:keepNext/>
        <w:jc w:val="center"/>
        <w:outlineLvl w:val="1"/>
        <w:rPr>
          <w:b/>
          <w:caps/>
        </w:rPr>
      </w:pPr>
      <w:r>
        <w:rPr>
          <w:b/>
          <w:caps/>
        </w:rPr>
        <w:t>V</w:t>
      </w:r>
      <w:r>
        <w:rPr>
          <w:b/>
          <w:caps/>
        </w:rPr>
        <w:t xml:space="preserve">. </w:t>
      </w:r>
      <w:r>
        <w:rPr>
          <w:b/>
          <w:caps/>
        </w:rPr>
        <w:t>ATSISAKYMAS registruoti tarpininką</w:t>
      </w:r>
    </w:p>
    <w:p w14:paraId="5D84BC7F" w14:textId="77777777" w:rsidR="007A2C10" w:rsidRDefault="007A2C10">
      <w:pPr>
        <w:ind w:firstLine="567"/>
        <w:jc w:val="both"/>
      </w:pPr>
    </w:p>
    <w:p w14:paraId="5D84BC80" w14:textId="77777777" w:rsidR="007A2C10" w:rsidRDefault="00A5127E">
      <w:pPr>
        <w:ind w:firstLine="567"/>
        <w:jc w:val="both"/>
      </w:pPr>
      <w:r>
        <w:t>15</w:t>
      </w:r>
      <w:r>
        <w:t>. Tarpininkas neregistruojamas, jeigu:</w:t>
      </w:r>
    </w:p>
    <w:p w14:paraId="5D84BC81" w14:textId="77777777" w:rsidR="007A2C10" w:rsidRDefault="00A5127E">
      <w:pPr>
        <w:ind w:firstLine="567"/>
        <w:jc w:val="both"/>
      </w:pPr>
      <w:r>
        <w:t>15.1</w:t>
      </w:r>
      <w:r>
        <w:t>. pateikti ne visi T</w:t>
      </w:r>
      <w:r>
        <w:t>aisyklių 9 arba 10 punkte nurodyti dokumentai ar pateikti klaidingi, netikslūs, neišsamūs duomenys ir per Taisyklių 13 punkte nustatytą terminą duomenys nepatikslinami ir (ar) nepateikiami trūkstami dokumentai;</w:t>
      </w:r>
    </w:p>
    <w:p w14:paraId="5D84BC82" w14:textId="77777777" w:rsidR="007A2C10" w:rsidRDefault="00A5127E">
      <w:pPr>
        <w:ind w:firstLine="567"/>
        <w:jc w:val="both"/>
      </w:pPr>
      <w:r>
        <w:t>15.2</w:t>
      </w:r>
      <w:r>
        <w:t>. juridinis asmuo nuteistas už tyčinį</w:t>
      </w:r>
      <w:r>
        <w:t xml:space="preserve"> nusikaltimą ir šis teistumas neišnykęs ar nepanaikintas;</w:t>
      </w:r>
    </w:p>
    <w:p w14:paraId="5D84BC83" w14:textId="77777777" w:rsidR="007A2C10" w:rsidRDefault="00A5127E">
      <w:pPr>
        <w:ind w:firstLine="567"/>
        <w:jc w:val="both"/>
      </w:pPr>
      <w:r>
        <w:t>15.3</w:t>
      </w:r>
      <w:r>
        <w:t>. juridiniam ar fiziniam asmeniui verstis Taisyklėse nustatyta veikla uždrausta teismo nuosprendžiu;</w:t>
      </w:r>
    </w:p>
    <w:p w14:paraId="5D84BC84" w14:textId="77777777" w:rsidR="007A2C10" w:rsidRDefault="00A5127E">
      <w:pPr>
        <w:ind w:firstLine="567"/>
        <w:jc w:val="both"/>
      </w:pPr>
      <w:r>
        <w:t>15.4</w:t>
      </w:r>
      <w:r>
        <w:t>. paaiškėja, kad:</w:t>
      </w:r>
    </w:p>
    <w:p w14:paraId="5D84BC85" w14:textId="77777777" w:rsidR="007A2C10" w:rsidRDefault="00A5127E">
      <w:pPr>
        <w:ind w:firstLine="567"/>
        <w:jc w:val="both"/>
      </w:pPr>
      <w:r>
        <w:t>15.4.1</w:t>
      </w:r>
      <w:r>
        <w:t xml:space="preserve">. tarpininkas (fizinis asmuo) serga kai kuriomis </w:t>
      </w:r>
      <w:r>
        <w:t>ligomis ar turi fizinių trūkumų (ligų ir fizinių trūkumų sąrašą nustato Sveikatos apsaugos ministerija), trukdančių tinkamai elgtis su ginklu, arba yra įrašytas į sveikatos priežiūros įstaigos įskaitą dėl alkoholizmo, narkomanijos ar yra sveikatos priežiūr</w:t>
      </w:r>
      <w:r>
        <w:t>os įstaigos prižiūrimas dėl psichikos ligos ar sutrikimo;</w:t>
      </w:r>
    </w:p>
    <w:p w14:paraId="5D84BC86" w14:textId="77777777" w:rsidR="007A2C10" w:rsidRDefault="00A5127E">
      <w:pPr>
        <w:ind w:firstLine="567"/>
        <w:jc w:val="both"/>
      </w:pPr>
      <w:r>
        <w:t>15.4.2</w:t>
      </w:r>
      <w:r>
        <w:t xml:space="preserve">. tarpininkui (kai tarpininkas fizinis asmuo) ar juridinio asmens, kuris verčiasi tarpininko veikla, administracijos vadovui ar kontroliuojančiam asmeniui taikomos Ginklų ir šaudmenų </w:t>
      </w:r>
      <w:r>
        <w:t>kontrolės įstatymo 18 straipsnio 2 dalies nuostatos.</w:t>
      </w:r>
    </w:p>
    <w:p w14:paraId="5D84BC87" w14:textId="77777777" w:rsidR="007A2C10" w:rsidRDefault="007A2C10">
      <w:pPr>
        <w:ind w:firstLine="567"/>
        <w:jc w:val="both"/>
      </w:pPr>
    </w:p>
    <w:p w14:paraId="5D84BC88" w14:textId="77777777" w:rsidR="007A2C10" w:rsidRDefault="00A5127E"/>
    <w:p w14:paraId="5D84BC89" w14:textId="77777777" w:rsidR="007A2C10" w:rsidRDefault="00A5127E">
      <w:pPr>
        <w:keepNext/>
        <w:jc w:val="center"/>
        <w:outlineLvl w:val="1"/>
        <w:rPr>
          <w:b/>
          <w:caps/>
        </w:rPr>
      </w:pPr>
      <w:r>
        <w:rPr>
          <w:b/>
          <w:caps/>
        </w:rPr>
        <w:t>VI</w:t>
      </w:r>
      <w:r>
        <w:rPr>
          <w:b/>
          <w:caps/>
        </w:rPr>
        <w:t xml:space="preserve">. </w:t>
      </w:r>
      <w:r>
        <w:rPr>
          <w:b/>
          <w:caps/>
        </w:rPr>
        <w:t>ĮSPĖJIMAS APIE GALIMĄ TARPININKO REGISTRAVIMO PANAIKINIMĄ IR REGISTRAVIMO PANAIKINIMAS</w:t>
      </w:r>
    </w:p>
    <w:p w14:paraId="5D84BC8A" w14:textId="77777777" w:rsidR="007A2C10" w:rsidRDefault="007A2C10">
      <w:pPr>
        <w:ind w:firstLine="567"/>
        <w:jc w:val="both"/>
      </w:pPr>
    </w:p>
    <w:p w14:paraId="5D84BC8B" w14:textId="77777777" w:rsidR="007A2C10" w:rsidRDefault="00A5127E">
      <w:pPr>
        <w:ind w:firstLine="567"/>
        <w:jc w:val="both"/>
      </w:pPr>
      <w:r>
        <w:t>16</w:t>
      </w:r>
      <w:r>
        <w:t>. Tarpininko registravimas panaikinamas, jeigu:</w:t>
      </w:r>
    </w:p>
    <w:p w14:paraId="5D84BC8C" w14:textId="77777777" w:rsidR="007A2C10" w:rsidRDefault="00A5127E">
      <w:pPr>
        <w:ind w:firstLine="567"/>
        <w:jc w:val="both"/>
      </w:pPr>
      <w:r>
        <w:t>16.1</w:t>
      </w:r>
      <w:r>
        <w:t>. tarpininkas raštu prašo panaikinti re</w:t>
      </w:r>
      <w:r>
        <w:t>gistraciją;</w:t>
      </w:r>
    </w:p>
    <w:p w14:paraId="5D84BC8D" w14:textId="77777777" w:rsidR="007A2C10" w:rsidRDefault="00A5127E">
      <w:pPr>
        <w:ind w:firstLine="567"/>
        <w:jc w:val="both"/>
      </w:pPr>
      <w:r>
        <w:t>16.2</w:t>
      </w:r>
      <w:r>
        <w:t>. nustatoma, kad tarpininkas tarpininkavo ginklų, šaudmenų, jų dalių, ginklų priedėlių įsigijimo, importo ar eksporto sutartis sudarantiems subjektams, kurie neturi teisės verstis tokia veikla;</w:t>
      </w:r>
    </w:p>
    <w:p w14:paraId="5D84BC8E" w14:textId="77777777" w:rsidR="007A2C10" w:rsidRDefault="00A5127E">
      <w:pPr>
        <w:ind w:firstLine="567"/>
        <w:jc w:val="both"/>
      </w:pPr>
      <w:r>
        <w:t>16.3</w:t>
      </w:r>
      <w:r>
        <w:t>. paaiškėja, kad tarpininkui atsir</w:t>
      </w:r>
      <w:r>
        <w:t>ado aplinkybių, dėl kurių jam gali būti taikomi Taisyklių 15.2–15.4 punktuose nurodyti apribojimai;</w:t>
      </w:r>
    </w:p>
    <w:p w14:paraId="5D84BC8F" w14:textId="77777777" w:rsidR="007A2C10" w:rsidRDefault="00A5127E">
      <w:pPr>
        <w:ind w:firstLine="567"/>
        <w:jc w:val="both"/>
      </w:pPr>
      <w:r>
        <w:t>16.4</w:t>
      </w:r>
      <w:r>
        <w:t>. nustatoma, kad Taisyklių 9 arba 10 punkte nurodyti asmenys registruojančiai institucijai pateikė tikrovės neatitinkančią informaciją;</w:t>
      </w:r>
    </w:p>
    <w:p w14:paraId="5D84BC90" w14:textId="77777777" w:rsidR="007A2C10" w:rsidRDefault="00A5127E">
      <w:pPr>
        <w:ind w:firstLine="567"/>
        <w:jc w:val="both"/>
      </w:pPr>
      <w:r>
        <w:t>16.5</w:t>
      </w:r>
      <w:r>
        <w:t>. ju</w:t>
      </w:r>
      <w:r>
        <w:t>ridinis asmuo likviduotas ar reorganizuotas;</w:t>
      </w:r>
    </w:p>
    <w:p w14:paraId="5D84BC91" w14:textId="77777777" w:rsidR="007A2C10" w:rsidRDefault="00A5127E">
      <w:pPr>
        <w:ind w:firstLine="567"/>
        <w:jc w:val="both"/>
      </w:pPr>
      <w:r>
        <w:t>16.6</w:t>
      </w:r>
      <w:r>
        <w:t>. fizinis asmuo miršta;</w:t>
      </w:r>
    </w:p>
    <w:p w14:paraId="5D84BC92" w14:textId="77777777" w:rsidR="007A2C10" w:rsidRDefault="00A5127E">
      <w:pPr>
        <w:ind w:firstLine="567"/>
        <w:jc w:val="both"/>
      </w:pPr>
      <w:r>
        <w:t>16.7</w:t>
      </w:r>
      <w:r>
        <w:t>. nustatoma, kad tarpininkas tarpininkavo, eksportavo ar gabeno tranzitu ginklus, šaudmenis, jų dalis į valstybes, į kurias draudžiama eksportuoti ar gabenti tranzitu į be</w:t>
      </w:r>
      <w:r>
        <w:t>ndrąjį karinės įrangos sąrašą įtrauktas prekes ar kurioms draudžiama tarpininkauti, kai deramasi, rengiami arba vykdomi sandoriai dėl prekių, įtrauktų į bendrąjį karinės įrangos sąrašą;</w:t>
      </w:r>
    </w:p>
    <w:p w14:paraId="5D84BC93" w14:textId="77777777" w:rsidR="007A2C10" w:rsidRDefault="00A5127E">
      <w:pPr>
        <w:ind w:firstLine="567"/>
        <w:jc w:val="both"/>
      </w:pPr>
      <w:r>
        <w:t>16.8</w:t>
      </w:r>
      <w:r>
        <w:t>. tarpininkas, kuris, įspėtas apie galimą registravimo panaiki</w:t>
      </w:r>
      <w:r>
        <w:t>nimą, nepašalina nurodytų pažeidimų per registruojančios institucijos nustatytą terminą arba per vienus metus antrą kartą padaro pažeidimą, susijusį su tarpininko veikla;</w:t>
      </w:r>
    </w:p>
    <w:p w14:paraId="5D84BC94" w14:textId="77777777" w:rsidR="007A2C10" w:rsidRDefault="00A5127E">
      <w:pPr>
        <w:ind w:firstLine="567"/>
        <w:jc w:val="both"/>
      </w:pPr>
      <w:r>
        <w:t>16.9</w:t>
      </w:r>
      <w:r>
        <w:t xml:space="preserve">. tarpininkas per 3 metus nuo registravimo nepradeda tarpininko veiklos arba </w:t>
      </w:r>
      <w:r>
        <w:t xml:space="preserve">daugiau kaip 3 metus jos nevykdo. </w:t>
      </w:r>
    </w:p>
    <w:p w14:paraId="5D84BC95" w14:textId="77777777" w:rsidR="007A2C10" w:rsidRDefault="00A5127E">
      <w:pPr>
        <w:ind w:firstLine="567"/>
        <w:jc w:val="both"/>
        <w:rPr>
          <w:spacing w:val="-2"/>
        </w:rPr>
      </w:pPr>
      <w:r>
        <w:t>17</w:t>
      </w:r>
      <w:r>
        <w:t xml:space="preserve">. Tarpininkas registruojančios institucijos gali būti įspėjamas apie galimą registravimo </w:t>
      </w:r>
      <w:r>
        <w:rPr>
          <w:spacing w:val="-2"/>
        </w:rPr>
        <w:t>panaikinimą, jeigu jis pažeidžia įstatymus ar kitus teisės aktus, susijusius su tarpininko veikla. Įspėjimas apie galimą reg</w:t>
      </w:r>
      <w:r>
        <w:rPr>
          <w:spacing w:val="-2"/>
        </w:rPr>
        <w:t xml:space="preserve">istravimo panaikinimą gali būti siunčiamas </w:t>
      </w:r>
      <w:r>
        <w:t>registruotu laišku, elektroninėmis priemonėmis arba per Kontaktinį centrą.</w:t>
      </w:r>
    </w:p>
    <w:p w14:paraId="5D84BC96" w14:textId="77777777" w:rsidR="007A2C10" w:rsidRDefault="00A5127E">
      <w:pPr>
        <w:ind w:firstLine="567"/>
        <w:jc w:val="both"/>
      </w:pPr>
      <w:r>
        <w:rPr>
          <w:spacing w:val="-2"/>
        </w:rPr>
        <w:t>18</w:t>
      </w:r>
      <w:r>
        <w:t>. Tarpininkas, įspėtas apie galimą registravimo panaikinimą, turi pašalinti nurodytus pažeidimus per registruojančios institucijos n</w:t>
      </w:r>
      <w:r>
        <w:t>ustatytą terminą.</w:t>
      </w:r>
    </w:p>
    <w:p w14:paraId="5D84BC97" w14:textId="77777777" w:rsidR="007A2C10" w:rsidRDefault="00A5127E">
      <w:pPr>
        <w:ind w:firstLine="567"/>
        <w:jc w:val="both"/>
      </w:pPr>
      <w:r>
        <w:t>19</w:t>
      </w:r>
      <w:r>
        <w:t>. Tarpininkas, kurio registravimas panaikintas, gali būti registruojamas iš naujo ne anksčiau kaip po 3 metų nuo ankstesnio registravimo panaikinimo. Ši nuostata netaikoma, jeigu registravimas panaikintas Taisyklių 16.1 punkte nurod</w:t>
      </w:r>
      <w:r>
        <w:t xml:space="preserve">ytu atveju. </w:t>
      </w:r>
    </w:p>
    <w:p w14:paraId="5D84BC98" w14:textId="77777777" w:rsidR="007A2C10" w:rsidRDefault="00A5127E">
      <w:pPr>
        <w:ind w:firstLine="567"/>
        <w:jc w:val="both"/>
      </w:pPr>
      <w:r>
        <w:t>20</w:t>
      </w:r>
      <w:r>
        <w:t>. Panaikinusi tarpininko registravimą, registruojanti institucija per 5 kalendorines dienas nuo tarpininko registravimo panaikinimo raštu praneša tarpininkui apie registravimo panaikinimo priežastis ir datą, o teritorinei policijos įstai</w:t>
      </w:r>
      <w:r>
        <w:t>gai, kurios teritorijoje yra tarpininko veiklos vieta arba gyvenamoji vieta, – Taisyklių 7.1–7.5 punktuose nurodytus duomenis, registravimo panaikinimo priežastis ir datą. Panaikinus tarpininko registravimą, pažymėjimas turi būti grąžintas registruojančiai</w:t>
      </w:r>
      <w:r>
        <w:t xml:space="preserve"> institucijai per 5 darbo dienas nuo pranešimo apie registravimo panaikinimą gavimo.</w:t>
      </w:r>
    </w:p>
    <w:p w14:paraId="5D84BC99" w14:textId="77777777" w:rsidR="007A2C10" w:rsidRDefault="00A5127E">
      <w:pPr>
        <w:ind w:firstLine="567"/>
        <w:jc w:val="both"/>
      </w:pPr>
    </w:p>
    <w:p w14:paraId="5D84BC9A" w14:textId="77777777" w:rsidR="007A2C10" w:rsidRDefault="00A5127E">
      <w:pPr>
        <w:jc w:val="center"/>
        <w:rPr>
          <w:b/>
          <w:bCs/>
        </w:rPr>
      </w:pPr>
      <w:r>
        <w:rPr>
          <w:b/>
          <w:bCs/>
        </w:rPr>
        <w:t>VII</w:t>
      </w:r>
      <w:r>
        <w:rPr>
          <w:b/>
          <w:bCs/>
        </w:rPr>
        <w:t xml:space="preserve">. </w:t>
      </w:r>
      <w:r>
        <w:rPr>
          <w:b/>
          <w:bCs/>
        </w:rPr>
        <w:t>TARPININKŲ TEISĖS IR PAREIGOS</w:t>
      </w:r>
    </w:p>
    <w:p w14:paraId="5D84BC9B" w14:textId="77777777" w:rsidR="007A2C10" w:rsidRDefault="007A2C10">
      <w:pPr>
        <w:ind w:firstLine="567"/>
        <w:jc w:val="both"/>
      </w:pPr>
    </w:p>
    <w:p w14:paraId="5D84BC9C" w14:textId="77777777" w:rsidR="007A2C10" w:rsidRDefault="00A5127E">
      <w:pPr>
        <w:ind w:firstLine="567"/>
        <w:jc w:val="both"/>
        <w:rPr>
          <w:color w:val="000000"/>
        </w:rPr>
      </w:pPr>
      <w:r>
        <w:t>21</w:t>
      </w:r>
      <w:r>
        <w:t>. Tarpininkas, pagal rašytinę sutartį atstovaujantis ginklų, šaudmenų, jų dalių, ginklų priedėlių gamintojo, importuotojo,</w:t>
      </w:r>
      <w:r>
        <w:t xml:space="preserve"> eksportuotojo, prekiautojo ar pirkėjo interesams, turi Ginklų ir šaudmenų kontrolės įstatymo 25 straipsnio 5 dalyje nustatytas teises.</w:t>
      </w:r>
    </w:p>
    <w:p w14:paraId="5D84BC9D" w14:textId="77777777" w:rsidR="007A2C10" w:rsidRDefault="00A5127E">
      <w:pPr>
        <w:ind w:firstLine="567"/>
        <w:jc w:val="both"/>
        <w:rPr>
          <w:strike/>
        </w:rPr>
      </w:pPr>
      <w:r>
        <w:rPr>
          <w:color w:val="000000"/>
        </w:rPr>
        <w:t>22</w:t>
      </w:r>
      <w:r>
        <w:t>. Tarpininkas privalo vykdyti Ginklų ir šaudmenų kontrolės įstatymo 25 straipsnio 6 dalyje nustatytas pareigas.</w:t>
      </w:r>
    </w:p>
    <w:p w14:paraId="5D84BC9E" w14:textId="77777777" w:rsidR="007A2C10" w:rsidRDefault="00A5127E">
      <w:pPr>
        <w:ind w:firstLine="567"/>
        <w:jc w:val="both"/>
      </w:pPr>
      <w:r>
        <w:t>23</w:t>
      </w:r>
      <w:r>
        <w:t>. Tarpininkas privalo nedelsdamas registruojančiai institucijai pranešti apie darbuotoją, kurio veikla tiesiogiai susijusi su tarpininkavimu ir kuriam atsirado Taisyklių 15.4 punkte nurodytų aplinkybių.</w:t>
      </w:r>
    </w:p>
    <w:p w14:paraId="5D84BC9F" w14:textId="77777777" w:rsidR="007A2C10" w:rsidRDefault="007A2C10">
      <w:pPr>
        <w:ind w:firstLine="567"/>
        <w:jc w:val="both"/>
      </w:pPr>
    </w:p>
    <w:p w14:paraId="5D84BCA0" w14:textId="77777777" w:rsidR="007A2C10" w:rsidRDefault="00A5127E"/>
    <w:p w14:paraId="5D84BCA1" w14:textId="77777777" w:rsidR="007A2C10" w:rsidRDefault="00A5127E">
      <w:pPr>
        <w:jc w:val="center"/>
        <w:rPr>
          <w:b/>
          <w:bCs/>
        </w:rPr>
      </w:pPr>
      <w:r>
        <w:rPr>
          <w:b/>
          <w:bCs/>
        </w:rPr>
        <w:t>VIII</w:t>
      </w:r>
      <w:r>
        <w:rPr>
          <w:b/>
          <w:bCs/>
        </w:rPr>
        <w:t xml:space="preserve">. </w:t>
      </w:r>
      <w:r>
        <w:rPr>
          <w:b/>
          <w:bCs/>
        </w:rPr>
        <w:t>SUTIKIMŲ TARPININKAUTI UŽSIENIO VAL</w:t>
      </w:r>
      <w:r>
        <w:rPr>
          <w:b/>
          <w:bCs/>
        </w:rPr>
        <w:t>STYBIŲ GINKLŲ, ŠAUDMENŲ, JŲ DALIŲ GAMINTOJAMS, IMPORTUOTOJAMS, EKSPORTUOTOJAMS, PREKIAUTOJAMS AR PIRKĖJAMS IŠDAVIMAS IR GALIOJIMO PANAIKINIMAS</w:t>
      </w:r>
    </w:p>
    <w:p w14:paraId="5D84BCA2" w14:textId="77777777" w:rsidR="007A2C10" w:rsidRDefault="007A2C10">
      <w:pPr>
        <w:ind w:firstLine="567"/>
        <w:jc w:val="both"/>
        <w:rPr>
          <w:b/>
          <w:bCs/>
        </w:rPr>
      </w:pPr>
    </w:p>
    <w:p w14:paraId="5D84BCA3" w14:textId="77777777" w:rsidR="007A2C10" w:rsidRDefault="00A5127E">
      <w:pPr>
        <w:ind w:firstLine="567"/>
        <w:jc w:val="both"/>
        <w:rPr>
          <w:color w:val="231F20"/>
        </w:rPr>
      </w:pPr>
      <w:r>
        <w:t>24</w:t>
      </w:r>
      <w:r>
        <w:t>. Tarpininkas, pageidaujantis sudaryti sandorį ar parengti sandorio projektą, susijusį su B, C, D kategori</w:t>
      </w:r>
      <w:r>
        <w:t xml:space="preserve">jų ginklų, šaudmenų, jų dalių, ginklų priedėlių perdavimu iš Lietuvos Respublikos teritorijos ar iš kurios nors užsienio valstybės </w:t>
      </w:r>
      <w:r>
        <w:rPr>
          <w:color w:val="000000"/>
        </w:rPr>
        <w:t>į bet kurią kitą užsienio valstybę arba iš bet kurios užsienio valstybės į Lietuvos Respubliką</w:t>
      </w:r>
      <w:r>
        <w:rPr>
          <w:color w:val="231F20"/>
        </w:rPr>
        <w:t>, privalo gauti registruojančio</w:t>
      </w:r>
      <w:r>
        <w:rPr>
          <w:color w:val="231F20"/>
        </w:rPr>
        <w:t>s institucijos sutikimą dėl kiekvienos ginklų, šaudmenų, jų dalių,</w:t>
      </w:r>
      <w:r>
        <w:rPr>
          <w:b/>
        </w:rPr>
        <w:t xml:space="preserve"> </w:t>
      </w:r>
      <w:r>
        <w:t>ginklų priedėlių</w:t>
      </w:r>
      <w:r>
        <w:rPr>
          <w:color w:val="231F20"/>
        </w:rPr>
        <w:t xml:space="preserve"> partijos perdavimo.</w:t>
      </w:r>
    </w:p>
    <w:p w14:paraId="5D84BCA4" w14:textId="77777777" w:rsidR="007A2C10" w:rsidRDefault="00A5127E">
      <w:pPr>
        <w:ind w:firstLine="567"/>
        <w:jc w:val="both"/>
        <w:rPr>
          <w:color w:val="231F20"/>
        </w:rPr>
      </w:pPr>
      <w:r>
        <w:rPr>
          <w:color w:val="231F20"/>
        </w:rPr>
        <w:t>25</w:t>
      </w:r>
      <w:r>
        <w:rPr>
          <w:color w:val="231F20"/>
        </w:rPr>
        <w:t xml:space="preserve">. Tarpininkas, pageidaujantis perduoti savo vardu įgytus </w:t>
      </w:r>
      <w:r>
        <w:t>B, C, D kategorijų ginklus, šaudmenis, jų dalis, ginklų priedėlius</w:t>
      </w:r>
      <w:r>
        <w:rPr>
          <w:color w:val="231F20"/>
        </w:rPr>
        <w:t xml:space="preserve"> iš kurios nors užsieni</w:t>
      </w:r>
      <w:r>
        <w:rPr>
          <w:color w:val="231F20"/>
        </w:rPr>
        <w:t>o valstybės į bet kurią kitą užsienio valstybę, privalo gauti registruojančios institucijos sutikimą dėl kiekvienos ginklų, šaudmenų, jų dalių, ginklų priedelių partijos perdavimo.</w:t>
      </w:r>
    </w:p>
    <w:p w14:paraId="5D84BCA5" w14:textId="77777777" w:rsidR="007A2C10" w:rsidRDefault="00A5127E">
      <w:pPr>
        <w:ind w:firstLine="567"/>
        <w:jc w:val="both"/>
        <w:rPr>
          <w:color w:val="231F20"/>
        </w:rPr>
      </w:pPr>
      <w:r>
        <w:rPr>
          <w:color w:val="231F20"/>
        </w:rPr>
        <w:t>26</w:t>
      </w:r>
      <w:r>
        <w:rPr>
          <w:color w:val="231F20"/>
        </w:rPr>
        <w:t>. Tarpininkas, pageidaujantis gauti sutikimą dėl ginklų, šaudmenų, jų</w:t>
      </w:r>
      <w:r>
        <w:rPr>
          <w:color w:val="231F20"/>
        </w:rPr>
        <w:t xml:space="preserve"> dalių, ginklų priedėlių perdavimo,</w:t>
      </w:r>
      <w:r>
        <w:t xml:space="preserve"> </w:t>
      </w:r>
      <w:r>
        <w:rPr>
          <w:color w:val="231F20"/>
        </w:rPr>
        <w:t>registruojančiai institucijai pateikia:</w:t>
      </w:r>
    </w:p>
    <w:p w14:paraId="5D84BCA6" w14:textId="77777777" w:rsidR="007A2C10" w:rsidRDefault="00A5127E">
      <w:pPr>
        <w:ind w:firstLine="567"/>
        <w:jc w:val="both"/>
        <w:rPr>
          <w:color w:val="231F20"/>
        </w:rPr>
      </w:pPr>
      <w:r>
        <w:rPr>
          <w:color w:val="231F20"/>
        </w:rPr>
        <w:t>26.1</w:t>
      </w:r>
      <w:r>
        <w:rPr>
          <w:color w:val="231F20"/>
        </w:rPr>
        <w:t>. prašymą, kuriame nurodoma:</w:t>
      </w:r>
    </w:p>
    <w:p w14:paraId="5D84BCA7" w14:textId="77777777" w:rsidR="007A2C10" w:rsidRDefault="00A5127E">
      <w:pPr>
        <w:ind w:firstLine="567"/>
        <w:jc w:val="both"/>
        <w:rPr>
          <w:color w:val="231F20"/>
        </w:rPr>
      </w:pPr>
      <w:r>
        <w:rPr>
          <w:color w:val="231F20"/>
        </w:rPr>
        <w:t>26.1.1</w:t>
      </w:r>
      <w:r>
        <w:rPr>
          <w:color w:val="231F20"/>
        </w:rPr>
        <w:t xml:space="preserve">. eksportuotojo šalis, pavadinimas, kodas, adresas, telefono ir fakso numeriai; </w:t>
      </w:r>
    </w:p>
    <w:p w14:paraId="5D84BCA8" w14:textId="77777777" w:rsidR="007A2C10" w:rsidRDefault="00A5127E">
      <w:pPr>
        <w:ind w:firstLine="567"/>
        <w:jc w:val="both"/>
        <w:rPr>
          <w:color w:val="231F20"/>
        </w:rPr>
      </w:pPr>
      <w:r>
        <w:rPr>
          <w:color w:val="231F20"/>
        </w:rPr>
        <w:t>26.1.2</w:t>
      </w:r>
      <w:r>
        <w:rPr>
          <w:color w:val="231F20"/>
        </w:rPr>
        <w:t>. importuotojo šalis, pavadinimas, kodas, adre</w:t>
      </w:r>
      <w:r>
        <w:rPr>
          <w:color w:val="231F20"/>
        </w:rPr>
        <w:t>sas, telefono ir fakso numeriai;</w:t>
      </w:r>
    </w:p>
    <w:p w14:paraId="5D84BCA9" w14:textId="77777777" w:rsidR="007A2C10" w:rsidRDefault="00A5127E">
      <w:pPr>
        <w:ind w:firstLine="567"/>
        <w:jc w:val="both"/>
        <w:rPr>
          <w:color w:val="231F20"/>
        </w:rPr>
      </w:pPr>
      <w:r>
        <w:rPr>
          <w:color w:val="231F20"/>
        </w:rPr>
        <w:t>26.1.3</w:t>
      </w:r>
      <w:r>
        <w:rPr>
          <w:color w:val="231F20"/>
        </w:rPr>
        <w:t>. vežėjo šalis, pavadinimas, kodas, adresas, telefono ir fakso numeriai;</w:t>
      </w:r>
    </w:p>
    <w:p w14:paraId="5D84BCAA" w14:textId="77777777" w:rsidR="007A2C10" w:rsidRDefault="00A5127E">
      <w:pPr>
        <w:ind w:firstLine="567"/>
        <w:jc w:val="both"/>
        <w:rPr>
          <w:color w:val="231F20"/>
        </w:rPr>
      </w:pPr>
      <w:r>
        <w:rPr>
          <w:color w:val="231F20"/>
        </w:rPr>
        <w:t>26.1.4</w:t>
      </w:r>
      <w:r>
        <w:rPr>
          <w:color w:val="231F20"/>
        </w:rPr>
        <w:t>. ginklų, šaudmenų, jų dalių, ginklų priedėlių gabenimo maršrutas ir transporto rūšis;</w:t>
      </w:r>
    </w:p>
    <w:p w14:paraId="5D84BCAB" w14:textId="77777777" w:rsidR="007A2C10" w:rsidRDefault="00A5127E">
      <w:pPr>
        <w:ind w:firstLine="567"/>
        <w:jc w:val="both"/>
        <w:rPr>
          <w:color w:val="231F20"/>
        </w:rPr>
      </w:pPr>
      <w:r>
        <w:rPr>
          <w:color w:val="231F20"/>
        </w:rPr>
        <w:t>26.1.5</w:t>
      </w:r>
      <w:r>
        <w:rPr>
          <w:color w:val="231F20"/>
        </w:rPr>
        <w:t>. ginklų, šaudmenų, jų dalių kate</w:t>
      </w:r>
      <w:r>
        <w:rPr>
          <w:color w:val="231F20"/>
        </w:rPr>
        <w:t>gorijos, rūšys, modeliai, tipai (kalibrai), ginklų priedėlių kiekis, vertė, Kombinuotosios prekių nomenklatūros kodai;</w:t>
      </w:r>
    </w:p>
    <w:p w14:paraId="5D84BCAC" w14:textId="77777777" w:rsidR="007A2C10" w:rsidRDefault="00A5127E">
      <w:pPr>
        <w:ind w:firstLine="567"/>
        <w:jc w:val="both"/>
      </w:pPr>
      <w:r>
        <w:rPr>
          <w:color w:val="231F20"/>
        </w:rPr>
        <w:t>26.2</w:t>
      </w:r>
      <w:r>
        <w:rPr>
          <w:color w:val="231F20"/>
        </w:rPr>
        <w:t xml:space="preserve">. </w:t>
      </w:r>
      <w:r>
        <w:t xml:space="preserve">valstybės, į kurią eksportuojami (išvežami) ginklai, šaudmenys, jų dalys (išskyrus ginklų priedėlius), kompetentingos </w:t>
      </w:r>
      <w:r>
        <w:t>institucijos išduoto išankstinio sutikimo arba leidimo įvežti (importuoti) ginklus, šaudmenis, jų dalis kopiją;</w:t>
      </w:r>
    </w:p>
    <w:p w14:paraId="5D84BCAD" w14:textId="77777777" w:rsidR="007A2C10" w:rsidRDefault="00A5127E">
      <w:pPr>
        <w:ind w:firstLine="567"/>
        <w:jc w:val="both"/>
      </w:pPr>
      <w:r>
        <w:rPr>
          <w:color w:val="231F20"/>
        </w:rPr>
        <w:t>26.3</w:t>
      </w:r>
      <w:r>
        <w:rPr>
          <w:color w:val="231F20"/>
        </w:rPr>
        <w:t>. r</w:t>
      </w:r>
      <w:r>
        <w:t>ašytinę atstovavimo užsienio valstybės ginklų, šaudmenų, jų dalių, ginklų priedėlių gamintojo, importuotojo, eksportuotojo, prekiauto</w:t>
      </w:r>
      <w:r>
        <w:t>jo ar pirkėjo interesams sutartį.</w:t>
      </w:r>
    </w:p>
    <w:p w14:paraId="5D84BCAE" w14:textId="77777777" w:rsidR="007A2C10" w:rsidRDefault="00A5127E">
      <w:pPr>
        <w:ind w:firstLine="567"/>
        <w:jc w:val="both"/>
      </w:pPr>
      <w:r>
        <w:t>27</w:t>
      </w:r>
      <w:r>
        <w:t xml:space="preserve">. Tarpininkas dokumentus gali pateikti registruojančiai institucijai tiesiogiai, siųsti registruotu laišku, elektroninėmis priemonėmis arba per Kontaktinį centrą. Jeigu šie dokumentai išduoti kita kalba, turi būti </w:t>
      </w:r>
      <w:r>
        <w:t>pateiktas vertimas į lietuvių</w:t>
      </w:r>
      <w:r>
        <w:rPr>
          <w:i/>
          <w:iCs/>
        </w:rPr>
        <w:t xml:space="preserve"> </w:t>
      </w:r>
      <w:r>
        <w:t>kalbą.</w:t>
      </w:r>
    </w:p>
    <w:p w14:paraId="5D84BCAF" w14:textId="77777777" w:rsidR="007A2C10" w:rsidRDefault="00A5127E">
      <w:pPr>
        <w:ind w:firstLine="567"/>
        <w:jc w:val="both"/>
      </w:pPr>
      <w:r>
        <w:rPr>
          <w:color w:val="231F20"/>
        </w:rPr>
        <w:t>28</w:t>
      </w:r>
      <w:r>
        <w:rPr>
          <w:color w:val="231F20"/>
        </w:rPr>
        <w:t xml:space="preserve">. </w:t>
      </w:r>
      <w:r>
        <w:t xml:space="preserve">Jeigu nėra Taisyklių 30 punkte nurodytų priežasčių ar aplinkybių, registruojanti institucija per 10 darbo dienų nuo dokumentų, kurių reikia sutikimui išduoti, gavimo išduoda </w:t>
      </w:r>
      <w:r>
        <w:rPr>
          <w:color w:val="231F20"/>
        </w:rPr>
        <w:t>sutikimą dėl ginklų, šaudmenų, jų dal</w:t>
      </w:r>
      <w:r>
        <w:rPr>
          <w:color w:val="231F20"/>
        </w:rPr>
        <w:t xml:space="preserve">ių, ginklų priedėlių perdavimo. Jeigu yra </w:t>
      </w:r>
      <w:r>
        <w:t>Taisyklių 30</w:t>
      </w:r>
      <w:r>
        <w:rPr>
          <w:vertAlign w:val="superscript"/>
        </w:rPr>
        <w:t> </w:t>
      </w:r>
      <w:r>
        <w:t>punkte nurodytų priežasčių ir aplinkybių, registruojanti institucija pateikia rašytinį motyvuotą atsisakymą išduoti sutikimą. Sutikimai ir atsisakymai registruojami teisės aktų nustatyta tvarka.</w:t>
      </w:r>
    </w:p>
    <w:p w14:paraId="5D84BCB0" w14:textId="77777777" w:rsidR="007A2C10" w:rsidRDefault="00A5127E">
      <w:pPr>
        <w:ind w:firstLine="567"/>
        <w:jc w:val="both"/>
        <w:rPr>
          <w:color w:val="231F20"/>
        </w:rPr>
      </w:pPr>
      <w:r>
        <w:t>29</w:t>
      </w:r>
      <w:r>
        <w:t>. S</w:t>
      </w:r>
      <w:r>
        <w:rPr>
          <w:color w:val="231F20"/>
        </w:rPr>
        <w:t>utikimas dėl ginklų, šaudmenų, jų dalių perdavimo surašomas 2 egzemplioriais: pirmasis egzempliorius skirtas tarpininkui, antrasis – registruojančiai institucijai. Sutikimų galiojimo trukmė – 12 mėnesių.</w:t>
      </w:r>
    </w:p>
    <w:p w14:paraId="5D84BCB1" w14:textId="77777777" w:rsidR="007A2C10" w:rsidRDefault="00A5127E">
      <w:pPr>
        <w:ind w:firstLine="567"/>
        <w:jc w:val="both"/>
        <w:rPr>
          <w:color w:val="231F20"/>
        </w:rPr>
      </w:pPr>
      <w:r>
        <w:t>30</w:t>
      </w:r>
      <w:r>
        <w:t>. S</w:t>
      </w:r>
      <w:r>
        <w:rPr>
          <w:color w:val="231F20"/>
        </w:rPr>
        <w:t>utikimas dėl ginklų, šaudmenų, jų dalių,</w:t>
      </w:r>
      <w:r>
        <w:rPr>
          <w:color w:val="231F20"/>
        </w:rPr>
        <w:t xml:space="preserve"> ginklų priedėlių perdavimo neišduodamas, o išduotas panaikinamas, jeigu:</w:t>
      </w:r>
    </w:p>
    <w:p w14:paraId="5D84BCB2" w14:textId="77777777" w:rsidR="007A2C10" w:rsidRDefault="00A5127E">
      <w:pPr>
        <w:ind w:firstLine="567"/>
        <w:jc w:val="both"/>
      </w:pPr>
      <w:r>
        <w:t>30.1</w:t>
      </w:r>
      <w:r>
        <w:t>. paaiškėja, kad tarpininkas yra pateikęs klaidinančią informaciją;</w:t>
      </w:r>
    </w:p>
    <w:p w14:paraId="5D84BCB3" w14:textId="77777777" w:rsidR="007A2C10" w:rsidRDefault="00A5127E">
      <w:pPr>
        <w:ind w:firstLine="567"/>
        <w:jc w:val="both"/>
      </w:pPr>
      <w:r>
        <w:t>30.2</w:t>
      </w:r>
      <w:r>
        <w:t>. pateikti ne visi arba netinkamai įforminti dokumentai ir per registruojančios institucijos nustaty</w:t>
      </w:r>
      <w:r>
        <w:t>tą terminą (ne trumpesnį kaip 20 darbo dienų) fizinis ar juridinis asmuo jų nepateikia;</w:t>
      </w:r>
    </w:p>
    <w:p w14:paraId="5D84BCB4" w14:textId="77777777" w:rsidR="007A2C10" w:rsidRDefault="00A5127E">
      <w:pPr>
        <w:ind w:firstLine="567"/>
        <w:jc w:val="both"/>
      </w:pPr>
      <w:r>
        <w:t>30.3</w:t>
      </w:r>
      <w:r>
        <w:t>. registruojanti institucija panaikina tarpininko, kuris prašo sutikimo, registravimą.</w:t>
      </w:r>
    </w:p>
    <w:p w14:paraId="5D84BCB5" w14:textId="77777777" w:rsidR="007A2C10" w:rsidRDefault="00A5127E">
      <w:pPr>
        <w:ind w:firstLine="567"/>
        <w:jc w:val="both"/>
      </w:pPr>
      <w:r>
        <w:t>31</w:t>
      </w:r>
      <w:r>
        <w:t>. Jeigu pareiškėjas dokumentus pateikia per Kontaktinį centrą, at</w:t>
      </w:r>
      <w:r>
        <w:t>sakymas jam teikiamas per Kontaktinį centrą arba tiesiogiai raštu, jeigu pareiškėjas pageidauja rašytinio atsakymo.</w:t>
      </w:r>
    </w:p>
    <w:p w14:paraId="5D84BCB6" w14:textId="77777777" w:rsidR="007A2C10" w:rsidRDefault="007A2C10">
      <w:pPr>
        <w:ind w:firstLine="567"/>
        <w:jc w:val="both"/>
      </w:pPr>
    </w:p>
    <w:p w14:paraId="5D84BCB7" w14:textId="77777777" w:rsidR="007A2C10" w:rsidRDefault="00A5127E"/>
    <w:p w14:paraId="5D84BCB8" w14:textId="77777777" w:rsidR="007A2C10" w:rsidRDefault="00A5127E">
      <w:pPr>
        <w:keepNext/>
        <w:jc w:val="center"/>
        <w:outlineLvl w:val="1"/>
        <w:rPr>
          <w:b/>
          <w:caps/>
        </w:rPr>
      </w:pPr>
      <w:r>
        <w:rPr>
          <w:b/>
          <w:caps/>
        </w:rPr>
        <w:t>iX</w:t>
      </w:r>
      <w:r>
        <w:rPr>
          <w:b/>
          <w:caps/>
        </w:rPr>
        <w:t xml:space="preserve">. </w:t>
      </w:r>
      <w:r>
        <w:rPr>
          <w:b/>
          <w:caps/>
        </w:rPr>
        <w:t>registraVIMO duomenų PATIKSLINIMAS IR pažymėjimų DUBLIKATŲ IŠDAVIMAS</w:t>
      </w:r>
    </w:p>
    <w:p w14:paraId="5D84BCB9" w14:textId="77777777" w:rsidR="007A2C10" w:rsidRDefault="007A2C10">
      <w:pPr>
        <w:keepNext/>
        <w:ind w:firstLine="567"/>
        <w:jc w:val="both"/>
        <w:outlineLvl w:val="1"/>
        <w:rPr>
          <w:b/>
          <w:caps/>
        </w:rPr>
      </w:pPr>
    </w:p>
    <w:p w14:paraId="5D84BCBA" w14:textId="77777777" w:rsidR="007A2C10" w:rsidRDefault="00A5127E">
      <w:pPr>
        <w:ind w:firstLine="567"/>
        <w:jc w:val="both"/>
      </w:pPr>
      <w:r>
        <w:t>32</w:t>
      </w:r>
      <w:r>
        <w:t xml:space="preserve">. Registravimo duomenys patikslinami (išrašomas </w:t>
      </w:r>
      <w:r>
        <w:t>naujas pažymėjimas su patikslintais rekvizitais), jeigu pakeičiama juridinio asmens teisinė forma, pavadinimas, kodas, buveinė (adresas), vykdomos veiklos vietos adresas arba fizinio asmens vardas, pavardė, vykdomos veiklos ar gyvenamosios vietos adresas.</w:t>
      </w:r>
    </w:p>
    <w:p w14:paraId="5D84BCBB" w14:textId="77777777" w:rsidR="007A2C10" w:rsidRDefault="00A5127E">
      <w:pPr>
        <w:ind w:firstLine="567"/>
        <w:jc w:val="both"/>
        <w:rPr>
          <w:strike/>
        </w:rPr>
      </w:pPr>
      <w:r>
        <w:t>33</w:t>
      </w:r>
      <w:r>
        <w:t xml:space="preserve">. Tarpininkas privalo ne vėliau kaip per 10 darbo dienų nuo Taisyklių 32 punkte nurodytų duomenų pakeitimo registruojančią instituciją informuoti apie pakeitimus ir pateikti motyvuotą prašymą patikslinti išduotą tarpininko pažymėjimą. </w:t>
      </w:r>
    </w:p>
    <w:p w14:paraId="5D84BCBC" w14:textId="77777777" w:rsidR="007A2C10" w:rsidRDefault="00A5127E">
      <w:pPr>
        <w:ind w:firstLine="567"/>
        <w:jc w:val="both"/>
        <w:rPr>
          <w:strike/>
        </w:rPr>
      </w:pPr>
      <w:r>
        <w:t>34</w:t>
      </w:r>
      <w:r>
        <w:t>. Regist</w:t>
      </w:r>
      <w:r>
        <w:t xml:space="preserve">ruojanti institucija privalo registravimo duomenis patikslinti ne vėliau kaip per 10 darbo dienų nuo Taisyklių 33 punkte nurodyto prašymo ir dokumentų, kurių reikia registravimui patikslinti, gavimo. </w:t>
      </w:r>
    </w:p>
    <w:p w14:paraId="5D84BCBD" w14:textId="77777777" w:rsidR="007A2C10" w:rsidRDefault="00A5127E">
      <w:pPr>
        <w:ind w:firstLine="567"/>
        <w:jc w:val="both"/>
      </w:pPr>
      <w:r>
        <w:t>35</w:t>
      </w:r>
      <w:r>
        <w:t xml:space="preserve">. Pažymėjimą praradusiam tarpininkui, kuris </w:t>
      </w:r>
      <w:r>
        <w:t>pateikia prašymą išduoti pažymėjimą vietoj prarastojo, registruojanti institucija išduoda pažymėjimo dublikatą su žyma „Dublikatas“ arba rašytinį motyvuotą atsisakymą išduoti pažymėjimo dublikatą ne vėliau kaip per 10 darbo dienų nuo prašymo gavimo.</w:t>
      </w:r>
    </w:p>
    <w:p w14:paraId="5D84BCBE" w14:textId="77777777" w:rsidR="007A2C10" w:rsidRDefault="00A5127E">
      <w:pPr>
        <w:ind w:firstLine="567"/>
        <w:jc w:val="both"/>
      </w:pPr>
      <w:r>
        <w:t>36</w:t>
      </w:r>
      <w:r>
        <w:t>. Registruojanti institucija apie pažymėjimo dublikato išdavimą ar registravimo duomenų patikslinimą ne vėliau kaip per 5 darbo dienas nuo pažymėjimo dublikato pateikimo tarpininkui raštu praneša teritorinei policijos įstaigai, kurios teritorijoje yra tarp</w:t>
      </w:r>
      <w:r>
        <w:t>ininko veiklos vieta arba gyvenamoji vieta.</w:t>
      </w:r>
    </w:p>
    <w:p w14:paraId="5D84BCBF" w14:textId="77777777" w:rsidR="007A2C10" w:rsidRDefault="00A5127E">
      <w:pPr>
        <w:ind w:firstLine="567"/>
        <w:jc w:val="both"/>
      </w:pPr>
      <w:r>
        <w:t>37</w:t>
      </w:r>
      <w:r>
        <w:t>. Šiame skyriuje nurodyti prašymai gali būti pateikiami ir per Kontaktinį centrą. Jeigu prašymas pateikiamas per Kontaktinį centrą, atsakymas teikiamas per Kontaktinį centrą arba tiesiogiai raštu, jeigu par</w:t>
      </w:r>
      <w:r>
        <w:t>eiškėjas pageidauja rašytinio atsakymo.</w:t>
      </w:r>
    </w:p>
    <w:p w14:paraId="5D84BCC0" w14:textId="77777777" w:rsidR="007A2C10" w:rsidRDefault="00A5127E">
      <w:pPr>
        <w:ind w:firstLine="567"/>
        <w:jc w:val="both"/>
      </w:pPr>
    </w:p>
    <w:p w14:paraId="5D84BCC1" w14:textId="77777777" w:rsidR="007A2C10" w:rsidRDefault="00A5127E">
      <w:pPr>
        <w:jc w:val="center"/>
        <w:rPr>
          <w:b/>
        </w:rPr>
      </w:pPr>
      <w:r>
        <w:rPr>
          <w:b/>
        </w:rPr>
        <w:t>X</w:t>
      </w:r>
      <w:r>
        <w:rPr>
          <w:b/>
        </w:rPr>
        <w:t xml:space="preserve">. </w:t>
      </w:r>
      <w:r>
        <w:rPr>
          <w:b/>
        </w:rPr>
        <w:t>RINKLIAVOS</w:t>
      </w:r>
    </w:p>
    <w:p w14:paraId="5D84BCC2" w14:textId="77777777" w:rsidR="007A2C10" w:rsidRDefault="007A2C10">
      <w:pPr>
        <w:ind w:firstLine="567"/>
        <w:jc w:val="both"/>
        <w:rPr>
          <w:b/>
        </w:rPr>
      </w:pPr>
    </w:p>
    <w:p w14:paraId="5D84BCC3" w14:textId="77777777" w:rsidR="007A2C10" w:rsidRDefault="00A5127E">
      <w:pPr>
        <w:ind w:firstLine="567"/>
        <w:jc w:val="both"/>
      </w:pPr>
      <w:r>
        <w:t>38</w:t>
      </w:r>
      <w:r>
        <w:t xml:space="preserve">. Už pažymėjimų, jų dublikatų išdavimą ir registravimo duomenų patikslinimą (išrašomą naują pažymėjimą su patikslintais rekvizitais), sutikimų </w:t>
      </w:r>
      <w:r>
        <w:rPr>
          <w:color w:val="231F20"/>
        </w:rPr>
        <w:t>dėl ginklų, šaudmenų, jų dalių, ginklų priedė</w:t>
      </w:r>
      <w:r>
        <w:rPr>
          <w:color w:val="231F20"/>
        </w:rPr>
        <w:t>lių perdavimo</w:t>
      </w:r>
      <w:r>
        <w:t xml:space="preserve"> išdavimą imama valstybės rinkliava.</w:t>
      </w:r>
    </w:p>
    <w:p w14:paraId="5D84BCC4" w14:textId="77777777" w:rsidR="007A2C10" w:rsidRDefault="00A5127E">
      <w:pPr>
        <w:ind w:firstLine="567"/>
        <w:jc w:val="both"/>
        <w:rPr>
          <w:b/>
        </w:rPr>
      </w:pPr>
    </w:p>
    <w:p w14:paraId="5D84BCC5" w14:textId="77777777" w:rsidR="007A2C10" w:rsidRDefault="00A5127E">
      <w:pPr>
        <w:jc w:val="center"/>
        <w:rPr>
          <w:b/>
        </w:rPr>
      </w:pPr>
      <w:r>
        <w:rPr>
          <w:b/>
        </w:rPr>
        <w:t>XI</w:t>
      </w:r>
      <w:r>
        <w:rPr>
          <w:b/>
        </w:rPr>
        <w:t xml:space="preserve">. </w:t>
      </w:r>
      <w:r>
        <w:rPr>
          <w:b/>
        </w:rPr>
        <w:t>BAIGIAMOSIOS NUOSTATOS</w:t>
      </w:r>
    </w:p>
    <w:p w14:paraId="5D84BCC6" w14:textId="77777777" w:rsidR="007A2C10" w:rsidRDefault="007A2C10">
      <w:pPr>
        <w:ind w:firstLine="567"/>
        <w:jc w:val="both"/>
      </w:pPr>
    </w:p>
    <w:p w14:paraId="5D84BCC7" w14:textId="77777777" w:rsidR="007A2C10" w:rsidRDefault="00A5127E">
      <w:pPr>
        <w:ind w:firstLine="567"/>
        <w:jc w:val="both"/>
      </w:pPr>
      <w:r>
        <w:t>39</w:t>
      </w:r>
      <w:r>
        <w:t>. Tarpininkų veiklą kontroliuoja registruojanti institucija, teritorinės policijos įstaigos, kitos institucijos pagal kompetenciją.</w:t>
      </w:r>
    </w:p>
    <w:p w14:paraId="5D84BCC8" w14:textId="77777777" w:rsidR="007A2C10" w:rsidRDefault="00A5127E">
      <w:pPr>
        <w:ind w:firstLine="567"/>
        <w:jc w:val="both"/>
      </w:pPr>
      <w:r>
        <w:t>40</w:t>
      </w:r>
      <w:r>
        <w:t>. Juridiniai ir (ar) fizini</w:t>
      </w:r>
      <w:r>
        <w:t xml:space="preserve">ai asmenys, nesutinkantys su valstybės institucijų pareigūnų sprendimais, priimtais vadovaujantis Taisyklėmis, turi teisę juos apskųsti Lietuvos Respublikos administracinių bylų teisenos įstatymo (Žin., 1999, Nr. </w:t>
      </w:r>
      <w:hyperlink r:id="rId23" w:tgtFrame="_blank" w:history="1">
        <w:r>
          <w:rPr>
            <w:color w:val="0000FF" w:themeColor="hyperlink"/>
            <w:u w:val="single"/>
          </w:rPr>
          <w:t>13-308</w:t>
        </w:r>
      </w:hyperlink>
      <w:r>
        <w:t xml:space="preserve">; 2000, Nr. </w:t>
      </w:r>
      <w:hyperlink r:id="rId24" w:tgtFrame="_blank" w:history="1">
        <w:r>
          <w:rPr>
            <w:color w:val="0000FF" w:themeColor="hyperlink"/>
            <w:u w:val="single"/>
          </w:rPr>
          <w:t>85-2566</w:t>
        </w:r>
      </w:hyperlink>
      <w:r>
        <w:t>) nustatyta tvarka.</w:t>
      </w:r>
    </w:p>
    <w:p w14:paraId="5D84BCC9" w14:textId="77777777" w:rsidR="007A2C10" w:rsidRDefault="00A5127E"/>
    <w:p w14:paraId="5D84BCCA" w14:textId="77777777" w:rsidR="007A2C10" w:rsidRDefault="00A5127E">
      <w:pPr>
        <w:jc w:val="center"/>
      </w:pPr>
      <w:r>
        <w:t>___________</w:t>
      </w:r>
      <w:bookmarkStart w:id="0" w:name="_GoBack"/>
      <w:bookmarkEnd w:id="0"/>
      <w:r>
        <w:t>______</w:t>
      </w:r>
    </w:p>
    <w:p w14:paraId="5D84BCCB" w14:textId="77777777" w:rsidR="007A2C10" w:rsidRDefault="00A5127E"/>
    <w:sectPr w:rsidR="007A2C10">
      <w:pgSz w:w="11906" w:h="16838"/>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4BCCF" w14:textId="77777777" w:rsidR="007A2C10" w:rsidRDefault="00A5127E">
      <w:r>
        <w:separator/>
      </w:r>
    </w:p>
  </w:endnote>
  <w:endnote w:type="continuationSeparator" w:id="0">
    <w:p w14:paraId="5D84BCD0" w14:textId="77777777" w:rsidR="007A2C10" w:rsidRDefault="00A51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C0121" w14:textId="77777777" w:rsidR="00A5127E" w:rsidRDefault="00A5127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4C378" w14:textId="77777777" w:rsidR="00A5127E" w:rsidRDefault="00A5127E">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C103C" w14:textId="77777777" w:rsidR="00A5127E" w:rsidRDefault="00A5127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4BCCD" w14:textId="77777777" w:rsidR="007A2C10" w:rsidRDefault="00A5127E">
      <w:r>
        <w:separator/>
      </w:r>
    </w:p>
  </w:footnote>
  <w:footnote w:type="continuationSeparator" w:id="0">
    <w:p w14:paraId="5D84BCCE" w14:textId="77777777" w:rsidR="007A2C10" w:rsidRDefault="00A51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2EA85" w14:textId="77777777" w:rsidR="00A5127E" w:rsidRDefault="00A5127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056702"/>
      <w:docPartObj>
        <w:docPartGallery w:val="Page Numbers (Top of Page)"/>
        <w:docPartUnique/>
      </w:docPartObj>
    </w:sdtPr>
    <w:sdtContent>
      <w:p w14:paraId="0CD7CF34" w14:textId="54C4C8FF" w:rsidR="00A5127E" w:rsidRDefault="00A5127E">
        <w:pPr>
          <w:pStyle w:val="Antrats"/>
          <w:jc w:val="center"/>
        </w:pPr>
        <w:r>
          <w:fldChar w:fldCharType="begin"/>
        </w:r>
        <w:r>
          <w:instrText>PAGE   \* MERGEFORMAT</w:instrText>
        </w:r>
        <w:r>
          <w:fldChar w:fldCharType="separate"/>
        </w:r>
        <w:r>
          <w:rPr>
            <w:noProof/>
          </w:rPr>
          <w:t>6</w:t>
        </w:r>
        <w:r>
          <w:fldChar w:fldCharType="end"/>
        </w:r>
      </w:p>
    </w:sdtContent>
  </w:sdt>
  <w:p w14:paraId="6C3F1338" w14:textId="77777777" w:rsidR="00A5127E" w:rsidRDefault="00A5127E">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4BCD9" w14:textId="77777777" w:rsidR="007A2C10" w:rsidRDefault="007A2C10">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7A2C10"/>
    <w:rsid w:val="00A5127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84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5127E"/>
    <w:pPr>
      <w:tabs>
        <w:tab w:val="center" w:pos="4819"/>
        <w:tab w:val="right" w:pos="9638"/>
      </w:tabs>
    </w:pPr>
  </w:style>
  <w:style w:type="character" w:customStyle="1" w:styleId="AntratsDiagrama">
    <w:name w:val="Antraštės Diagrama"/>
    <w:basedOn w:val="Numatytasispastraiposriftas"/>
    <w:link w:val="Antrats"/>
    <w:uiPriority w:val="99"/>
    <w:rsid w:val="00A5127E"/>
  </w:style>
  <w:style w:type="paragraph" w:styleId="Porat">
    <w:name w:val="footer"/>
    <w:basedOn w:val="prastasis"/>
    <w:link w:val="PoratDiagrama"/>
    <w:rsid w:val="00A5127E"/>
    <w:pPr>
      <w:tabs>
        <w:tab w:val="center" w:pos="4819"/>
        <w:tab w:val="right" w:pos="9638"/>
      </w:tabs>
    </w:pPr>
  </w:style>
  <w:style w:type="character" w:customStyle="1" w:styleId="PoratDiagrama">
    <w:name w:val="Poraštė Diagrama"/>
    <w:basedOn w:val="Numatytasispastraiposriftas"/>
    <w:link w:val="Porat"/>
    <w:rsid w:val="00A512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5127E"/>
    <w:pPr>
      <w:tabs>
        <w:tab w:val="center" w:pos="4819"/>
        <w:tab w:val="right" w:pos="9638"/>
      </w:tabs>
    </w:pPr>
  </w:style>
  <w:style w:type="character" w:customStyle="1" w:styleId="AntratsDiagrama">
    <w:name w:val="Antraštės Diagrama"/>
    <w:basedOn w:val="Numatytasispastraiposriftas"/>
    <w:link w:val="Antrats"/>
    <w:uiPriority w:val="99"/>
    <w:rsid w:val="00A5127E"/>
  </w:style>
  <w:style w:type="paragraph" w:styleId="Porat">
    <w:name w:val="footer"/>
    <w:basedOn w:val="prastasis"/>
    <w:link w:val="PoratDiagrama"/>
    <w:rsid w:val="00A5127E"/>
    <w:pPr>
      <w:tabs>
        <w:tab w:val="center" w:pos="4819"/>
        <w:tab w:val="right" w:pos="9638"/>
      </w:tabs>
    </w:pPr>
  </w:style>
  <w:style w:type="character" w:customStyle="1" w:styleId="PoratDiagrama">
    <w:name w:val="Poraštė Diagrama"/>
    <w:basedOn w:val="Numatytasispastraiposriftas"/>
    <w:link w:val="Porat"/>
    <w:rsid w:val="00A51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12574">
      <w:bodyDiv w:val="1"/>
      <w:marLeft w:val="0"/>
      <w:marRight w:val="0"/>
      <w:marTop w:val="0"/>
      <w:marBottom w:val="0"/>
      <w:divBdr>
        <w:top w:val="none" w:sz="0" w:space="0" w:color="auto"/>
        <w:left w:val="none" w:sz="0" w:space="0" w:color="auto"/>
        <w:bottom w:val="none" w:sz="0" w:space="0" w:color="auto"/>
        <w:right w:val="none" w:sz="0" w:space="0" w:color="auto"/>
      </w:divBdr>
    </w:div>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161310894">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389CB90C666D"/>
  <Relationship Id="rId11" Type="http://schemas.openxmlformats.org/officeDocument/2006/relationships/hyperlink" TargetMode="External" Target="https://www.e-tar.lt/portal/lt/legalAct/TAR.84164DB5F665"/>
  <Relationship Id="rId12" Type="http://schemas.openxmlformats.org/officeDocument/2006/relationships/hyperlink" TargetMode="External" Target="https://www.e-tar.lt/portal/lt/legalAct/TAR.93AD6A780F20"/>
  <Relationship Id="rId13" Type="http://schemas.openxmlformats.org/officeDocument/2006/relationships/hyperlink" TargetMode="External" Target="https://www.e-tar.lt/portal/lt/legalAct/TAR.5D804FFA0833"/>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tyles" Target="styles.xml"/>
  <Relationship Id="rId20" Type="http://schemas.openxmlformats.org/officeDocument/2006/relationships/hyperlink" TargetMode="External" Target="https://www.e-tar.lt/portal/lt/legalAct/TAR.389CB90C666D"/>
  <Relationship Id="rId21" Type="http://schemas.openxmlformats.org/officeDocument/2006/relationships/hyperlink" TargetMode="External" Target="https://www.e-tar.lt/portal/lt/legalAct/TAR.84164DB5F665"/>
  <Relationship Id="rId22" Type="http://schemas.openxmlformats.org/officeDocument/2006/relationships/hyperlink" TargetMode="External" Target="https://www.e-tar.lt/portal/lt/legalAct/TAR.9E302593CE80"/>
  <Relationship Id="rId23" Type="http://schemas.openxmlformats.org/officeDocument/2006/relationships/hyperlink" TargetMode="External" Target="https://www.e-tar.lt/portal/lt/legalAct/TAR.67B5099C5848"/>
  <Relationship Id="rId24" Type="http://schemas.openxmlformats.org/officeDocument/2006/relationships/hyperlink" TargetMode="External" Target="https://www.e-tar.lt/portal/lt/legalAct/TAR.78FAC7B20AD8"/>
  <Relationship Id="rId25" Type="http://schemas.openxmlformats.org/officeDocument/2006/relationships/fontTable" Target="fontTable.xml"/>
  <Relationship Id="rId26"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13661</Words>
  <Characters>7787</Characters>
  <Application>Microsoft Office Word</Application>
  <DocSecurity>0</DocSecurity>
  <Lines>64</Lines>
  <Paragraphs>42</Paragraphs>
  <ScaleCrop>false</ScaleCrop>
  <Company>LRVK</Company>
  <LinksUpToDate>false</LinksUpToDate>
  <CharactersWithSpaces>21406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2015-07-01T20:21:00Z</dcterms:created>
  <dc:creator>lrvk</dc:creator>
  <lastModifiedBy>JUOSPONIENĖ Karolina</lastModifiedBy>
  <lastPrinted>2011-08-18T13:20:00Z</lastPrinted>
  <dcterms:modified xsi:type="dcterms:W3CDTF">2019-08-06T09:15:00Z</dcterms:modified>
  <revision>3</revision>
</coreProperties>
</file>