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8F1A" w14:textId="77777777" w:rsidR="006A048F" w:rsidRDefault="009C7D5A">
      <w:pPr>
        <w:keepLines/>
        <w:widowControl w:val="0"/>
        <w:suppressAutoHyphens/>
        <w:jc w:val="center"/>
        <w:rPr>
          <w:b/>
          <w:bCs/>
          <w:caps/>
          <w:color w:val="000000"/>
        </w:rPr>
      </w:pPr>
      <w:r>
        <w:rPr>
          <w:b/>
          <w:bCs/>
          <w:caps/>
          <w:color w:val="000000"/>
          <w:lang w:val="en-US"/>
        </w:rPr>
        <w:pict w14:anchorId="10D18F5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10D18F1B" w14:textId="77777777" w:rsidR="006A048F" w:rsidRDefault="009C7D5A">
      <w:pPr>
        <w:keepLines/>
        <w:widowControl w:val="0"/>
        <w:suppressAutoHyphens/>
        <w:jc w:val="center"/>
        <w:rPr>
          <w:b/>
          <w:bCs/>
          <w:caps/>
          <w:color w:val="000000"/>
        </w:rPr>
      </w:pPr>
      <w:r>
        <w:rPr>
          <w:b/>
          <w:bCs/>
          <w:caps/>
          <w:color w:val="000000"/>
        </w:rPr>
        <w:t>KORUPCIJOS PREVENCIJOS ĮSTATYMO 5, 9 STRAIPSNIŲ PAKEITIMO IR ĮSTATYMO PAPILDYMO 9</w:t>
      </w:r>
      <w:r>
        <w:rPr>
          <w:b/>
          <w:bCs/>
          <w:caps/>
          <w:color w:val="000000"/>
          <w:vertAlign w:val="superscript"/>
        </w:rPr>
        <w:t>1</w:t>
      </w:r>
      <w:r>
        <w:rPr>
          <w:b/>
          <w:bCs/>
          <w:caps/>
          <w:color w:val="000000"/>
        </w:rPr>
        <w:t xml:space="preserve"> STRAIPSNIU </w:t>
      </w:r>
    </w:p>
    <w:p w14:paraId="10D18F1C" w14:textId="77777777" w:rsidR="006A048F" w:rsidRDefault="009C7D5A">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14:paraId="10D18F1D" w14:textId="77777777" w:rsidR="006A048F" w:rsidRDefault="006A048F">
      <w:pPr>
        <w:widowControl w:val="0"/>
        <w:suppressAutoHyphens/>
        <w:jc w:val="center"/>
        <w:rPr>
          <w:color w:val="000000"/>
        </w:rPr>
      </w:pPr>
    </w:p>
    <w:p w14:paraId="10D18F1E" w14:textId="77777777" w:rsidR="006A048F" w:rsidRDefault="009C7D5A">
      <w:pPr>
        <w:keepLines/>
        <w:widowControl w:val="0"/>
        <w:suppressAutoHyphens/>
        <w:jc w:val="center"/>
        <w:rPr>
          <w:color w:val="000000"/>
        </w:rPr>
      </w:pPr>
      <w:r>
        <w:rPr>
          <w:color w:val="000000"/>
        </w:rPr>
        <w:t>2011 m. balandžio 28 d. Nr. XI-1367</w:t>
      </w:r>
    </w:p>
    <w:p w14:paraId="10D18F1F" w14:textId="77777777" w:rsidR="006A048F" w:rsidRDefault="009C7D5A">
      <w:pPr>
        <w:keepLines/>
        <w:widowControl w:val="0"/>
        <w:suppressAutoHyphens/>
        <w:jc w:val="center"/>
        <w:rPr>
          <w:color w:val="000000"/>
        </w:rPr>
      </w:pPr>
      <w:r>
        <w:rPr>
          <w:color w:val="000000"/>
        </w:rPr>
        <w:t>Vilnius</w:t>
      </w:r>
    </w:p>
    <w:p w14:paraId="10D18F20" w14:textId="77777777" w:rsidR="006A048F" w:rsidRDefault="006A048F">
      <w:pPr>
        <w:widowControl w:val="0"/>
        <w:suppressAutoHyphens/>
        <w:jc w:val="center"/>
        <w:rPr>
          <w:color w:val="000000"/>
        </w:rPr>
      </w:pPr>
    </w:p>
    <w:p w14:paraId="10D18F21" w14:textId="77777777" w:rsidR="006A048F" w:rsidRDefault="009C7D5A">
      <w:pPr>
        <w:keepLines/>
        <w:widowControl w:val="0"/>
        <w:suppressAutoHyphens/>
        <w:jc w:val="center"/>
        <w:rPr>
          <w:color w:val="000000"/>
        </w:rPr>
      </w:pPr>
      <w:r>
        <w:rPr>
          <w:color w:val="000000"/>
        </w:rPr>
        <w:t xml:space="preserve">(Žin., 2002, Nr. </w:t>
      </w:r>
      <w:hyperlink r:id="rId10" w:tgtFrame="_blank" w:history="1">
        <w:r>
          <w:rPr>
            <w:color w:val="0000FF" w:themeColor="hyperlink"/>
            <w:u w:val="single"/>
          </w:rPr>
          <w:t>57-2297</w:t>
        </w:r>
      </w:hyperlink>
      <w:r>
        <w:rPr>
          <w:color w:val="000000"/>
        </w:rPr>
        <w:t xml:space="preserve">; 2008, Nr. </w:t>
      </w:r>
      <w:hyperlink r:id="rId11" w:tgtFrame="_blank" w:history="1">
        <w:r>
          <w:rPr>
            <w:color w:val="0000FF" w:themeColor="hyperlink"/>
            <w:u w:val="single"/>
          </w:rPr>
          <w:t>71-2700</w:t>
        </w:r>
      </w:hyperlink>
      <w:r>
        <w:rPr>
          <w:color w:val="000000"/>
        </w:rPr>
        <w:t>)</w:t>
      </w:r>
    </w:p>
    <w:p w14:paraId="10D18F22" w14:textId="77777777" w:rsidR="006A048F" w:rsidRDefault="006A048F">
      <w:pPr>
        <w:ind w:firstLine="567"/>
        <w:jc w:val="both"/>
      </w:pPr>
    </w:p>
    <w:p w14:paraId="10D18F23" w14:textId="77777777" w:rsidR="006A048F" w:rsidRDefault="009C7D5A">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4 punkto pakeitimas</w:t>
      </w:r>
    </w:p>
    <w:p w14:paraId="10D18F24" w14:textId="77777777" w:rsidR="006A048F" w:rsidRDefault="009C7D5A">
      <w:pPr>
        <w:widowControl w:val="0"/>
        <w:suppressAutoHyphens/>
        <w:ind w:firstLine="567"/>
        <w:jc w:val="both"/>
        <w:rPr>
          <w:color w:val="000000"/>
        </w:rPr>
      </w:pPr>
      <w:r>
        <w:rPr>
          <w:color w:val="000000"/>
        </w:rPr>
        <w:t>5 straipsnio 4 punkte po žodžio „įstaigoje“ įrašy</w:t>
      </w:r>
      <w:r>
        <w:rPr>
          <w:color w:val="000000"/>
        </w:rPr>
        <w:t>ti žodžius „ar įmonėje, arba apie asmenį, kurį į pareigas Europos Sąjungos ar tarptautinėse institucijose teikia Lietuvos Respublika“ ir šį punktą išdėstyti taip:</w:t>
      </w:r>
    </w:p>
    <w:p w14:paraId="10D18F25" w14:textId="77777777" w:rsidR="006A048F" w:rsidRDefault="009C7D5A">
      <w:pPr>
        <w:widowControl w:val="0"/>
        <w:suppressAutoHyphens/>
        <w:ind w:firstLine="567"/>
        <w:jc w:val="both"/>
        <w:rPr>
          <w:color w:val="000000"/>
        </w:rPr>
      </w:pPr>
      <w:r>
        <w:rPr>
          <w:color w:val="000000"/>
        </w:rPr>
        <w:t>„</w:t>
      </w:r>
      <w:r>
        <w:rPr>
          <w:color w:val="000000"/>
        </w:rPr>
        <w:t>4</w:t>
      </w:r>
      <w:r>
        <w:rPr>
          <w:color w:val="000000"/>
        </w:rPr>
        <w:t xml:space="preserve">) informacijos apie asmenį, siekiantį eiti arba einantį pareigas valstybės ar </w:t>
      </w:r>
      <w:r>
        <w:rPr>
          <w:color w:val="000000"/>
        </w:rPr>
        <w:t>savivaldybės įstaigoje ar įmonėje, arba apie asmenį, kurį į pareigas Europos Sąjungos ar tarptautinėse institucijose teikia Lietuvos Respublika,</w:t>
      </w:r>
      <w:r>
        <w:rPr>
          <w:b/>
          <w:bCs/>
          <w:color w:val="000000"/>
        </w:rPr>
        <w:t xml:space="preserve"> </w:t>
      </w:r>
      <w:r>
        <w:rPr>
          <w:color w:val="000000"/>
        </w:rPr>
        <w:t>pateikimas;“.</w:t>
      </w:r>
    </w:p>
    <w:p w14:paraId="10D18F26" w14:textId="77777777" w:rsidR="006A048F" w:rsidRDefault="009C7D5A">
      <w:pPr>
        <w:ind w:firstLine="567"/>
        <w:jc w:val="both"/>
      </w:pPr>
    </w:p>
    <w:p w14:paraId="10D18F27" w14:textId="77777777" w:rsidR="006A048F" w:rsidRDefault="009C7D5A">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9 straipsnio pakeitimas</w:t>
      </w:r>
    </w:p>
    <w:p w14:paraId="10D18F28" w14:textId="77777777" w:rsidR="006A048F" w:rsidRDefault="009C7D5A">
      <w:pPr>
        <w:widowControl w:val="0"/>
        <w:suppressAutoHyphens/>
        <w:ind w:firstLine="567"/>
        <w:jc w:val="both"/>
        <w:rPr>
          <w:color w:val="000000"/>
        </w:rPr>
      </w:pPr>
      <w:r>
        <w:rPr>
          <w:color w:val="000000"/>
        </w:rPr>
        <w:t>Pakeisti 9 straipsnį ir jį išdėstyti taip:</w:t>
      </w:r>
    </w:p>
    <w:p w14:paraId="10D18F29" w14:textId="77777777" w:rsidR="006A048F" w:rsidRDefault="009C7D5A">
      <w:pPr>
        <w:widowControl w:val="0"/>
        <w:suppressAutoHyphens/>
        <w:ind w:left="2160" w:hanging="1593"/>
        <w:jc w:val="both"/>
        <w:rPr>
          <w:b/>
          <w:bCs/>
          <w:color w:val="000000"/>
        </w:rPr>
      </w:pPr>
      <w:r>
        <w:rPr>
          <w:color w:val="000000"/>
        </w:rPr>
        <w:t>„</w:t>
      </w:r>
      <w:r>
        <w:rPr>
          <w:b/>
          <w:bCs/>
          <w:color w:val="000000"/>
        </w:rPr>
        <w:t>9</w:t>
      </w:r>
      <w:r>
        <w:rPr>
          <w:b/>
          <w:bCs/>
          <w:color w:val="000000"/>
        </w:rPr>
        <w:t xml:space="preserve"> straipsnis. </w:t>
      </w:r>
      <w:r>
        <w:rPr>
          <w:b/>
          <w:bCs/>
          <w:color w:val="000000"/>
        </w:rPr>
        <w:t>Informacijos apie asmenį, siekiantį eiti arba einantį pareigas valstybės ar savivaldybės įstaigoje ar įmonėje, pateikimas</w:t>
      </w:r>
    </w:p>
    <w:p w14:paraId="10D18F2A" w14:textId="77777777" w:rsidR="006A048F" w:rsidRDefault="009C7D5A">
      <w:pPr>
        <w:widowControl w:val="0"/>
        <w:suppressAutoHyphens/>
        <w:ind w:firstLine="567"/>
        <w:jc w:val="both"/>
        <w:rPr>
          <w:color w:val="000000"/>
        </w:rPr>
      </w:pPr>
      <w:r>
        <w:rPr>
          <w:color w:val="000000"/>
        </w:rPr>
        <w:t>1</w:t>
      </w:r>
      <w:r>
        <w:rPr>
          <w:color w:val="000000"/>
        </w:rPr>
        <w:t>. Informacija apie asmenį, siekiantį eiti arba einantį pareigas valstybės ar savivaldybės įstaigoje ar įmonėje, (to</w:t>
      </w:r>
      <w:r>
        <w:rPr>
          <w:color w:val="000000"/>
        </w:rPr>
        <w:t>liau – asmuo) pateikiama į pareigas asmenį skiriančiam ar paskyrusiam valstybės ar savivaldybės įstaigos ar įmonės vadovui, kolegialiam valdymo organui arba valstybės politikui (toliau – į pareigas asmenį skiriantis ar paskyręs subjektas) siekiant įvertint</w:t>
      </w:r>
      <w:r>
        <w:rPr>
          <w:color w:val="000000"/>
        </w:rPr>
        <w:t xml:space="preserve">i asmens patikimumą ir mažinti korupcijos pasireiškimo tikimybę valstybės ar savivaldybės įstaigose ar įmonėse. Informacija apie asmenį renkama, teikiama ir vertinama neatsižvelgiant į tai, ar jis atitinka įstatymuose numatytus specialius nepriekaištingos </w:t>
      </w:r>
      <w:r>
        <w:rPr>
          <w:color w:val="000000"/>
        </w:rPr>
        <w:t>reputacijos reikalavimus, ar ne.</w:t>
      </w:r>
    </w:p>
    <w:p w14:paraId="10D18F2B" w14:textId="77777777" w:rsidR="006A048F" w:rsidRDefault="009C7D5A">
      <w:pPr>
        <w:widowControl w:val="0"/>
        <w:suppressAutoHyphens/>
        <w:ind w:firstLine="567"/>
        <w:jc w:val="both"/>
        <w:rPr>
          <w:color w:val="000000"/>
        </w:rPr>
      </w:pPr>
      <w:r>
        <w:rPr>
          <w:color w:val="000000"/>
        </w:rPr>
        <w:t>2</w:t>
      </w:r>
      <w:r>
        <w:rPr>
          <w:color w:val="000000"/>
        </w:rPr>
        <w:t>. Specialiųjų tyrimų tarnyba surenka ir į pareigas asmenį skiriančiam ar paskyrusiam subjektui pateikia informaciją apie:</w:t>
      </w:r>
    </w:p>
    <w:p w14:paraId="10D18F2C" w14:textId="77777777" w:rsidR="006A048F" w:rsidRDefault="009C7D5A">
      <w:pPr>
        <w:widowControl w:val="0"/>
        <w:suppressAutoHyphens/>
        <w:ind w:firstLine="567"/>
        <w:jc w:val="both"/>
        <w:rPr>
          <w:color w:val="000000"/>
        </w:rPr>
      </w:pPr>
      <w:r>
        <w:rPr>
          <w:color w:val="000000"/>
        </w:rPr>
        <w:t>1</w:t>
      </w:r>
      <w:r>
        <w:rPr>
          <w:color w:val="000000"/>
        </w:rPr>
        <w:t>) asmens teistumą (neatsižvelgiant į tai, ar teistumas išnyko, ar panaikintas);</w:t>
      </w:r>
    </w:p>
    <w:p w14:paraId="10D18F2D" w14:textId="77777777" w:rsidR="006A048F" w:rsidRDefault="009C7D5A">
      <w:pPr>
        <w:widowControl w:val="0"/>
        <w:suppressAutoHyphens/>
        <w:ind w:firstLine="567"/>
        <w:jc w:val="both"/>
        <w:rPr>
          <w:color w:val="000000"/>
        </w:rPr>
      </w:pPr>
      <w:r>
        <w:rPr>
          <w:color w:val="000000"/>
        </w:rPr>
        <w:t>2</w:t>
      </w:r>
      <w:r>
        <w:rPr>
          <w:color w:val="000000"/>
        </w:rPr>
        <w:t xml:space="preserve">) </w:t>
      </w:r>
      <w:r>
        <w:rPr>
          <w:color w:val="000000"/>
        </w:rPr>
        <w:t>procese dėl korupcinio pobūdžio nusikalstamos veikos asmens atžvilgiu priimtus nuosprendžius ar nutartis, kuriais baudžiamoji byla jam buvo nutraukta arba asmuo atleistas nuo baudžiamosios atsakomybės ar bausmės;</w:t>
      </w:r>
    </w:p>
    <w:p w14:paraId="10D18F2E" w14:textId="77777777" w:rsidR="006A048F" w:rsidRDefault="009C7D5A">
      <w:pPr>
        <w:widowControl w:val="0"/>
        <w:suppressAutoHyphens/>
        <w:ind w:firstLine="567"/>
        <w:jc w:val="both"/>
        <w:rPr>
          <w:color w:val="000000"/>
        </w:rPr>
      </w:pPr>
      <w:r>
        <w:rPr>
          <w:color w:val="000000"/>
        </w:rPr>
        <w:t>3</w:t>
      </w:r>
      <w:r>
        <w:rPr>
          <w:color w:val="000000"/>
        </w:rPr>
        <w:t>) asmeniui pareikštus įtarimus padariu</w:t>
      </w:r>
      <w:r>
        <w:rPr>
          <w:color w:val="000000"/>
        </w:rPr>
        <w:t>s korupcinio pobūdžio nusikalstamą veiką, taip pat priimtus procesinius sprendimus šiose bylose;</w:t>
      </w:r>
    </w:p>
    <w:p w14:paraId="10D18F2F" w14:textId="77777777" w:rsidR="006A048F" w:rsidRDefault="009C7D5A">
      <w:pPr>
        <w:widowControl w:val="0"/>
        <w:suppressAutoHyphens/>
        <w:ind w:firstLine="567"/>
        <w:jc w:val="both"/>
        <w:rPr>
          <w:color w:val="000000"/>
        </w:rPr>
      </w:pPr>
      <w:r>
        <w:rPr>
          <w:color w:val="000000"/>
        </w:rPr>
        <w:t>4</w:t>
      </w:r>
      <w:r>
        <w:rPr>
          <w:color w:val="000000"/>
        </w:rPr>
        <w:t>) asmens atžvilgiu taikomas ar taikytas organizuoto nusikalstamumo prevencines poveikio priemones pagal Lietuvos Respublikos organizuoto nusikalstamumo už</w:t>
      </w:r>
      <w:r>
        <w:rPr>
          <w:color w:val="000000"/>
        </w:rPr>
        <w:t>kardymo įstatymą;</w:t>
      </w:r>
    </w:p>
    <w:p w14:paraId="10D18F30" w14:textId="77777777" w:rsidR="006A048F" w:rsidRDefault="009C7D5A">
      <w:pPr>
        <w:widowControl w:val="0"/>
        <w:suppressAutoHyphens/>
        <w:ind w:firstLine="567"/>
        <w:jc w:val="both"/>
        <w:rPr>
          <w:color w:val="000000"/>
        </w:rPr>
      </w:pPr>
      <w:r>
        <w:rPr>
          <w:color w:val="000000"/>
        </w:rPr>
        <w:t>5</w:t>
      </w:r>
      <w:r>
        <w:rPr>
          <w:color w:val="000000"/>
        </w:rPr>
        <w:t>) asmens atleidimą iš tarnybos ar pareigų dėl priesaikos sulaužymo, pareigūno (teisėjo) vardo pažeminimo;</w:t>
      </w:r>
    </w:p>
    <w:p w14:paraId="10D18F31" w14:textId="77777777" w:rsidR="006A048F" w:rsidRDefault="009C7D5A">
      <w:pPr>
        <w:widowControl w:val="0"/>
        <w:suppressAutoHyphens/>
        <w:ind w:firstLine="567"/>
        <w:jc w:val="both"/>
        <w:rPr>
          <w:color w:val="000000"/>
        </w:rPr>
      </w:pPr>
      <w:r>
        <w:rPr>
          <w:color w:val="000000"/>
        </w:rPr>
        <w:t>6</w:t>
      </w:r>
      <w:r>
        <w:rPr>
          <w:color w:val="000000"/>
        </w:rPr>
        <w:t>) asmens padarytus šiurkščius tarnybinius nusižengimus (darbo pareigų pažeidimus) ir  paskirtas tarnybines (drausmines) nu</w:t>
      </w:r>
      <w:r>
        <w:rPr>
          <w:color w:val="000000"/>
        </w:rPr>
        <w:t>obaudas už juos (neatsižvelgiant į tai, ar nuobaudos galioja, ar nebegalioja);</w:t>
      </w:r>
    </w:p>
    <w:p w14:paraId="10D18F32" w14:textId="77777777" w:rsidR="006A048F" w:rsidRDefault="009C7D5A">
      <w:pPr>
        <w:widowControl w:val="0"/>
        <w:suppressAutoHyphens/>
        <w:ind w:firstLine="567"/>
        <w:jc w:val="both"/>
        <w:rPr>
          <w:color w:val="000000"/>
        </w:rPr>
      </w:pPr>
      <w:r>
        <w:rPr>
          <w:color w:val="000000"/>
        </w:rPr>
        <w:t>7</w:t>
      </w:r>
      <w:r>
        <w:rPr>
          <w:color w:val="000000"/>
        </w:rPr>
        <w:t>) atvejus, kai asmuo buvo pripažintas pažeidusiu Lietuvos Respublikos viešųjų ir privačių interesų derinimo valstybinėje tarnyboje įstatymo, Lobistinės veiklos įstatymo, Va</w:t>
      </w:r>
      <w:r>
        <w:rPr>
          <w:color w:val="000000"/>
        </w:rPr>
        <w:t>lstybės politikų elgesio kodekso ar kito teisės akto, reglamentuojančio tarnybinės etikos ir elgesio normas, nuostatas;</w:t>
      </w:r>
    </w:p>
    <w:p w14:paraId="10D18F33" w14:textId="77777777" w:rsidR="006A048F" w:rsidRDefault="009C7D5A">
      <w:pPr>
        <w:widowControl w:val="0"/>
        <w:suppressAutoHyphens/>
        <w:ind w:firstLine="567"/>
        <w:jc w:val="both"/>
        <w:rPr>
          <w:color w:val="000000"/>
        </w:rPr>
      </w:pPr>
      <w:r>
        <w:rPr>
          <w:color w:val="000000"/>
        </w:rPr>
        <w:t>8</w:t>
      </w:r>
      <w:r>
        <w:rPr>
          <w:color w:val="000000"/>
        </w:rPr>
        <w:t>) tai, kad priimamas į valstybės tarnybą asmuo nuslėpė ar pateikė tikrovės neatitinkančius duomenis, dėl kurių negalėjo būti priimt</w:t>
      </w:r>
      <w:r>
        <w:rPr>
          <w:color w:val="000000"/>
        </w:rPr>
        <w:t>as į valstybės tarnautojo pareigas;</w:t>
      </w:r>
    </w:p>
    <w:p w14:paraId="10D18F34" w14:textId="77777777" w:rsidR="006A048F" w:rsidRDefault="009C7D5A">
      <w:pPr>
        <w:widowControl w:val="0"/>
        <w:suppressAutoHyphens/>
        <w:ind w:firstLine="567"/>
        <w:jc w:val="both"/>
        <w:rPr>
          <w:color w:val="000000"/>
        </w:rPr>
      </w:pPr>
      <w:r>
        <w:rPr>
          <w:color w:val="000000"/>
        </w:rPr>
        <w:t>9</w:t>
      </w:r>
      <w:r>
        <w:rPr>
          <w:color w:val="000000"/>
        </w:rPr>
        <w:t>) įslaptintą informaciją dėl asmens rengiamos, daromos ar padarytos nusikalstamos veikos.</w:t>
      </w:r>
    </w:p>
    <w:p w14:paraId="10D18F35" w14:textId="77777777" w:rsidR="006A048F" w:rsidRDefault="009C7D5A">
      <w:pPr>
        <w:widowControl w:val="0"/>
        <w:suppressAutoHyphens/>
        <w:ind w:firstLine="567"/>
        <w:jc w:val="both"/>
        <w:rPr>
          <w:color w:val="000000"/>
        </w:rPr>
      </w:pPr>
      <w:r>
        <w:rPr>
          <w:color w:val="000000"/>
        </w:rPr>
        <w:t>3</w:t>
      </w:r>
      <w:r>
        <w:rPr>
          <w:color w:val="000000"/>
        </w:rPr>
        <w:t>. Specialiųjų tyrimų tarnyba pagal kompetenciją surenka teisėsaugos, kontrolės, operatyvinės veiklos subjektų ar opera</w:t>
      </w:r>
      <w:r>
        <w:rPr>
          <w:color w:val="000000"/>
        </w:rPr>
        <w:t>tyvinės veiklos subjektų pagrindinių institucijų, kitų institucijų, įstaigų ir įmonių turimą šio straipsnio 2 dalyje nurodytą informaciją apie asmenį, duomenis iš valstybės tarnautojų registro, prireikus – iš kitų valstybės ar žinybinių registrų, duomenų r</w:t>
      </w:r>
      <w:r>
        <w:rPr>
          <w:color w:val="000000"/>
        </w:rPr>
        <w:t xml:space="preserve">inkmenų, ir kartu su savo apie asmenį turima įslaptinta bei vieša informacija pateikia asmenį į pareigas skiriančiam ar paskyrusiam subjektui. </w:t>
      </w:r>
    </w:p>
    <w:p w14:paraId="10D18F36" w14:textId="77777777" w:rsidR="006A048F" w:rsidRDefault="009C7D5A">
      <w:pPr>
        <w:widowControl w:val="0"/>
        <w:suppressAutoHyphens/>
        <w:ind w:firstLine="567"/>
        <w:jc w:val="both"/>
        <w:rPr>
          <w:color w:val="000000"/>
        </w:rPr>
      </w:pPr>
      <w:r>
        <w:rPr>
          <w:color w:val="000000"/>
        </w:rPr>
        <w:t>4</w:t>
      </w:r>
      <w:r>
        <w:rPr>
          <w:color w:val="000000"/>
        </w:rPr>
        <w:t>. Šio straipsnio 2 dalyje nurodytą informaciją apie asmenį Specialiųjų tyrimų tarnyba pateikia ne vėliau ka</w:t>
      </w:r>
      <w:r>
        <w:rPr>
          <w:color w:val="000000"/>
        </w:rPr>
        <w:t>ip per 14 kalendorinių dienų nuo rašytinio prašymo pateikti informaciją apie asmenį gavimo dienos. Šio straipsnio 3 dalyje nurodytos institucijos, įstaigos ir įmonės turimą informaciją ir (ar) duomenis Specialiųjų tyrimų tarnybai privalo pateikti ne vėliau</w:t>
      </w:r>
      <w:r>
        <w:rPr>
          <w:color w:val="000000"/>
        </w:rPr>
        <w:t xml:space="preserve"> kaip per 7 kalendorines dienas nuo Specialiųjų tyrimų tarnybos prašymo pateikti informaciją ir (ar) duomenis gavimo dienos, o jei būtina ir įmanoma, – nedelsdamos.</w:t>
      </w:r>
    </w:p>
    <w:p w14:paraId="10D18F37" w14:textId="77777777" w:rsidR="006A048F" w:rsidRDefault="009C7D5A">
      <w:pPr>
        <w:widowControl w:val="0"/>
        <w:suppressAutoHyphens/>
        <w:ind w:firstLine="567"/>
        <w:jc w:val="both"/>
        <w:rPr>
          <w:color w:val="000000"/>
        </w:rPr>
      </w:pPr>
      <w:r>
        <w:rPr>
          <w:color w:val="000000"/>
        </w:rPr>
        <w:t>5</w:t>
      </w:r>
      <w:r>
        <w:rPr>
          <w:color w:val="000000"/>
        </w:rPr>
        <w:t xml:space="preserve">. Specialiųjų tyrimų tarnyba, operatyvinės veiklos subjektai ar operatyvinės veiklos </w:t>
      </w:r>
      <w:r>
        <w:rPr>
          <w:color w:val="000000"/>
        </w:rPr>
        <w:t>subjektų pagrindinės institucijos turimą šio straipsnio 2 dalies 9 punkte nurodytą įslaptintą informaciją į pareigas asmenį skiriančiam ar paskyrusiam subjektui gali pateikti ir savo iniciatyva.</w:t>
      </w:r>
    </w:p>
    <w:p w14:paraId="10D18F38" w14:textId="77777777" w:rsidR="006A048F" w:rsidRDefault="009C7D5A">
      <w:pPr>
        <w:widowControl w:val="0"/>
        <w:suppressAutoHyphens/>
        <w:ind w:firstLine="567"/>
        <w:jc w:val="both"/>
        <w:rPr>
          <w:color w:val="000000"/>
        </w:rPr>
      </w:pPr>
      <w:r>
        <w:rPr>
          <w:color w:val="000000"/>
        </w:rPr>
        <w:t>6</w:t>
      </w:r>
      <w:r>
        <w:rPr>
          <w:color w:val="000000"/>
        </w:rPr>
        <w:t>. Rašytinio prašymo, kad Specialiųjų tyrimų tarnyba pate</w:t>
      </w:r>
      <w:r>
        <w:rPr>
          <w:color w:val="000000"/>
        </w:rPr>
        <w:t xml:space="preserve">iktų informaciją apie asmenį, kurį į pareigas skiria Respublikos Prezidentas, Seimas, Seimo Pirmininkas, Vyriausybė arba Ministras Pirmininkas, taip pat asmenis, kuriuos rengiamasi skirti į viceministrų, ministerijų kanclerių, savivaldybių administracijos </w:t>
      </w:r>
      <w:r>
        <w:rPr>
          <w:color w:val="000000"/>
        </w:rPr>
        <w:t>direktorių ir jų pavaduotojų, prokurorų, valstybės ar savivaldybių įstaigų vadovų ir jų pavaduotojų, valstybės ar savivaldybių įstaigų padalinių vadovų ir jų pavaduotojų (taikoma struktūriniam padaliniui, nesančiam kitame struktūriniame padalinyje), strate</w:t>
      </w:r>
      <w:r>
        <w:rPr>
          <w:color w:val="000000"/>
        </w:rPr>
        <w:t>ginę reikšmę nacionaliniam saugumui turinčių valstybės įmonių ir akcinių bendrovių bei nacionaliniam saugumui užtikrinti svarbių įmonių vadovų ir jų pavaduotojų, valstybės ar savivaldybių įmonių, kuriose valstybei ar savivaldybei priklausančios akcijos sut</w:t>
      </w:r>
      <w:r>
        <w:rPr>
          <w:color w:val="000000"/>
        </w:rPr>
        <w:t>eikia daugiau kaip 50 procentų balsų visuotiniame akcininkų susirinkime, vadovų ir jų pavaduotojų pareigas, pateikimas yra privalomas. Prašymą pateikti informaciją pasirašo į pareigas asmenį skiriantis subjektas ar jo įgaliotas asmuo. Prašymą, kad Speciali</w:t>
      </w:r>
      <w:r>
        <w:rPr>
          <w:color w:val="000000"/>
        </w:rPr>
        <w:t>ųjų tyrimų tarnyba pateiktų informaciją apie asmenį, kurį į pareigas skiria Seimas, pasirašo Seimo Pirmininkas ar jo įgaliotas asmuo, o apie asmenį, kurį į pareigas skiria Vyriausybė, – Ministras Pirmininkas ar jo įgaliotas asmuo.</w:t>
      </w:r>
    </w:p>
    <w:p w14:paraId="10D18F39" w14:textId="77777777" w:rsidR="006A048F" w:rsidRDefault="009C7D5A">
      <w:pPr>
        <w:widowControl w:val="0"/>
        <w:suppressAutoHyphens/>
        <w:ind w:firstLine="567"/>
        <w:jc w:val="both"/>
        <w:rPr>
          <w:color w:val="000000"/>
        </w:rPr>
      </w:pPr>
      <w:r>
        <w:rPr>
          <w:color w:val="000000"/>
        </w:rPr>
        <w:t>7</w:t>
      </w:r>
      <w:r>
        <w:rPr>
          <w:color w:val="000000"/>
        </w:rPr>
        <w:t>. Operatyvinės veikl</w:t>
      </w:r>
      <w:r>
        <w:rPr>
          <w:color w:val="000000"/>
        </w:rPr>
        <w:t>os subjektų pagrindinių institucijų vadovų ar jų įgaliotų asmenų nurodymu šio straipsnio 2 dalyje nurodyta informacija apie asmenis, kuriuos jie skiria į pareigas, operatyvinės veiklos subjektuose ar operatyvinės veiklos subjektų pagrindinėse institucijose</w:t>
      </w:r>
      <w:r>
        <w:rPr>
          <w:color w:val="000000"/>
        </w:rPr>
        <w:t xml:space="preserve"> renkama savarankiškai. Šio straipsnio 3 dalyje nurodytos institucijos, įstaigos ir įmonės turimą informaciją ir (ar) duomenis operatyvinės veiklos subjektų ar operatyvinės veiklos subjektų pagrindinių institucijų vadovams privalo pateikti ne vėliau kaip p</w:t>
      </w:r>
      <w:r>
        <w:rPr>
          <w:color w:val="000000"/>
        </w:rPr>
        <w:t>er 7 kalendorines dienas nuo rašytinio prašymo pateikti informaciją ir (ar) duomenis apie asmenį gavimo dienos, o jei būtina ir įmanoma, – nedelsdamos.</w:t>
      </w:r>
    </w:p>
    <w:p w14:paraId="10D18F3A" w14:textId="77777777" w:rsidR="006A048F" w:rsidRDefault="009C7D5A">
      <w:pPr>
        <w:widowControl w:val="0"/>
        <w:suppressAutoHyphens/>
        <w:ind w:firstLine="567"/>
        <w:jc w:val="both"/>
        <w:rPr>
          <w:color w:val="000000"/>
        </w:rPr>
      </w:pPr>
      <w:r>
        <w:rPr>
          <w:color w:val="000000"/>
        </w:rPr>
        <w:t>8</w:t>
      </w:r>
      <w:r>
        <w:rPr>
          <w:color w:val="000000"/>
        </w:rPr>
        <w:t>. Šio straipsnio 6 dalyje nurodyti rašytiniai prašymai Specialiųjų tyrimų tarnybai turi būti pateik</w:t>
      </w:r>
      <w:r>
        <w:rPr>
          <w:color w:val="000000"/>
        </w:rPr>
        <w:t>iami prieš asmenį skiriant į pareigas. Į pareigas asmuo gali būti paskirtas tik gavus ir įvertinus informaciją iš Specialiųjų tyrimų tarnybos. Jeigu operatyvinės veiklos subjektų pagrindinių institucijų vadovų ar jų įgaliotų asmenų nurodymu savarankiškai r</w:t>
      </w:r>
      <w:r>
        <w:rPr>
          <w:color w:val="000000"/>
        </w:rPr>
        <w:t>enkama informacija apie asmenį, kurį jie skiria į pareigas, toks asmuo gali būti paskirtas tik surinkus ir įvertinus šio straipsnio 2 dalyje nurodytą informaciją.</w:t>
      </w:r>
    </w:p>
    <w:p w14:paraId="10D18F3B" w14:textId="77777777" w:rsidR="006A048F" w:rsidRDefault="009C7D5A">
      <w:pPr>
        <w:widowControl w:val="0"/>
        <w:suppressAutoHyphens/>
        <w:ind w:firstLine="567"/>
        <w:jc w:val="both"/>
        <w:rPr>
          <w:color w:val="000000"/>
        </w:rPr>
      </w:pPr>
      <w:r>
        <w:rPr>
          <w:color w:val="000000"/>
        </w:rPr>
        <w:t>9</w:t>
      </w:r>
      <w:r>
        <w:rPr>
          <w:color w:val="000000"/>
        </w:rPr>
        <w:t>. Jeigu kyla abejonių dėl apie asmenį surinktos ar pateiktos informacijos pagrįstumo, Sp</w:t>
      </w:r>
      <w:r>
        <w:rPr>
          <w:color w:val="000000"/>
        </w:rPr>
        <w:t>ecialiųjų tyrimų tarnyba savo iniciatyva ar į pareigas asmenį skiriančio ar paskyrusio subjekto prašymu privalo atlikti tokios informacijos patikrinimą.</w:t>
      </w:r>
    </w:p>
    <w:p w14:paraId="10D18F3C" w14:textId="77777777" w:rsidR="006A048F" w:rsidRDefault="009C7D5A">
      <w:pPr>
        <w:widowControl w:val="0"/>
        <w:suppressAutoHyphens/>
        <w:ind w:firstLine="567"/>
        <w:jc w:val="both"/>
        <w:rPr>
          <w:color w:val="000000"/>
        </w:rPr>
      </w:pPr>
      <w:r>
        <w:rPr>
          <w:color w:val="000000"/>
        </w:rPr>
        <w:t>10</w:t>
      </w:r>
      <w:r>
        <w:rPr>
          <w:color w:val="000000"/>
        </w:rPr>
        <w:t>. Į pareigas asmenį paskyrusio subjekto ar jo įgalioto asmens rašytinis prašymas Specialiųjų tyri</w:t>
      </w:r>
      <w:r>
        <w:rPr>
          <w:color w:val="000000"/>
        </w:rPr>
        <w:t xml:space="preserve">mų tarnybai pateikti informaciją apie asmenį, einantį šio straipsnio 6 dalyje nurodytas pareigas, turi būti motyvuotas ir paremtas duomenimis, keliančiais abejonių dėl asmens, apie kurį prašoma </w:t>
      </w:r>
      <w:r>
        <w:rPr>
          <w:color w:val="000000"/>
        </w:rPr>
        <w:lastRenderedPageBreak/>
        <w:t xml:space="preserve">pateikti informaciją, tinkamumo einamoms pareigoms. Jeigu yra </w:t>
      </w:r>
      <w:r>
        <w:rPr>
          <w:color w:val="000000"/>
        </w:rPr>
        <w:t>abejonių dėl operatyvinės veiklos subjektuose ar operatyvinės veiklos subjektų pagrindinėse institucijose einančio pareigas asmens tinkamumo einamoms pareigoms, operatyvinės veiklos subjektų pagrindinių institucijų vadovų ar jų įgaliotų asmenų nurodymu šio</w:t>
      </w:r>
      <w:r>
        <w:rPr>
          <w:color w:val="000000"/>
        </w:rPr>
        <w:t xml:space="preserve"> straipsnio 2 dalyje nurodyta informacija apie einantį pareigas asmenį renkama savarankiškai šio straipsnio 7 dalyje nustatyta tvarka.</w:t>
      </w:r>
    </w:p>
    <w:p w14:paraId="10D18F3D" w14:textId="77777777" w:rsidR="006A048F" w:rsidRDefault="009C7D5A">
      <w:pPr>
        <w:widowControl w:val="0"/>
        <w:suppressAutoHyphens/>
        <w:ind w:firstLine="567"/>
        <w:jc w:val="both"/>
        <w:rPr>
          <w:color w:val="000000"/>
        </w:rPr>
      </w:pPr>
      <w:r>
        <w:rPr>
          <w:color w:val="000000"/>
        </w:rPr>
        <w:t>11</w:t>
      </w:r>
      <w:r>
        <w:rPr>
          <w:color w:val="000000"/>
        </w:rPr>
        <w:t>. Į pareigas asmenį skiriantis ar paskyręs subjektas šiame straipsnyje nustatyta tvarka pateiktą informaciją gali n</w:t>
      </w:r>
      <w:r>
        <w:rPr>
          <w:color w:val="000000"/>
        </w:rPr>
        <w:t>audoti tik priimdamas sprendimą dėl asmens tinkamumo siekiamoms pareigoms ar tarnybinės (drausminės) nuobaudos skyrimo. Į pareigas asmenį skiriantis ar paskyręs subjektas šiame straipsnyje nustatyta tvarka gautos informacijos apie asmenį negali perduoti tr</w:t>
      </w:r>
      <w:r>
        <w:rPr>
          <w:color w:val="000000"/>
        </w:rPr>
        <w:t xml:space="preserve">etiesiems asmenims, išskyrus Lietuvos Respublikos įstatymų nustatytus atvejus. </w:t>
      </w:r>
    </w:p>
    <w:p w14:paraId="10D18F3E" w14:textId="77777777" w:rsidR="006A048F" w:rsidRDefault="009C7D5A">
      <w:pPr>
        <w:widowControl w:val="0"/>
        <w:suppressAutoHyphens/>
        <w:ind w:firstLine="567"/>
        <w:jc w:val="both"/>
        <w:rPr>
          <w:color w:val="000000"/>
        </w:rPr>
      </w:pPr>
      <w:r>
        <w:rPr>
          <w:color w:val="000000"/>
        </w:rPr>
        <w:t>12</w:t>
      </w:r>
      <w:r>
        <w:rPr>
          <w:color w:val="000000"/>
        </w:rPr>
        <w:t>. Į pareigas asmenį skiriantis subjektas, įvertinęs šiame straipsnyje nustatyta tvarka pateiktos informacijos visumą ir priėmęs sprendimą neskirti asmens į pareigas, priv</w:t>
      </w:r>
      <w:r>
        <w:rPr>
          <w:color w:val="000000"/>
        </w:rPr>
        <w:t>alo per 3 darbo dienas asmenį su pateikta informacija supažindinti pasirašytinai, išskyrus tą jos dalį, kurioje yra įslaptinta informacija. Mažareikšmiai, atsitiktiniai faktai ar aplinkybės negali būti pagrindas priimant sprendimą neskirti asmens į pareiga</w:t>
      </w:r>
      <w:r>
        <w:rPr>
          <w:color w:val="000000"/>
        </w:rPr>
        <w:t xml:space="preserve">s. </w:t>
      </w:r>
    </w:p>
    <w:p w14:paraId="10D18F3F" w14:textId="77777777" w:rsidR="006A048F" w:rsidRDefault="009C7D5A">
      <w:pPr>
        <w:widowControl w:val="0"/>
        <w:suppressAutoHyphens/>
        <w:ind w:firstLine="567"/>
        <w:jc w:val="both"/>
        <w:rPr>
          <w:color w:val="000000"/>
        </w:rPr>
      </w:pPr>
      <w:r>
        <w:rPr>
          <w:color w:val="000000"/>
        </w:rPr>
        <w:t>13</w:t>
      </w:r>
      <w:r>
        <w:rPr>
          <w:color w:val="000000"/>
        </w:rPr>
        <w:t>. Asmuo priimtą sprendimą neskirti į pareigas gali skųsti Lietuvos Respublikos įstatymų nustatyta tvarka.</w:t>
      </w:r>
    </w:p>
    <w:p w14:paraId="10D18F40" w14:textId="77777777" w:rsidR="006A048F" w:rsidRDefault="009C7D5A">
      <w:pPr>
        <w:widowControl w:val="0"/>
        <w:suppressAutoHyphens/>
        <w:ind w:firstLine="567"/>
        <w:jc w:val="both"/>
        <w:rPr>
          <w:color w:val="000000"/>
        </w:rPr>
      </w:pPr>
      <w:r>
        <w:rPr>
          <w:color w:val="000000"/>
        </w:rPr>
        <w:t>14</w:t>
      </w:r>
      <w:r>
        <w:rPr>
          <w:color w:val="000000"/>
        </w:rPr>
        <w:t>. Specialiųjų tyrimų tarnyba ir kitos operatyvinės veiklos subjektų pagrindinės institucijos, operatyvinės veiklos subjektai, į pareig</w:t>
      </w:r>
      <w:r>
        <w:rPr>
          <w:color w:val="000000"/>
        </w:rPr>
        <w:t>as asmenį skiriantys ar paskyrę subjektai privalo užtikrinti, kad asmens duomenys, gauti šiame straipsnyje nustatyta tvarka, būtų tvarkomi ir saugomi Lietuvos Respublikos teisės aktų nustatyta tvarka.</w:t>
      </w:r>
    </w:p>
    <w:p w14:paraId="10D18F41" w14:textId="77777777" w:rsidR="006A048F" w:rsidRDefault="009C7D5A">
      <w:pPr>
        <w:widowControl w:val="0"/>
        <w:suppressAutoHyphens/>
        <w:ind w:firstLine="567"/>
        <w:jc w:val="both"/>
        <w:rPr>
          <w:color w:val="000000"/>
        </w:rPr>
      </w:pPr>
      <w:r>
        <w:rPr>
          <w:color w:val="000000"/>
        </w:rPr>
        <w:t>15</w:t>
      </w:r>
      <w:r>
        <w:rPr>
          <w:color w:val="000000"/>
        </w:rPr>
        <w:t xml:space="preserve">. Prašymo pateikti informaciją apie asmenį formą </w:t>
      </w:r>
      <w:r>
        <w:rPr>
          <w:color w:val="000000"/>
        </w:rPr>
        <w:t>tvirtina Specialiųjų tyrimų tarnybos direktorius įsakymu.“</w:t>
      </w:r>
    </w:p>
    <w:p w14:paraId="10D18F42" w14:textId="77777777" w:rsidR="006A048F" w:rsidRDefault="009C7D5A">
      <w:pPr>
        <w:ind w:firstLine="567"/>
        <w:jc w:val="both"/>
      </w:pPr>
    </w:p>
    <w:p w14:paraId="10D18F43" w14:textId="77777777" w:rsidR="006A048F" w:rsidRDefault="009C7D5A">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papildymas 9</w:t>
      </w:r>
      <w:r>
        <w:rPr>
          <w:b/>
          <w:bCs/>
          <w:color w:val="000000"/>
          <w:vertAlign w:val="superscript"/>
        </w:rPr>
        <w:t xml:space="preserve">1 </w:t>
      </w:r>
      <w:r>
        <w:rPr>
          <w:b/>
          <w:bCs/>
          <w:color w:val="000000"/>
        </w:rPr>
        <w:t>straipsniu</w:t>
      </w:r>
    </w:p>
    <w:p w14:paraId="10D18F44" w14:textId="77777777" w:rsidR="006A048F" w:rsidRDefault="009C7D5A">
      <w:pPr>
        <w:widowControl w:val="0"/>
        <w:suppressAutoHyphens/>
        <w:ind w:firstLine="567"/>
        <w:jc w:val="both"/>
        <w:rPr>
          <w:color w:val="000000"/>
        </w:rPr>
      </w:pPr>
      <w:r>
        <w:rPr>
          <w:color w:val="000000"/>
        </w:rPr>
        <w:t>Papildyti Įstatymą 9</w:t>
      </w:r>
      <w:r>
        <w:rPr>
          <w:color w:val="000000"/>
          <w:vertAlign w:val="superscript"/>
        </w:rPr>
        <w:t xml:space="preserve">1 </w:t>
      </w:r>
      <w:r>
        <w:rPr>
          <w:color w:val="000000"/>
        </w:rPr>
        <w:t>straipsniu:</w:t>
      </w:r>
    </w:p>
    <w:p w14:paraId="10D18F45" w14:textId="77777777" w:rsidR="006A048F" w:rsidRDefault="006A048F">
      <w:pPr>
        <w:ind w:firstLine="567"/>
        <w:jc w:val="both"/>
      </w:pPr>
    </w:p>
    <w:p w14:paraId="10D18F46" w14:textId="77777777" w:rsidR="006A048F" w:rsidRDefault="009C7D5A">
      <w:pPr>
        <w:keepLines/>
        <w:widowControl w:val="0"/>
        <w:tabs>
          <w:tab w:val="left" w:pos="1304"/>
          <w:tab w:val="left" w:pos="1457"/>
          <w:tab w:val="left" w:pos="1604"/>
          <w:tab w:val="left" w:pos="1757"/>
        </w:tabs>
        <w:suppressAutoHyphens/>
        <w:ind w:left="2160" w:hanging="1593"/>
        <w:jc w:val="both"/>
        <w:rPr>
          <w:b/>
          <w:bCs/>
          <w:color w:val="000000"/>
        </w:rPr>
      </w:pPr>
      <w:r>
        <w:rPr>
          <w:color w:val="000000"/>
        </w:rPr>
        <w:t>„</w:t>
      </w:r>
      <w:r>
        <w:rPr>
          <w:b/>
          <w:bCs/>
          <w:color w:val="000000"/>
        </w:rPr>
        <w:t>9</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 xml:space="preserve">Informacijos apie asmenį, kurį į pareigas Europos Sąjungos ar tarptautinėse </w:t>
      </w:r>
      <w:r>
        <w:rPr>
          <w:b/>
          <w:bCs/>
          <w:color w:val="000000"/>
        </w:rPr>
        <w:t>institucijose teikia Lietuvos Respublika, pateikimas</w:t>
      </w:r>
    </w:p>
    <w:p w14:paraId="10D18F47" w14:textId="77777777" w:rsidR="006A048F" w:rsidRDefault="009C7D5A">
      <w:pPr>
        <w:widowControl w:val="0"/>
        <w:suppressAutoHyphens/>
        <w:ind w:firstLine="567"/>
        <w:jc w:val="both"/>
        <w:rPr>
          <w:color w:val="000000"/>
        </w:rPr>
      </w:pPr>
      <w:r>
        <w:rPr>
          <w:color w:val="000000"/>
        </w:rPr>
        <w:t>1</w:t>
      </w:r>
      <w:r>
        <w:rPr>
          <w:color w:val="000000"/>
        </w:rPr>
        <w:t xml:space="preserve">. Rašytinio prašymo, kad Specialiųjų tyrimų tarnyba pateiktų informaciją apie asmenį, kurį Vyriausybė siūlo į pareigas Europos Sąjungos ar tarptautinėse teisminėse ir kitose institucijose, </w:t>
      </w:r>
      <w:r>
        <w:rPr>
          <w:color w:val="000000"/>
        </w:rPr>
        <w:t>pateikimas yra privalomas.</w:t>
      </w:r>
    </w:p>
    <w:p w14:paraId="10D18F48" w14:textId="77777777" w:rsidR="006A048F" w:rsidRDefault="009C7D5A">
      <w:pPr>
        <w:widowControl w:val="0"/>
        <w:suppressAutoHyphens/>
        <w:ind w:firstLine="567"/>
        <w:jc w:val="both"/>
        <w:rPr>
          <w:color w:val="000000"/>
        </w:rPr>
      </w:pPr>
      <w:r>
        <w:rPr>
          <w:color w:val="000000"/>
        </w:rPr>
        <w:t>2</w:t>
      </w:r>
      <w:r>
        <w:rPr>
          <w:color w:val="000000"/>
        </w:rPr>
        <w:t>. Prašymą pateikti informaciją apie kandidatą į Europos Komisijos narius, Audito Rūmų narius, Europos Sąjungos Teisingumo Teismo ir Bendrojo Teismo narius, Regionų komiteto narius, Europos ekonomikos ir socialinių reikalų ko</w:t>
      </w:r>
      <w:r>
        <w:rPr>
          <w:color w:val="000000"/>
        </w:rPr>
        <w:t>miteto narius, taip pat apie kandidatą į teisminių ir kitokių tarptautinių institucijų pareigūnus Specialiųjų tyrimų tarnybai pateikia Ministras Pirmininkas ar jo įgaliotas asmuo.</w:t>
      </w:r>
    </w:p>
    <w:p w14:paraId="10D18F49" w14:textId="77777777" w:rsidR="006A048F" w:rsidRDefault="009C7D5A">
      <w:pPr>
        <w:widowControl w:val="0"/>
        <w:suppressAutoHyphens/>
        <w:ind w:firstLine="567"/>
        <w:jc w:val="both"/>
        <w:rPr>
          <w:color w:val="000000"/>
        </w:rPr>
      </w:pPr>
      <w:r>
        <w:rPr>
          <w:color w:val="000000"/>
        </w:rPr>
        <w:t>3</w:t>
      </w:r>
      <w:r>
        <w:rPr>
          <w:color w:val="000000"/>
        </w:rPr>
        <w:t>. Specialiųjų tyrimų tarnyba šio įstatymo 9 straipsnyje nustatyta tvark</w:t>
      </w:r>
      <w:r>
        <w:rPr>
          <w:color w:val="000000"/>
        </w:rPr>
        <w:t>a ir terminais surenka ir pateikia Ministrui Pirmininkui 9 straipsnio 2 dalyje nurodytą informaciją.</w:t>
      </w:r>
    </w:p>
    <w:p w14:paraId="10D18F4A" w14:textId="77777777" w:rsidR="006A048F" w:rsidRDefault="009C7D5A">
      <w:pPr>
        <w:widowControl w:val="0"/>
        <w:suppressAutoHyphens/>
        <w:ind w:firstLine="567"/>
        <w:jc w:val="both"/>
        <w:rPr>
          <w:color w:val="000000"/>
        </w:rPr>
      </w:pPr>
      <w:r>
        <w:rPr>
          <w:color w:val="000000"/>
        </w:rPr>
        <w:t>4</w:t>
      </w:r>
      <w:r>
        <w:rPr>
          <w:color w:val="000000"/>
        </w:rPr>
        <w:t>. Prašymo pateikti informaciją apie asmenį, kurį į pareigas Europos Sąjungos ar tarptautinėse teisminėse ir kitokiose institucijose teikia Lietuvos Re</w:t>
      </w:r>
      <w:r>
        <w:rPr>
          <w:color w:val="000000"/>
        </w:rPr>
        <w:t>spublika, formą tvirtina Specialiųjų tyrimų tarnybos direktorius įsakymu.“</w:t>
      </w:r>
    </w:p>
    <w:p w14:paraId="10D18F4B" w14:textId="77777777" w:rsidR="006A048F" w:rsidRDefault="009C7D5A">
      <w:pPr>
        <w:ind w:firstLine="567"/>
        <w:jc w:val="both"/>
      </w:pPr>
    </w:p>
    <w:p w14:paraId="10D18F4C" w14:textId="77777777" w:rsidR="006A048F" w:rsidRDefault="009C7D5A">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Įstatymo įsigaliojimas</w:t>
      </w:r>
    </w:p>
    <w:p w14:paraId="10D18F4D" w14:textId="77777777" w:rsidR="006A048F" w:rsidRDefault="009C7D5A">
      <w:pPr>
        <w:widowControl w:val="0"/>
        <w:suppressAutoHyphens/>
        <w:ind w:firstLine="567"/>
        <w:jc w:val="both"/>
        <w:rPr>
          <w:color w:val="000000"/>
        </w:rPr>
      </w:pPr>
      <w:r>
        <w:rPr>
          <w:color w:val="000000"/>
        </w:rPr>
        <w:t>Šis įstatymas įsigalioja 2011 m. liepos 1 d.</w:t>
      </w:r>
    </w:p>
    <w:p w14:paraId="10D18F4E" w14:textId="77777777" w:rsidR="006A048F" w:rsidRDefault="009C7D5A">
      <w:pPr>
        <w:widowControl w:val="0"/>
        <w:suppressAutoHyphens/>
        <w:ind w:firstLine="567"/>
        <w:jc w:val="both"/>
        <w:rPr>
          <w:color w:val="000000"/>
        </w:rPr>
      </w:pPr>
    </w:p>
    <w:p w14:paraId="10D18F4F" w14:textId="62204D63" w:rsidR="006A048F" w:rsidRDefault="009C7D5A">
      <w:pPr>
        <w:widowControl w:val="0"/>
        <w:suppressAutoHyphens/>
        <w:ind w:firstLine="567"/>
        <w:jc w:val="both"/>
        <w:rPr>
          <w:i/>
          <w:iCs/>
          <w:color w:val="000000"/>
        </w:rPr>
      </w:pPr>
      <w:r>
        <w:rPr>
          <w:i/>
          <w:iCs/>
          <w:color w:val="000000"/>
        </w:rPr>
        <w:t>Skelbiu šį Lietuvos Respublikos Seimo priimtą įstatymą.</w:t>
      </w:r>
    </w:p>
    <w:p w14:paraId="10D18F50" w14:textId="77777777" w:rsidR="006A048F" w:rsidRDefault="006A048F">
      <w:pPr>
        <w:widowControl w:val="0"/>
        <w:suppressAutoHyphens/>
        <w:ind w:firstLine="567"/>
        <w:jc w:val="both"/>
        <w:rPr>
          <w:color w:val="000000"/>
        </w:rPr>
      </w:pPr>
    </w:p>
    <w:p w14:paraId="10D18F51" w14:textId="77777777" w:rsidR="006A048F" w:rsidRDefault="006A048F">
      <w:pPr>
        <w:widowControl w:val="0"/>
        <w:tabs>
          <w:tab w:val="right" w:pos="9071"/>
        </w:tabs>
        <w:suppressAutoHyphens/>
        <w:rPr>
          <w:caps/>
          <w:color w:val="000000"/>
        </w:rPr>
      </w:pPr>
    </w:p>
    <w:p w14:paraId="10D18F54" w14:textId="66714B6A" w:rsidR="006A048F" w:rsidRDefault="009C7D5A" w:rsidP="009C7D5A">
      <w:pPr>
        <w:widowControl w:val="0"/>
        <w:tabs>
          <w:tab w:val="right" w:pos="9071"/>
        </w:tabs>
        <w:suppressAutoHyphens/>
      </w:pPr>
      <w:r>
        <w:rPr>
          <w:caps/>
          <w:color w:val="000000"/>
        </w:rPr>
        <w:t>RESPUBLIKOS PREZIDENT</w:t>
      </w:r>
      <w:r>
        <w:rPr>
          <w:caps/>
          <w:color w:val="000000"/>
        </w:rPr>
        <w:t>Ė</w:t>
      </w:r>
      <w:r>
        <w:rPr>
          <w:caps/>
          <w:color w:val="000000"/>
        </w:rPr>
        <w:tab/>
        <w:t>DALIA GRYBAUSKAITĖ</w:t>
      </w:r>
    </w:p>
    <w:bookmarkStart w:id="0" w:name="_GoBack" w:displacedByCustomXml="next"/>
    <w:bookmarkEnd w:id="0" w:displacedByCustomXml="next"/>
    <w:sectPr w:rsidR="006A048F">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8F58" w14:textId="77777777" w:rsidR="006A048F" w:rsidRDefault="009C7D5A">
      <w:r>
        <w:separator/>
      </w:r>
    </w:p>
  </w:endnote>
  <w:endnote w:type="continuationSeparator" w:id="0">
    <w:p w14:paraId="10D18F59" w14:textId="77777777" w:rsidR="006A048F" w:rsidRDefault="009C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8F5C" w14:textId="77777777" w:rsidR="006A048F" w:rsidRDefault="006A04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8F5D" w14:textId="77777777" w:rsidR="006A048F" w:rsidRDefault="006A04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8F5F" w14:textId="77777777" w:rsidR="006A048F" w:rsidRDefault="006A04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18F56" w14:textId="77777777" w:rsidR="006A048F" w:rsidRDefault="009C7D5A">
      <w:r>
        <w:separator/>
      </w:r>
    </w:p>
  </w:footnote>
  <w:footnote w:type="continuationSeparator" w:id="0">
    <w:p w14:paraId="10D18F57" w14:textId="77777777" w:rsidR="006A048F" w:rsidRDefault="009C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8F5A" w14:textId="77777777" w:rsidR="006A048F" w:rsidRDefault="006A04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8F5B" w14:textId="77777777" w:rsidR="006A048F" w:rsidRDefault="006A048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8F5E" w14:textId="77777777" w:rsidR="006A048F" w:rsidRDefault="006A04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7F"/>
    <w:rsid w:val="006A048F"/>
    <w:rsid w:val="009C7D5A"/>
    <w:rsid w:val="00A72E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D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BDE27621A2"/>
  <Relationship Id="rId11" Type="http://schemas.openxmlformats.org/officeDocument/2006/relationships/hyperlink" TargetMode="External" Target="https://www.e-tar.lt/portal/lt/legalAct/TAR.8305F7166FB3"/>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14"/>
    <w:rsid w:val="00925F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5F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5F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7148</Words>
  <Characters>4075</Characters>
  <Application>Microsoft Office Word</Application>
  <DocSecurity>0</DocSecurity>
  <Lines>33</Lines>
  <Paragraphs>22</Paragraphs>
  <ScaleCrop>false</ScaleCrop>
  <Company/>
  <LinksUpToDate>false</LinksUpToDate>
  <CharactersWithSpaces>11201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2015-07-03T04:05:00Z</dcterms:created>
  <dc:creator>Rima</dc:creator>
  <lastModifiedBy>TRAPINSKIENĖ Aušrinė</lastModifiedBy>
  <dcterms:modified xsi:type="dcterms:W3CDTF">2016-11-04T12:56:00Z</dcterms:modified>
  <revision>3</revision>
  <dc:title>LIETUVOS RESPUBLIKOS KORUPCIJOS PREVENCIJOS ĮSTATYMO 5, 9 STRAIPSNIŲ PAKEITIMO IR ĮSTATYMO PAPILDYMO 91 STRAIPSNIU ĮSTATYMAS</dc:title>
</coreProperties>
</file>