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24A2" w14:textId="77777777" w:rsidR="00EA75BD" w:rsidRDefault="00150608">
      <w:pPr>
        <w:keepLines/>
        <w:widowControl w:val="0"/>
        <w:suppressAutoHyphens/>
        <w:jc w:val="center"/>
        <w:rPr>
          <w:b/>
          <w:bCs/>
          <w:caps/>
          <w:color w:val="000000"/>
        </w:rPr>
      </w:pPr>
      <w:r>
        <w:rPr>
          <w:b/>
          <w:bCs/>
          <w:caps/>
          <w:color w:val="000000"/>
          <w:lang w:val="en-US"/>
        </w:rPr>
        <w:pict w14:anchorId="2ED5252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pict>
      </w:r>
      <w:r>
        <w:rPr>
          <w:b/>
          <w:bCs/>
          <w:caps/>
          <w:color w:val="000000"/>
        </w:rPr>
        <w:t xml:space="preserve">LIETUVOS RESPUBLIKOS </w:t>
      </w:r>
      <w:r>
        <w:rPr>
          <w:b/>
          <w:bCs/>
          <w:caps/>
          <w:color w:val="000000"/>
        </w:rPr>
        <w:br/>
        <w:t xml:space="preserve">NEKILNOJAMOJO TURTO MOKESČIO ĮSTATYMO 2, 3, 4, 6, 7, 8, 9, 10, 11, 12 STRAIPSNIŲ PAKEITIMO IR PAPILDYMO </w:t>
      </w:r>
    </w:p>
    <w:p w14:paraId="2ED524A3" w14:textId="77777777" w:rsidR="00EA75BD" w:rsidRDefault="00150608">
      <w:pPr>
        <w:keepLines/>
        <w:widowControl w:val="0"/>
        <w:suppressAutoHyphens/>
        <w:jc w:val="center"/>
        <w:rPr>
          <w:b/>
          <w:bCs/>
          <w:caps/>
          <w:color w:val="000000"/>
          <w:spacing w:val="60"/>
        </w:rPr>
      </w:pPr>
      <w:r>
        <w:rPr>
          <w:b/>
          <w:bCs/>
          <w:caps/>
          <w:color w:val="000000"/>
          <w:spacing w:val="60"/>
        </w:rPr>
        <w:t>ĮSTATYMAS</w:t>
      </w:r>
    </w:p>
    <w:p w14:paraId="2ED524A4" w14:textId="77777777" w:rsidR="00EA75BD" w:rsidRDefault="00EA75BD">
      <w:pPr>
        <w:widowControl w:val="0"/>
        <w:suppressAutoHyphens/>
        <w:jc w:val="center"/>
        <w:rPr>
          <w:color w:val="000000"/>
        </w:rPr>
      </w:pPr>
    </w:p>
    <w:p w14:paraId="2ED524A5" w14:textId="77777777" w:rsidR="00EA75BD" w:rsidRDefault="00150608">
      <w:pPr>
        <w:keepLines/>
        <w:widowControl w:val="0"/>
        <w:suppressAutoHyphens/>
        <w:jc w:val="center"/>
        <w:rPr>
          <w:color w:val="000000"/>
        </w:rPr>
      </w:pPr>
      <w:r>
        <w:rPr>
          <w:color w:val="000000"/>
        </w:rPr>
        <w:t>2010 m. lapkričio 23 d. Nr. XI-1158</w:t>
      </w:r>
    </w:p>
    <w:p w14:paraId="2ED524A6" w14:textId="77777777" w:rsidR="00EA75BD" w:rsidRDefault="00150608">
      <w:pPr>
        <w:keepLines/>
        <w:widowControl w:val="0"/>
        <w:suppressAutoHyphens/>
        <w:jc w:val="center"/>
        <w:rPr>
          <w:color w:val="000000"/>
        </w:rPr>
      </w:pPr>
      <w:r>
        <w:rPr>
          <w:color w:val="000000"/>
        </w:rPr>
        <w:t>Vilnius</w:t>
      </w:r>
    </w:p>
    <w:p w14:paraId="2ED524A7" w14:textId="77777777" w:rsidR="00EA75BD" w:rsidRDefault="00EA75BD">
      <w:pPr>
        <w:widowControl w:val="0"/>
        <w:suppressAutoHyphens/>
        <w:jc w:val="center"/>
        <w:rPr>
          <w:color w:val="000000"/>
        </w:rPr>
      </w:pPr>
    </w:p>
    <w:p w14:paraId="2ED524A8" w14:textId="77777777" w:rsidR="00EA75BD" w:rsidRDefault="00150608">
      <w:pPr>
        <w:keepLines/>
        <w:widowControl w:val="0"/>
        <w:suppressAutoHyphens/>
        <w:jc w:val="center"/>
        <w:rPr>
          <w:color w:val="000000"/>
        </w:rPr>
      </w:pPr>
      <w:r>
        <w:rPr>
          <w:color w:val="000000"/>
        </w:rPr>
        <w:t>(</w:t>
      </w:r>
      <w:proofErr w:type="spellStart"/>
      <w:r>
        <w:rPr>
          <w:color w:val="000000"/>
        </w:rPr>
        <w:t>Žin</w:t>
      </w:r>
      <w:proofErr w:type="spellEnd"/>
      <w:r>
        <w:rPr>
          <w:color w:val="000000"/>
        </w:rPr>
        <w:t xml:space="preserve">., 2005, Nr. </w:t>
      </w:r>
      <w:hyperlink r:id="rId9" w:tgtFrame="_blank" w:history="1">
        <w:r>
          <w:rPr>
            <w:color w:val="0000FF"/>
            <w:u w:val="single"/>
          </w:rPr>
          <w:t>76-2741</w:t>
        </w:r>
      </w:hyperlink>
      <w:r>
        <w:rPr>
          <w:color w:val="000000"/>
        </w:rPr>
        <w:t xml:space="preserve">; 2006, Nr. </w:t>
      </w:r>
      <w:hyperlink r:id="rId10" w:tgtFrame="_blank" w:history="1">
        <w:r>
          <w:rPr>
            <w:color w:val="0000FF"/>
            <w:u w:val="single"/>
          </w:rPr>
          <w:t>39-1380</w:t>
        </w:r>
      </w:hyperlink>
      <w:r>
        <w:rPr>
          <w:color w:val="000000"/>
        </w:rPr>
        <w:t xml:space="preserve">, Nr. </w:t>
      </w:r>
      <w:hyperlink r:id="rId11" w:tgtFrame="_blank" w:history="1">
        <w:r>
          <w:rPr>
            <w:color w:val="0000FF"/>
            <w:u w:val="single"/>
          </w:rPr>
          <w:t>65-2384</w:t>
        </w:r>
      </w:hyperlink>
      <w:r>
        <w:rPr>
          <w:color w:val="000000"/>
        </w:rPr>
        <w:t xml:space="preserve">, Nr. </w:t>
      </w:r>
      <w:hyperlink r:id="rId12" w:tgtFrame="_blank" w:history="1">
        <w:r>
          <w:rPr>
            <w:color w:val="0000FF"/>
            <w:u w:val="single"/>
          </w:rPr>
          <w:t>119-4549</w:t>
        </w:r>
      </w:hyperlink>
      <w:r>
        <w:rPr>
          <w:color w:val="000000"/>
        </w:rPr>
        <w:t xml:space="preserve">; 2008, Nr. </w:t>
      </w:r>
      <w:hyperlink r:id="rId13" w:tgtFrame="_blank" w:history="1">
        <w:r>
          <w:rPr>
            <w:color w:val="0000FF"/>
            <w:u w:val="single"/>
          </w:rPr>
          <w:t>45-1681</w:t>
        </w:r>
      </w:hyperlink>
      <w:r>
        <w:rPr>
          <w:color w:val="000000"/>
        </w:rPr>
        <w:t xml:space="preserve">; 2009, Nr. </w:t>
      </w:r>
      <w:hyperlink r:id="rId14" w:tgtFrame="_blank" w:history="1">
        <w:r>
          <w:rPr>
            <w:color w:val="0000FF"/>
            <w:u w:val="single"/>
          </w:rPr>
          <w:t>25-979</w:t>
        </w:r>
      </w:hyperlink>
      <w:r>
        <w:rPr>
          <w:color w:val="000000"/>
        </w:rPr>
        <w:t xml:space="preserve">, Nr. </w:t>
      </w:r>
      <w:hyperlink r:id="rId15" w:tgtFrame="_blank" w:history="1">
        <w:r>
          <w:rPr>
            <w:color w:val="0000FF"/>
            <w:u w:val="single"/>
          </w:rPr>
          <w:t>154-6954</w:t>
        </w:r>
      </w:hyperlink>
      <w:r>
        <w:rPr>
          <w:color w:val="000000"/>
        </w:rPr>
        <w:t>)</w:t>
      </w:r>
    </w:p>
    <w:p w14:paraId="2ED524A9" w14:textId="77777777" w:rsidR="00EA75BD" w:rsidRDefault="00EA75BD">
      <w:pPr>
        <w:ind w:firstLine="567"/>
        <w:jc w:val="both"/>
      </w:pPr>
    </w:p>
    <w:p w14:paraId="2ED524AA" w14:textId="77777777" w:rsidR="00EA75BD" w:rsidRDefault="00150608">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 ir papildymas</w:t>
      </w:r>
    </w:p>
    <w:p w14:paraId="2ED524AB" w14:textId="77777777" w:rsidR="00EA75BD" w:rsidRDefault="00150608">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Papildyti 2 straipsnį nauja 5 dalimi:</w:t>
      </w:r>
    </w:p>
    <w:p w14:paraId="2ED524AC" w14:textId="77777777" w:rsidR="00EA75BD" w:rsidRDefault="00150608">
      <w:pPr>
        <w:widowControl w:val="0"/>
        <w:suppressAutoHyphens/>
        <w:ind w:firstLine="567"/>
        <w:jc w:val="both"/>
        <w:rPr>
          <w:color w:val="000000"/>
        </w:rPr>
      </w:pPr>
      <w:r>
        <w:rPr>
          <w:color w:val="000000"/>
        </w:rPr>
        <w:t>„</w:t>
      </w:r>
      <w:r>
        <w:rPr>
          <w:color w:val="000000"/>
        </w:rPr>
        <w:t>5</w:t>
      </w:r>
      <w:r>
        <w:rPr>
          <w:color w:val="000000"/>
        </w:rPr>
        <w:t>.</w:t>
      </w:r>
      <w:r>
        <w:rPr>
          <w:b/>
          <w:bCs/>
          <w:color w:val="000000"/>
        </w:rPr>
        <w:t xml:space="preserve"> Įsigyjamas nekilnojamasis turtas </w:t>
      </w:r>
      <w:r>
        <w:rPr>
          <w:color w:val="000000"/>
        </w:rPr>
        <w:t>–</w:t>
      </w:r>
      <w:r>
        <w:rPr>
          <w:b/>
          <w:bCs/>
          <w:color w:val="000000"/>
        </w:rPr>
        <w:t xml:space="preserve"> </w:t>
      </w:r>
      <w:r>
        <w:rPr>
          <w:color w:val="000000"/>
        </w:rPr>
        <w:t>pagal finansinės nuomos (lizingo) sutartį, kurioje numatytas nuosavybės teisės perėjimas, taip pat pagal pirkimo–pardavimo išsimokėtinai ar išperkamosios nuomos sutartį asmens v</w:t>
      </w:r>
      <w:r>
        <w:rPr>
          <w:color w:val="000000"/>
        </w:rPr>
        <w:t>aldomas nekilnojamasis turtas (ar jo dalis).“</w:t>
      </w:r>
    </w:p>
    <w:p w14:paraId="2ED524AD" w14:textId="77777777" w:rsidR="00EA75BD" w:rsidRDefault="00150608">
      <w:pPr>
        <w:widowControl w:val="0"/>
        <w:suppressAutoHyphens/>
        <w:ind w:firstLine="567"/>
        <w:jc w:val="both"/>
        <w:rPr>
          <w:color w:val="000000"/>
        </w:rPr>
      </w:pPr>
      <w:r>
        <w:rPr>
          <w:color w:val="000000"/>
        </w:rPr>
        <w:t>2</w:t>
      </w:r>
      <w:r>
        <w:rPr>
          <w:color w:val="000000"/>
        </w:rPr>
        <w:t>. Buvusias 2 straipsnio 5–13 dalis laikyti atitinkamai 6–14 dalimis.</w:t>
      </w:r>
    </w:p>
    <w:p w14:paraId="2ED524AE" w14:textId="77777777" w:rsidR="00EA75BD" w:rsidRDefault="00150608">
      <w:pPr>
        <w:widowControl w:val="0"/>
        <w:suppressAutoHyphens/>
        <w:ind w:firstLine="567"/>
        <w:jc w:val="both"/>
        <w:rPr>
          <w:color w:val="000000"/>
        </w:rPr>
      </w:pPr>
      <w:r>
        <w:rPr>
          <w:color w:val="000000"/>
        </w:rPr>
        <w:t>3</w:t>
      </w:r>
      <w:r>
        <w:rPr>
          <w:color w:val="000000"/>
        </w:rPr>
        <w:t>. Pakeisti 2 straipsnio 9 dalį ir ją išdėstyti taip:</w:t>
      </w:r>
    </w:p>
    <w:p w14:paraId="2ED524AF" w14:textId="77777777" w:rsidR="00EA75BD" w:rsidRDefault="00150608">
      <w:pPr>
        <w:widowControl w:val="0"/>
        <w:suppressAutoHyphens/>
        <w:ind w:firstLine="567"/>
        <w:jc w:val="both"/>
        <w:rPr>
          <w:color w:val="000000"/>
        </w:rPr>
      </w:pPr>
      <w:r>
        <w:rPr>
          <w:color w:val="000000"/>
        </w:rPr>
        <w:t>„</w:t>
      </w:r>
      <w:r>
        <w:rPr>
          <w:color w:val="000000"/>
        </w:rPr>
        <w:t>9</w:t>
      </w:r>
      <w:r>
        <w:rPr>
          <w:color w:val="000000"/>
        </w:rPr>
        <w:t xml:space="preserve">. </w:t>
      </w:r>
      <w:r>
        <w:rPr>
          <w:b/>
          <w:bCs/>
          <w:color w:val="000000"/>
        </w:rPr>
        <w:t xml:space="preserve">Nekilnojamojo turto masinis vertinimas </w:t>
      </w:r>
      <w:r>
        <w:rPr>
          <w:color w:val="000000"/>
        </w:rPr>
        <w:t>– nekilnojamojo turto vertini</w:t>
      </w:r>
      <w:r>
        <w:rPr>
          <w:color w:val="000000"/>
        </w:rPr>
        <w:t>mo būdas, kai per nustatytą laiką, taikant bendrą metodologiją ir automatizuotas Nekilnojamojo turto registro ir rinkos duomenų bazėse sukauptų duomenų analizės ir vertinimo technologijas, yra įvertinama panašių nekilnojamojo turto objektų grupė. Atlikus n</w:t>
      </w:r>
      <w:r>
        <w:rPr>
          <w:color w:val="000000"/>
        </w:rPr>
        <w:t>ekilnojamojo turto masinį vertinimą, parengiama bendra tam tikroje teritorijoje esančio nekilnojamojo turto</w:t>
      </w:r>
      <w:r>
        <w:rPr>
          <w:b/>
          <w:bCs/>
          <w:color w:val="000000"/>
        </w:rPr>
        <w:t xml:space="preserve"> </w:t>
      </w:r>
      <w:r>
        <w:rPr>
          <w:color w:val="000000"/>
        </w:rPr>
        <w:t>vertinimo ataskaita, o kiekvieno nekilnojamojo turto vieneto ataskaita nerengiama.“</w:t>
      </w:r>
    </w:p>
    <w:p w14:paraId="2ED524B0" w14:textId="77777777" w:rsidR="00EA75BD" w:rsidRDefault="00150608">
      <w:pPr>
        <w:widowControl w:val="0"/>
        <w:suppressAutoHyphens/>
        <w:ind w:firstLine="567"/>
        <w:jc w:val="both"/>
        <w:rPr>
          <w:color w:val="000000"/>
        </w:rPr>
      </w:pPr>
      <w:r>
        <w:rPr>
          <w:color w:val="000000"/>
        </w:rPr>
        <w:t>4</w:t>
      </w:r>
      <w:r>
        <w:rPr>
          <w:color w:val="000000"/>
        </w:rPr>
        <w:t>. Pakeisti 2 straipsnio 10 dalį ir ją išdėstyti taip:</w:t>
      </w:r>
    </w:p>
    <w:p w14:paraId="2ED524B1" w14:textId="77777777" w:rsidR="00EA75BD" w:rsidRDefault="00150608">
      <w:pPr>
        <w:widowControl w:val="0"/>
        <w:suppressAutoHyphens/>
        <w:ind w:firstLine="567"/>
        <w:jc w:val="both"/>
        <w:rPr>
          <w:b/>
          <w:bCs/>
          <w:color w:val="000000"/>
        </w:rPr>
      </w:pPr>
      <w:r>
        <w:rPr>
          <w:color w:val="000000"/>
        </w:rPr>
        <w:t>„</w:t>
      </w:r>
      <w:r>
        <w:rPr>
          <w:color w:val="000000"/>
        </w:rPr>
        <w:t>10</w:t>
      </w:r>
      <w:r>
        <w:rPr>
          <w:color w:val="000000"/>
        </w:rPr>
        <w:t>.</w:t>
      </w:r>
      <w:r>
        <w:rPr>
          <w:b/>
          <w:bCs/>
          <w:color w:val="000000"/>
        </w:rPr>
        <w:t xml:space="preserve"> Nekilnojamojo turto vidutinė rinkos vertė </w:t>
      </w:r>
      <w:r>
        <w:rPr>
          <w:color w:val="000000"/>
        </w:rPr>
        <w:t>– nekilnojamojo turto vertė, nustatyta šio įstatymo 9 straipsnio 2 dalyje nurodytais turto vertinimo metodais ir būdais.“</w:t>
      </w:r>
    </w:p>
    <w:p w14:paraId="2ED524B2" w14:textId="77777777" w:rsidR="00EA75BD" w:rsidRDefault="00150608">
      <w:pPr>
        <w:widowControl w:val="0"/>
        <w:suppressAutoHyphens/>
        <w:ind w:firstLine="567"/>
        <w:jc w:val="both"/>
        <w:rPr>
          <w:color w:val="000000"/>
        </w:rPr>
      </w:pPr>
      <w:r>
        <w:rPr>
          <w:color w:val="000000"/>
        </w:rPr>
        <w:t>5</w:t>
      </w:r>
      <w:r>
        <w:rPr>
          <w:color w:val="000000"/>
        </w:rPr>
        <w:t>. Pakeisti 2 straipsnio 14 dalį ir ją išdėstyti taip:</w:t>
      </w:r>
    </w:p>
    <w:p w14:paraId="2ED524B3" w14:textId="77777777" w:rsidR="00EA75BD" w:rsidRDefault="00150608">
      <w:pPr>
        <w:widowControl w:val="0"/>
        <w:suppressAutoHyphens/>
        <w:ind w:firstLine="567"/>
        <w:jc w:val="both"/>
        <w:rPr>
          <w:color w:val="000000"/>
        </w:rPr>
      </w:pPr>
      <w:r>
        <w:rPr>
          <w:color w:val="000000"/>
        </w:rPr>
        <w:t>„</w:t>
      </w:r>
      <w:r>
        <w:rPr>
          <w:color w:val="000000"/>
        </w:rPr>
        <w:t>14</w:t>
      </w:r>
      <w:r>
        <w:rPr>
          <w:color w:val="000000"/>
        </w:rPr>
        <w:t>.</w:t>
      </w:r>
      <w:r>
        <w:rPr>
          <w:b/>
          <w:bCs/>
          <w:color w:val="000000"/>
        </w:rPr>
        <w:t xml:space="preserve"> </w:t>
      </w:r>
      <w:r>
        <w:rPr>
          <w:color w:val="000000"/>
        </w:rPr>
        <w:t>Kitos šiame įsta</w:t>
      </w:r>
      <w:r>
        <w:rPr>
          <w:color w:val="000000"/>
        </w:rPr>
        <w:t>tyme vartojamos sąvokos suprantamos taip, kaip jos apibrėžtos (prioriteto tvarka) Lietuvos Respublikos mokesčių administravimo įstatyme, Lietuvos Respublikos civiliniame kodekse ir Lietuvos Respublikos statybos įstatyme. Šiame įstatyme nurodyta nekilnojamo</w:t>
      </w:r>
      <w:r>
        <w:rPr>
          <w:color w:val="000000"/>
        </w:rPr>
        <w:t>jo turto paskirtis atitinka nekilnojamojo turto paskirtį, nustatytą Nekilnojamojo turto kadastro nuostatuose ir statybą reglamentuojančiuose norminiuose teisės aktuose.“</w:t>
      </w:r>
    </w:p>
    <w:p w14:paraId="2ED524B4" w14:textId="77777777" w:rsidR="00EA75BD" w:rsidRDefault="00150608">
      <w:pPr>
        <w:ind w:firstLine="567"/>
        <w:jc w:val="both"/>
      </w:pPr>
    </w:p>
    <w:p w14:paraId="2ED524B5" w14:textId="77777777" w:rsidR="00EA75BD" w:rsidRDefault="00150608">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 straipsnio pakeitimas</w:t>
      </w:r>
    </w:p>
    <w:p w14:paraId="2ED524B6" w14:textId="77777777" w:rsidR="00EA75BD" w:rsidRDefault="00150608">
      <w:pPr>
        <w:widowControl w:val="0"/>
        <w:suppressAutoHyphens/>
        <w:ind w:firstLine="567"/>
        <w:jc w:val="both"/>
        <w:rPr>
          <w:color w:val="000000"/>
        </w:rPr>
      </w:pPr>
      <w:r>
        <w:rPr>
          <w:color w:val="000000"/>
        </w:rPr>
        <w:t>Pakeisti 3 straipsnį ir jį išdėstyt</w:t>
      </w:r>
      <w:r>
        <w:rPr>
          <w:color w:val="000000"/>
        </w:rPr>
        <w:t>i taip:</w:t>
      </w:r>
    </w:p>
    <w:p w14:paraId="2ED524B7" w14:textId="77777777" w:rsidR="00EA75BD" w:rsidRDefault="00EA75BD">
      <w:pPr>
        <w:ind w:firstLine="567"/>
        <w:jc w:val="both"/>
      </w:pPr>
    </w:p>
    <w:p w14:paraId="2ED524B8" w14:textId="77777777" w:rsidR="00EA75BD" w:rsidRDefault="00150608">
      <w:pPr>
        <w:keepLines/>
        <w:widowControl w:val="0"/>
        <w:suppressAutoHyphens/>
        <w:ind w:firstLine="567"/>
        <w:jc w:val="both"/>
        <w:rPr>
          <w:b/>
          <w:bCs/>
          <w:color w:val="000000"/>
        </w:rPr>
      </w:pPr>
      <w:r>
        <w:rPr>
          <w:b/>
          <w:bCs/>
          <w:color w:val="000000"/>
        </w:rPr>
        <w:t>„</w:t>
      </w:r>
      <w:r>
        <w:rPr>
          <w:b/>
          <w:bCs/>
          <w:color w:val="000000"/>
        </w:rPr>
        <w:t>3</w:t>
      </w:r>
      <w:r>
        <w:rPr>
          <w:b/>
          <w:bCs/>
          <w:color w:val="000000"/>
        </w:rPr>
        <w:t xml:space="preserve"> straipsnis. </w:t>
      </w:r>
      <w:r>
        <w:rPr>
          <w:b/>
          <w:bCs/>
          <w:color w:val="000000"/>
        </w:rPr>
        <w:t>Mokesčio mokėtojai</w:t>
      </w:r>
    </w:p>
    <w:p w14:paraId="2ED524B9" w14:textId="77777777" w:rsidR="00EA75BD" w:rsidRDefault="00150608">
      <w:pPr>
        <w:widowControl w:val="0"/>
        <w:suppressAutoHyphens/>
        <w:ind w:firstLine="567"/>
        <w:jc w:val="both"/>
        <w:rPr>
          <w:b/>
          <w:bCs/>
          <w:color w:val="000000"/>
        </w:rPr>
      </w:pPr>
      <w:r>
        <w:rPr>
          <w:color w:val="000000"/>
        </w:rPr>
        <w:t>1</w:t>
      </w:r>
      <w:r>
        <w:rPr>
          <w:color w:val="000000"/>
        </w:rPr>
        <w:t>.</w:t>
      </w:r>
      <w:r>
        <w:rPr>
          <w:b/>
          <w:bCs/>
          <w:color w:val="000000"/>
        </w:rPr>
        <w:t xml:space="preserve"> </w:t>
      </w:r>
      <w:r>
        <w:rPr>
          <w:color w:val="000000"/>
        </w:rPr>
        <w:t>Mokestį moka</w:t>
      </w:r>
      <w:r>
        <w:rPr>
          <w:b/>
          <w:bCs/>
          <w:color w:val="000000"/>
        </w:rPr>
        <w:t xml:space="preserve"> </w:t>
      </w:r>
      <w:r>
        <w:rPr>
          <w:color w:val="000000"/>
        </w:rPr>
        <w:t>nekilnojamojo turto savininkai</w:t>
      </w:r>
      <w:r>
        <w:rPr>
          <w:b/>
          <w:bCs/>
          <w:color w:val="000000"/>
        </w:rPr>
        <w:t xml:space="preserve"> </w:t>
      </w:r>
      <w:r>
        <w:rPr>
          <w:color w:val="000000"/>
        </w:rPr>
        <w:t>–</w:t>
      </w:r>
      <w:r>
        <w:rPr>
          <w:b/>
          <w:bCs/>
          <w:color w:val="000000"/>
        </w:rPr>
        <w:t xml:space="preserve"> </w:t>
      </w:r>
      <w:r>
        <w:rPr>
          <w:color w:val="000000"/>
        </w:rPr>
        <w:t>fiziniai ir juridiniai asmenys, išskyrus šio straipsnio 2 ir 3 dalyse nurodytus atvejus.</w:t>
      </w:r>
    </w:p>
    <w:p w14:paraId="2ED524BA" w14:textId="77777777" w:rsidR="00EA75BD" w:rsidRDefault="00150608">
      <w:pPr>
        <w:widowControl w:val="0"/>
        <w:suppressAutoHyphens/>
        <w:ind w:firstLine="567"/>
        <w:jc w:val="both"/>
        <w:rPr>
          <w:color w:val="000000"/>
        </w:rPr>
      </w:pPr>
      <w:r>
        <w:rPr>
          <w:color w:val="000000"/>
        </w:rPr>
        <w:t>2</w:t>
      </w:r>
      <w:r>
        <w:rPr>
          <w:color w:val="000000"/>
        </w:rPr>
        <w:t xml:space="preserve">. Mokestį už įsigyjamą nekilnojamąjį turtą moka šį turtą </w:t>
      </w:r>
      <w:r>
        <w:rPr>
          <w:color w:val="000000"/>
        </w:rPr>
        <w:t>įsigyjantis fizinis ar juridinis asmuo, jeigu duomenys apie atitinkamą sandorį yra įrašyti viešajame valstybės registre.</w:t>
      </w:r>
    </w:p>
    <w:p w14:paraId="2ED524BB" w14:textId="77777777" w:rsidR="00EA75BD" w:rsidRDefault="00150608">
      <w:pPr>
        <w:widowControl w:val="0"/>
        <w:suppressAutoHyphens/>
        <w:ind w:firstLine="567"/>
        <w:jc w:val="both"/>
        <w:rPr>
          <w:color w:val="000000"/>
        </w:rPr>
      </w:pPr>
      <w:r>
        <w:rPr>
          <w:color w:val="000000"/>
        </w:rPr>
        <w:t>3</w:t>
      </w:r>
      <w:r>
        <w:rPr>
          <w:color w:val="000000"/>
        </w:rPr>
        <w:t xml:space="preserve">. Nekilnojamojo turto mokestį už juridiniam asmeniui neterminuotai ar ilgesniam kaip vieno mėnesio laikotarpiui perduotą naudotis </w:t>
      </w:r>
      <w:r>
        <w:rPr>
          <w:color w:val="000000"/>
        </w:rPr>
        <w:t>nekilnojamąjį turtą (arba jo dalį), nuosavybės teise priklausantį fiziniam asmeniui (asmenims) arba jo (jų) įsigyjamą, tuo laikotarpiu moka šis juridinis asmuo.“</w:t>
      </w:r>
    </w:p>
    <w:p w14:paraId="2ED524BC" w14:textId="77777777" w:rsidR="00EA75BD" w:rsidRDefault="00150608">
      <w:pPr>
        <w:ind w:firstLine="567"/>
        <w:jc w:val="both"/>
      </w:pPr>
    </w:p>
    <w:p w14:paraId="2ED524BD" w14:textId="77777777" w:rsidR="00EA75BD" w:rsidRDefault="00150608">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4 straipsnio pakeitimas</w:t>
      </w:r>
    </w:p>
    <w:p w14:paraId="2ED524BE" w14:textId="77777777" w:rsidR="00EA75BD" w:rsidRDefault="00150608">
      <w:pPr>
        <w:widowControl w:val="0"/>
        <w:suppressAutoHyphens/>
        <w:ind w:firstLine="567"/>
        <w:jc w:val="both"/>
        <w:rPr>
          <w:color w:val="000000"/>
        </w:rPr>
      </w:pPr>
      <w:r>
        <w:rPr>
          <w:color w:val="000000"/>
        </w:rPr>
        <w:t>Pakeisti 4 straipsnį ir jį išdėstyti taip</w:t>
      </w:r>
      <w:r>
        <w:rPr>
          <w:color w:val="000000"/>
        </w:rPr>
        <w:t>:</w:t>
      </w:r>
    </w:p>
    <w:p w14:paraId="2ED524BF" w14:textId="77777777" w:rsidR="00EA75BD" w:rsidRDefault="00EA75BD">
      <w:pPr>
        <w:ind w:firstLine="567"/>
        <w:jc w:val="both"/>
      </w:pPr>
    </w:p>
    <w:p w14:paraId="2ED524C0" w14:textId="77777777" w:rsidR="00EA75BD" w:rsidRDefault="00150608">
      <w:pPr>
        <w:keepLines/>
        <w:widowControl w:val="0"/>
        <w:suppressAutoHyphens/>
        <w:ind w:firstLine="567"/>
        <w:jc w:val="both"/>
        <w:rPr>
          <w:b/>
          <w:bCs/>
          <w:color w:val="000000"/>
        </w:rPr>
      </w:pPr>
      <w:r>
        <w:rPr>
          <w:b/>
          <w:bCs/>
          <w:color w:val="000000"/>
        </w:rPr>
        <w:t>„</w:t>
      </w:r>
      <w:r>
        <w:rPr>
          <w:b/>
          <w:bCs/>
          <w:color w:val="000000"/>
        </w:rPr>
        <w:t>4</w:t>
      </w:r>
      <w:r>
        <w:rPr>
          <w:b/>
          <w:bCs/>
          <w:color w:val="000000"/>
        </w:rPr>
        <w:t xml:space="preserve"> straipsnis. </w:t>
      </w:r>
      <w:r>
        <w:rPr>
          <w:b/>
          <w:bCs/>
          <w:color w:val="000000"/>
        </w:rPr>
        <w:t>Mokesčio objektas</w:t>
      </w:r>
    </w:p>
    <w:p w14:paraId="2ED524C1" w14:textId="77777777" w:rsidR="00EA75BD" w:rsidRDefault="00150608">
      <w:pPr>
        <w:widowControl w:val="0"/>
        <w:suppressAutoHyphens/>
        <w:ind w:firstLine="567"/>
        <w:jc w:val="both"/>
        <w:rPr>
          <w:color w:val="000000"/>
        </w:rPr>
      </w:pPr>
      <w:r>
        <w:rPr>
          <w:color w:val="000000"/>
        </w:rPr>
        <w:t>Mokesčio objektas yra nekilnojamasis turtas, esantis Lietuvos Respublikoje, išskyrus:</w:t>
      </w:r>
    </w:p>
    <w:p w14:paraId="2ED524C2" w14:textId="77777777" w:rsidR="00EA75BD" w:rsidRDefault="00150608">
      <w:pPr>
        <w:widowControl w:val="0"/>
        <w:suppressAutoHyphens/>
        <w:ind w:firstLine="567"/>
        <w:jc w:val="both"/>
        <w:rPr>
          <w:color w:val="000000"/>
        </w:rPr>
      </w:pPr>
      <w:r>
        <w:rPr>
          <w:color w:val="000000"/>
        </w:rPr>
        <w:t>1</w:t>
      </w:r>
      <w:r>
        <w:rPr>
          <w:color w:val="000000"/>
        </w:rPr>
        <w:t>) faktiškai nenaudojamą nekilnojamąjį turtą, kurio statyba neužbaigta Lietuvos Respublikos statybos įstatymo nustatyta tvarka;</w:t>
      </w:r>
    </w:p>
    <w:p w14:paraId="2ED524C3" w14:textId="77777777" w:rsidR="00EA75BD" w:rsidRDefault="00150608">
      <w:pPr>
        <w:widowControl w:val="0"/>
        <w:suppressAutoHyphens/>
        <w:ind w:firstLine="567"/>
        <w:jc w:val="both"/>
        <w:rPr>
          <w:color w:val="000000"/>
        </w:rPr>
      </w:pPr>
      <w:r>
        <w:rPr>
          <w:color w:val="000000"/>
        </w:rPr>
        <w:t>2</w:t>
      </w:r>
      <w:r>
        <w:rPr>
          <w:color w:val="000000"/>
        </w:rPr>
        <w:t>) fiziniams asmenims nuosavybės teise priklausančius ir jų įsigyjamus gyvenamosios, sodų, garažų, fermų, šiltnamių, ūkio, pagalbinio ūkio, mokslo, religinės, poilsio paskirties statinius (patalpas), žuvininkystės statinius ir inžinerinius statinius, j</w:t>
      </w:r>
      <w:r>
        <w:rPr>
          <w:color w:val="000000"/>
        </w:rPr>
        <w:t>eigu jie yra ekonominei ar individualiai veiklai nenaudojamas nekilnojamasis turtas arba yra neterminuotai ar ilgesniam kaip vieno mėnesio laikotarpiui neperduoti naudotis juridiniams asmenims;</w:t>
      </w:r>
    </w:p>
    <w:p w14:paraId="2ED524C4" w14:textId="77777777" w:rsidR="00EA75BD" w:rsidRDefault="00150608">
      <w:pPr>
        <w:widowControl w:val="0"/>
        <w:suppressAutoHyphens/>
        <w:ind w:firstLine="567"/>
        <w:jc w:val="both"/>
        <w:rPr>
          <w:b/>
          <w:bCs/>
          <w:color w:val="000000"/>
        </w:rPr>
      </w:pPr>
      <w:r>
        <w:rPr>
          <w:color w:val="000000"/>
        </w:rPr>
        <w:t>3</w:t>
      </w:r>
      <w:r>
        <w:rPr>
          <w:color w:val="000000"/>
        </w:rPr>
        <w:t>) valdžios ir privataus subjektų partnerystės, kaip tai a</w:t>
      </w:r>
      <w:r>
        <w:rPr>
          <w:color w:val="000000"/>
        </w:rPr>
        <w:t>pibrėžta Lietuvos Respublikos investicijų įstatyme, pagrindu sukurtą ar įgytą nekilnojamąjį turtą, kol vykdoma atitinkama valdžios ir privataus subjektų partnerystės sutartis</w:t>
      </w:r>
      <w:r>
        <w:rPr>
          <w:i/>
          <w:iCs/>
          <w:color w:val="000000"/>
        </w:rPr>
        <w:t xml:space="preserve"> </w:t>
      </w:r>
      <w:r>
        <w:rPr>
          <w:color w:val="000000"/>
        </w:rPr>
        <w:t>ir šis nekilnojamasis turtas naudojamas pagal toje sutartyje nustatytą paskirtį.“</w:t>
      </w:r>
    </w:p>
    <w:p w14:paraId="2ED524C5" w14:textId="77777777" w:rsidR="00EA75BD" w:rsidRDefault="00150608">
      <w:pPr>
        <w:ind w:firstLine="567"/>
        <w:jc w:val="both"/>
      </w:pPr>
    </w:p>
    <w:p w14:paraId="2ED524C6" w14:textId="77777777" w:rsidR="00EA75BD" w:rsidRDefault="00150608">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6 straipsnio pakeitimas</w:t>
      </w:r>
    </w:p>
    <w:p w14:paraId="2ED524C7" w14:textId="77777777" w:rsidR="00EA75BD" w:rsidRDefault="00150608">
      <w:pPr>
        <w:widowControl w:val="0"/>
        <w:suppressAutoHyphens/>
        <w:ind w:firstLine="567"/>
        <w:jc w:val="both"/>
        <w:rPr>
          <w:color w:val="000000"/>
        </w:rPr>
      </w:pPr>
      <w:r>
        <w:rPr>
          <w:color w:val="000000"/>
        </w:rPr>
        <w:t>Pakeisti 6 straipsnio 2 ir 3 dalis ir visą straipsnį išdėstyti taip:</w:t>
      </w:r>
    </w:p>
    <w:p w14:paraId="2ED524C8" w14:textId="77777777" w:rsidR="00EA75BD" w:rsidRDefault="00EA75BD">
      <w:pPr>
        <w:ind w:firstLine="567"/>
        <w:jc w:val="both"/>
      </w:pPr>
    </w:p>
    <w:p w14:paraId="2ED524C9" w14:textId="77777777" w:rsidR="00EA75BD" w:rsidRDefault="00150608">
      <w:pPr>
        <w:keepLines/>
        <w:widowControl w:val="0"/>
        <w:suppressAutoHyphens/>
        <w:ind w:firstLine="567"/>
        <w:jc w:val="both"/>
        <w:rPr>
          <w:b/>
          <w:bCs/>
          <w:color w:val="000000"/>
        </w:rPr>
      </w:pPr>
      <w:r>
        <w:rPr>
          <w:b/>
          <w:bCs/>
          <w:color w:val="000000"/>
        </w:rPr>
        <w:t>„</w:t>
      </w:r>
      <w:r>
        <w:rPr>
          <w:b/>
          <w:bCs/>
          <w:color w:val="000000"/>
        </w:rPr>
        <w:t>6</w:t>
      </w:r>
      <w:r>
        <w:rPr>
          <w:b/>
          <w:bCs/>
          <w:color w:val="000000"/>
        </w:rPr>
        <w:t xml:space="preserve"> straipsnis. </w:t>
      </w:r>
      <w:r>
        <w:rPr>
          <w:b/>
          <w:bCs/>
          <w:color w:val="000000"/>
        </w:rPr>
        <w:t>Mokesčio tarifai</w:t>
      </w:r>
    </w:p>
    <w:p w14:paraId="2ED524CA" w14:textId="77777777" w:rsidR="00EA75BD" w:rsidRDefault="00150608">
      <w:pPr>
        <w:widowControl w:val="0"/>
        <w:suppressAutoHyphens/>
        <w:ind w:firstLine="567"/>
        <w:jc w:val="both"/>
        <w:rPr>
          <w:color w:val="000000"/>
        </w:rPr>
      </w:pPr>
      <w:r>
        <w:rPr>
          <w:color w:val="000000"/>
        </w:rPr>
        <w:t>1</w:t>
      </w:r>
      <w:r>
        <w:rPr>
          <w:color w:val="000000"/>
        </w:rPr>
        <w:t>. Mokesčio tarifas – nuo 0,3 procento iki 1 procento nekilnojamojo turto mokestinės vertės.</w:t>
      </w:r>
    </w:p>
    <w:p w14:paraId="2ED524CB" w14:textId="77777777" w:rsidR="00EA75BD" w:rsidRDefault="00150608">
      <w:pPr>
        <w:widowControl w:val="0"/>
        <w:suppressAutoHyphens/>
        <w:ind w:firstLine="567"/>
        <w:jc w:val="both"/>
        <w:rPr>
          <w:color w:val="000000"/>
        </w:rPr>
      </w:pPr>
      <w:r>
        <w:rPr>
          <w:color w:val="000000"/>
        </w:rPr>
        <w:t>2</w:t>
      </w:r>
      <w:r>
        <w:rPr>
          <w:color w:val="000000"/>
        </w:rPr>
        <w:t>. Konkretų mokesčio tarifą, kuris galios atitinkamos savivaldybės teritorijoje nuo kito mokestinio laikotarpio pradžios, savivaldybės taryba nustato iki einamojo mokestinio laikotarpio birželio 1 dienos. Jeigu, vadovaujantis šio įstatymo 9 straipsnio</w:t>
      </w:r>
      <w:r>
        <w:rPr>
          <w:color w:val="000000"/>
        </w:rPr>
        <w:t xml:space="preserve"> 3 dalimi, nuo kito mokestinio laikotarpio mokestis už šio įstatymo 9 straipsnio 2 dalies 1 ir 2 punktuose nurodytą nekilnojamąjį turtą bus skaičiuojamas taikant naujai atlikto nekilnojamojo turto masinio vertinimo metu nustatytą vertę, kitą mokestinį laik</w:t>
      </w:r>
      <w:r>
        <w:rPr>
          <w:color w:val="000000"/>
        </w:rPr>
        <w:t>otarpį galiosiantį mokesčio tarifą savivaldybės taryba gali nustatyti iki einamojo mokestinio laikotarpio gruodžio 1 dienos.</w:t>
      </w:r>
      <w:r>
        <w:rPr>
          <w:b/>
          <w:bCs/>
          <w:color w:val="000000"/>
        </w:rPr>
        <w:t xml:space="preserve"> </w:t>
      </w:r>
      <w:r>
        <w:rPr>
          <w:color w:val="000000"/>
        </w:rPr>
        <w:t>Savivaldybės taryba gali nustatyti ir kelis konkrečius mokesčio tarifus, kurie diferencijuojami tik atsižvelgiant į vieną arba keli</w:t>
      </w:r>
      <w:r>
        <w:rPr>
          <w:color w:val="000000"/>
        </w:rPr>
        <w:t>s iš šių kriterijų: nekilnojamojo turto paskirtį, naudojimą, teisinį statusą,</w:t>
      </w:r>
      <w:r>
        <w:rPr>
          <w:b/>
          <w:bCs/>
          <w:color w:val="000000"/>
        </w:rPr>
        <w:t xml:space="preserve"> </w:t>
      </w:r>
      <w:r>
        <w:rPr>
          <w:color w:val="000000"/>
        </w:rPr>
        <w:t>jo technines savybes, priežiūros būklę, mokesčio mokėtojų kategorijas (dydį ar teisinę formą, ar socialinę padėtį) ar nekilnojamojo turto buvimo savivaldybės teritorijoje vietą (</w:t>
      </w:r>
      <w:r>
        <w:rPr>
          <w:color w:val="000000"/>
        </w:rPr>
        <w:t>pagal strateginio planavimo ir teritorijų planavimo dokumentuose nustatytus prioritetus).</w:t>
      </w:r>
    </w:p>
    <w:p w14:paraId="2ED524CC" w14:textId="77777777" w:rsidR="00EA75BD" w:rsidRDefault="00150608">
      <w:pPr>
        <w:widowControl w:val="0"/>
        <w:suppressAutoHyphens/>
        <w:ind w:firstLine="567"/>
        <w:jc w:val="both"/>
        <w:rPr>
          <w:color w:val="000000"/>
        </w:rPr>
      </w:pPr>
      <w:r>
        <w:rPr>
          <w:color w:val="000000"/>
        </w:rPr>
        <w:t>3</w:t>
      </w:r>
      <w:r>
        <w:rPr>
          <w:color w:val="000000"/>
        </w:rPr>
        <w:t>. Jeigu savivaldybės taryba iki šio straipsnio 2 dalyje nurodytų terminų</w:t>
      </w:r>
      <w:r>
        <w:rPr>
          <w:b/>
          <w:bCs/>
          <w:color w:val="000000"/>
        </w:rPr>
        <w:t xml:space="preserve"> </w:t>
      </w:r>
      <w:r>
        <w:rPr>
          <w:color w:val="000000"/>
        </w:rPr>
        <w:t>nenustato konkrečių mokesčio tarifų arba po šio straipsnio 2 dalyje nurodytų terminų kei</w:t>
      </w:r>
      <w:r>
        <w:rPr>
          <w:color w:val="000000"/>
        </w:rPr>
        <w:t>čia nustatytus mokesčio</w:t>
      </w:r>
      <w:r>
        <w:rPr>
          <w:b/>
          <w:bCs/>
          <w:color w:val="000000"/>
        </w:rPr>
        <w:t xml:space="preserve"> </w:t>
      </w:r>
      <w:r>
        <w:rPr>
          <w:color w:val="000000"/>
        </w:rPr>
        <w:t>tarifus, atitinkamą</w:t>
      </w:r>
      <w:r>
        <w:rPr>
          <w:b/>
          <w:bCs/>
          <w:color w:val="000000"/>
        </w:rPr>
        <w:t xml:space="preserve"> </w:t>
      </w:r>
      <w:r>
        <w:rPr>
          <w:color w:val="000000"/>
        </w:rPr>
        <w:t>mokestinį laikotarpį tos savivaldybės teritorijoje taikomas 0,3 procento mokesčio tarifas.“</w:t>
      </w:r>
    </w:p>
    <w:p w14:paraId="2ED524CD" w14:textId="77777777" w:rsidR="00EA75BD" w:rsidRDefault="00150608">
      <w:pPr>
        <w:ind w:firstLine="567"/>
        <w:jc w:val="both"/>
      </w:pPr>
    </w:p>
    <w:p w14:paraId="2ED524CE" w14:textId="6ADE8407" w:rsidR="00EA75BD" w:rsidRDefault="00150608">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7 straipsnio pakeitimas</w:t>
      </w:r>
    </w:p>
    <w:p w14:paraId="2ED524CF" w14:textId="77777777" w:rsidR="00EA75BD" w:rsidRDefault="00150608">
      <w:pPr>
        <w:widowControl w:val="0"/>
        <w:suppressAutoHyphens/>
        <w:ind w:firstLine="567"/>
        <w:jc w:val="both"/>
        <w:rPr>
          <w:color w:val="000000"/>
        </w:rPr>
      </w:pPr>
      <w:r>
        <w:rPr>
          <w:color w:val="000000"/>
        </w:rPr>
        <w:t>1</w:t>
      </w:r>
      <w:r>
        <w:rPr>
          <w:color w:val="000000"/>
        </w:rPr>
        <w:t>. Pakeisti 7 straipsnio 1 dalį ir ją išdėstyti taip:</w:t>
      </w:r>
    </w:p>
    <w:p w14:paraId="2ED524D0" w14:textId="77777777" w:rsidR="00EA75BD" w:rsidRDefault="00150608">
      <w:pPr>
        <w:widowControl w:val="0"/>
        <w:suppressAutoHyphens/>
        <w:ind w:firstLine="567"/>
        <w:jc w:val="both"/>
        <w:rPr>
          <w:color w:val="000000"/>
        </w:rPr>
      </w:pPr>
      <w:r>
        <w:rPr>
          <w:color w:val="000000"/>
        </w:rPr>
        <w:t>„</w:t>
      </w:r>
      <w:r>
        <w:rPr>
          <w:color w:val="000000"/>
        </w:rPr>
        <w:t>1</w:t>
      </w:r>
      <w:r>
        <w:rPr>
          <w:color w:val="000000"/>
        </w:rPr>
        <w:t>. Mokesčiu neapmokestinamas nekilnojamasis turtas, už kurį mokestį pagal šio įstatymo 3 straipsnį moka fizinis asmuo:</w:t>
      </w:r>
    </w:p>
    <w:p w14:paraId="2ED524D1" w14:textId="77777777" w:rsidR="00EA75BD" w:rsidRDefault="00150608">
      <w:pPr>
        <w:widowControl w:val="0"/>
        <w:suppressAutoHyphens/>
        <w:ind w:firstLine="567"/>
        <w:jc w:val="both"/>
        <w:rPr>
          <w:color w:val="000000"/>
        </w:rPr>
      </w:pPr>
      <w:r>
        <w:rPr>
          <w:color w:val="000000"/>
        </w:rPr>
        <w:t>1</w:t>
      </w:r>
      <w:r>
        <w:rPr>
          <w:color w:val="000000"/>
        </w:rPr>
        <w:t>) nekilnojamasis turtas (arba jo dalis), fizinio asmens naudojamas kulto apeigų reikmenų gamybai, taip pat socialinei globai ir social</w:t>
      </w:r>
      <w:r>
        <w:rPr>
          <w:color w:val="000000"/>
        </w:rPr>
        <w:t>inei priežiūrai;</w:t>
      </w:r>
    </w:p>
    <w:p w14:paraId="2ED524D2" w14:textId="77777777" w:rsidR="00EA75BD" w:rsidRDefault="00150608">
      <w:pPr>
        <w:widowControl w:val="0"/>
        <w:suppressAutoHyphens/>
        <w:ind w:firstLine="567"/>
        <w:jc w:val="both"/>
        <w:rPr>
          <w:color w:val="000000"/>
        </w:rPr>
      </w:pPr>
      <w:r>
        <w:rPr>
          <w:color w:val="000000"/>
        </w:rPr>
        <w:t>2</w:t>
      </w:r>
      <w:r>
        <w:rPr>
          <w:color w:val="000000"/>
        </w:rPr>
        <w:t>) nekilnojamasis turtas (arba jo dalis), fizinio asmens naudojamas pajamoms iš žemės ūkio veiklos, kaip tai apibrėžta Lietuvos Respublikos gyventojų pajamų mokesčio įstatymo 2 straipsnio 33 dalyje, gauti (uždirbti);</w:t>
      </w:r>
    </w:p>
    <w:p w14:paraId="2ED524D3" w14:textId="77777777" w:rsidR="00EA75BD" w:rsidRDefault="00150608">
      <w:pPr>
        <w:widowControl w:val="0"/>
        <w:suppressAutoHyphens/>
        <w:ind w:firstLine="567"/>
        <w:jc w:val="both"/>
        <w:rPr>
          <w:color w:val="000000"/>
        </w:rPr>
      </w:pPr>
      <w:r>
        <w:rPr>
          <w:color w:val="000000"/>
        </w:rPr>
        <w:t>3</w:t>
      </w:r>
      <w:r>
        <w:rPr>
          <w:color w:val="000000"/>
        </w:rPr>
        <w:t xml:space="preserve">) </w:t>
      </w:r>
      <w:r>
        <w:rPr>
          <w:color w:val="000000"/>
        </w:rPr>
        <w:t>nekilnojamasis turtas (arba jo dalis), fizinio asmens naudojamas švietimo darbui;</w:t>
      </w:r>
    </w:p>
    <w:p w14:paraId="2ED524D4" w14:textId="77777777" w:rsidR="00EA75BD" w:rsidRDefault="00150608">
      <w:pPr>
        <w:widowControl w:val="0"/>
        <w:suppressAutoHyphens/>
        <w:ind w:firstLine="567"/>
        <w:jc w:val="both"/>
        <w:rPr>
          <w:color w:val="000000"/>
        </w:rPr>
      </w:pPr>
      <w:r>
        <w:rPr>
          <w:color w:val="000000"/>
        </w:rPr>
        <w:t>4</w:t>
      </w:r>
      <w:r>
        <w:rPr>
          <w:color w:val="000000"/>
        </w:rPr>
        <w:t>) nekilnojamasis turtas (arba jo dalis), fizinio asmens naudojamas teikiant laidojimo paslaugas arba esantis kapinių teritorijoje;</w:t>
      </w:r>
    </w:p>
    <w:p w14:paraId="2ED524D5" w14:textId="77777777" w:rsidR="00EA75BD" w:rsidRDefault="00150608">
      <w:pPr>
        <w:widowControl w:val="0"/>
        <w:suppressAutoHyphens/>
        <w:ind w:firstLine="567"/>
        <w:jc w:val="both"/>
        <w:rPr>
          <w:color w:val="000000"/>
        </w:rPr>
      </w:pPr>
      <w:r>
        <w:rPr>
          <w:color w:val="000000"/>
        </w:rPr>
        <w:t>5</w:t>
      </w:r>
      <w:r>
        <w:rPr>
          <w:color w:val="000000"/>
        </w:rPr>
        <w:t xml:space="preserve">) nekilnojamasis turtas (arba jo </w:t>
      </w:r>
      <w:r>
        <w:rPr>
          <w:color w:val="000000"/>
        </w:rPr>
        <w:t>dalis), fizinio asmens, turinčio meno kūrėjo statusą, naudojamas kaip kūrybinės dirbtuvės (studijos) individualiai kūrybinei veiklai.“</w:t>
      </w:r>
    </w:p>
    <w:p w14:paraId="2ED524D6" w14:textId="77777777" w:rsidR="00EA75BD" w:rsidRDefault="00150608">
      <w:pPr>
        <w:widowControl w:val="0"/>
        <w:suppressAutoHyphens/>
        <w:ind w:firstLine="567"/>
        <w:jc w:val="both"/>
        <w:rPr>
          <w:color w:val="000000"/>
        </w:rPr>
      </w:pPr>
      <w:r>
        <w:rPr>
          <w:color w:val="000000"/>
        </w:rPr>
        <w:t>2</w:t>
      </w:r>
      <w:r>
        <w:rPr>
          <w:color w:val="000000"/>
        </w:rPr>
        <w:t>. Pakeisti 7 straipsnio 2 dalį ir ją išdėstyti taip:</w:t>
      </w:r>
    </w:p>
    <w:p w14:paraId="2ED524D7" w14:textId="77777777" w:rsidR="00EA75BD" w:rsidRDefault="00150608">
      <w:pPr>
        <w:widowControl w:val="0"/>
        <w:suppressAutoHyphens/>
        <w:ind w:firstLine="567"/>
        <w:jc w:val="both"/>
        <w:rPr>
          <w:color w:val="000000"/>
        </w:rPr>
      </w:pPr>
      <w:r>
        <w:rPr>
          <w:color w:val="000000"/>
        </w:rPr>
        <w:t>„</w:t>
      </w:r>
      <w:r>
        <w:rPr>
          <w:color w:val="000000"/>
        </w:rPr>
        <w:t>2</w:t>
      </w:r>
      <w:r>
        <w:rPr>
          <w:color w:val="000000"/>
        </w:rPr>
        <w:t>. Mokesčiu neapmokestinamas nekilnojamasis turtas, už</w:t>
      </w:r>
      <w:r>
        <w:rPr>
          <w:color w:val="000000"/>
        </w:rPr>
        <w:t xml:space="preserve"> kurį mokestį pagal šio įstatymo 3 straipsnį moka juridinis asmuo:</w:t>
      </w:r>
    </w:p>
    <w:p w14:paraId="2ED524D8" w14:textId="77777777" w:rsidR="00EA75BD" w:rsidRDefault="00150608">
      <w:pPr>
        <w:widowControl w:val="0"/>
        <w:suppressAutoHyphens/>
        <w:ind w:firstLine="567"/>
        <w:jc w:val="both"/>
        <w:rPr>
          <w:color w:val="000000"/>
        </w:rPr>
      </w:pPr>
      <w:r>
        <w:rPr>
          <w:color w:val="000000"/>
        </w:rPr>
        <w:t>1</w:t>
      </w:r>
      <w:r>
        <w:rPr>
          <w:color w:val="000000"/>
        </w:rPr>
        <w:t>) užsienio valstybių diplomatinių atstovybių ir konsulinių įstaigų, tarptautinių tarpvyriausybinių organizacijų ar jų atstovybių nekilnojamasis turtas;</w:t>
      </w:r>
    </w:p>
    <w:p w14:paraId="2ED524D9" w14:textId="77777777" w:rsidR="00EA75BD" w:rsidRDefault="00150608">
      <w:pPr>
        <w:widowControl w:val="0"/>
        <w:suppressAutoHyphens/>
        <w:ind w:firstLine="567"/>
        <w:jc w:val="both"/>
        <w:rPr>
          <w:color w:val="000000"/>
        </w:rPr>
      </w:pPr>
      <w:r>
        <w:rPr>
          <w:color w:val="000000"/>
        </w:rPr>
        <w:t>2</w:t>
      </w:r>
      <w:r>
        <w:rPr>
          <w:color w:val="000000"/>
        </w:rPr>
        <w:t>) valstybės ar savivaldybių n</w:t>
      </w:r>
      <w:r>
        <w:rPr>
          <w:color w:val="000000"/>
        </w:rPr>
        <w:t>ekilnojamasis turtas;</w:t>
      </w:r>
    </w:p>
    <w:p w14:paraId="2ED524DA" w14:textId="77777777" w:rsidR="00EA75BD" w:rsidRDefault="00150608">
      <w:pPr>
        <w:widowControl w:val="0"/>
        <w:suppressAutoHyphens/>
        <w:ind w:firstLine="567"/>
        <w:jc w:val="both"/>
        <w:rPr>
          <w:color w:val="000000"/>
        </w:rPr>
      </w:pPr>
      <w:r>
        <w:rPr>
          <w:color w:val="000000"/>
        </w:rPr>
        <w:t>3</w:t>
      </w:r>
      <w:r>
        <w:rPr>
          <w:color w:val="000000"/>
        </w:rPr>
        <w:t>) laisvųjų ekonominių zonų įmonių nekilnojamasis turtas;</w:t>
      </w:r>
    </w:p>
    <w:p w14:paraId="2ED524DB" w14:textId="77777777" w:rsidR="00EA75BD" w:rsidRDefault="00150608">
      <w:pPr>
        <w:widowControl w:val="0"/>
        <w:suppressAutoHyphens/>
        <w:ind w:firstLine="567"/>
        <w:jc w:val="both"/>
        <w:rPr>
          <w:color w:val="000000"/>
        </w:rPr>
      </w:pPr>
      <w:r>
        <w:rPr>
          <w:color w:val="000000"/>
        </w:rPr>
        <w:t>4</w:t>
      </w:r>
      <w:r>
        <w:rPr>
          <w:color w:val="000000"/>
        </w:rPr>
        <w:t>) bankrutavusių įmonių nekilnojamasis turtas;</w:t>
      </w:r>
    </w:p>
    <w:p w14:paraId="2ED524DC" w14:textId="77777777" w:rsidR="00EA75BD" w:rsidRDefault="00150608">
      <w:pPr>
        <w:widowControl w:val="0"/>
        <w:suppressAutoHyphens/>
        <w:ind w:firstLine="567"/>
        <w:jc w:val="both"/>
        <w:rPr>
          <w:color w:val="000000"/>
        </w:rPr>
      </w:pPr>
      <w:r>
        <w:rPr>
          <w:color w:val="000000"/>
        </w:rPr>
        <w:t>5</w:t>
      </w:r>
      <w:r>
        <w:rPr>
          <w:color w:val="000000"/>
        </w:rPr>
        <w:t>) tradicinių religinių bendruomenių, bendrijų ir centrų nekilnojamasis turtas, o kitų religinių bendruomenių, bendri</w:t>
      </w:r>
      <w:r>
        <w:rPr>
          <w:color w:val="000000"/>
        </w:rPr>
        <w:t>jų ir centrų nekilnojamasis turtas (arba jo dalis), naudojamas tik nekomercinei veiklai arba kulto apeigų reikmenų gamybai;</w:t>
      </w:r>
    </w:p>
    <w:p w14:paraId="2ED524DD" w14:textId="77777777" w:rsidR="00EA75BD" w:rsidRDefault="00150608">
      <w:pPr>
        <w:widowControl w:val="0"/>
        <w:suppressAutoHyphens/>
        <w:ind w:firstLine="567"/>
        <w:jc w:val="both"/>
        <w:rPr>
          <w:color w:val="000000"/>
        </w:rPr>
      </w:pPr>
      <w:r>
        <w:rPr>
          <w:color w:val="000000"/>
        </w:rPr>
        <w:t>6</w:t>
      </w:r>
      <w:r>
        <w:rPr>
          <w:color w:val="000000"/>
        </w:rPr>
        <w:t>) aplinkos apsaugai ir priešgaisrinei apsaugai naudojamas nekilnojamasis turtas ir bendros paskirties objektai pagal Lietuvos R</w:t>
      </w:r>
      <w:r>
        <w:rPr>
          <w:color w:val="000000"/>
        </w:rPr>
        <w:t>espublikos Vyriausybės patvirtintą sąrašą;</w:t>
      </w:r>
    </w:p>
    <w:p w14:paraId="2ED524DE" w14:textId="77777777" w:rsidR="00EA75BD" w:rsidRDefault="00150608">
      <w:pPr>
        <w:widowControl w:val="0"/>
        <w:suppressAutoHyphens/>
        <w:ind w:firstLine="567"/>
        <w:jc w:val="both"/>
        <w:rPr>
          <w:color w:val="000000"/>
        </w:rPr>
      </w:pPr>
      <w:r>
        <w:rPr>
          <w:color w:val="000000"/>
        </w:rPr>
        <w:t>7</w:t>
      </w:r>
      <w:r>
        <w:rPr>
          <w:color w:val="000000"/>
        </w:rPr>
        <w:t>) nekilnojamasis turtas (arba jo dalis), naudojamas laidojimo paslaugoms arba esantis kapinių teritorijoje;</w:t>
      </w:r>
    </w:p>
    <w:p w14:paraId="2ED524DF" w14:textId="77777777" w:rsidR="00EA75BD" w:rsidRDefault="00150608">
      <w:pPr>
        <w:widowControl w:val="0"/>
        <w:suppressAutoHyphens/>
        <w:ind w:firstLine="567"/>
        <w:jc w:val="both"/>
        <w:rPr>
          <w:color w:val="000000"/>
        </w:rPr>
      </w:pPr>
      <w:r>
        <w:rPr>
          <w:color w:val="000000"/>
        </w:rPr>
        <w:t>8</w:t>
      </w:r>
      <w:r>
        <w:rPr>
          <w:color w:val="000000"/>
        </w:rPr>
        <w:t xml:space="preserve">) neįgaliųjų asociacijų, įmonių ir įstaigų, kurių dalyviai yra tik neįgaliųjų asociacijos, </w:t>
      </w:r>
      <w:r>
        <w:rPr>
          <w:color w:val="000000"/>
        </w:rPr>
        <w:t>nekilnojamasis turtas;</w:t>
      </w:r>
    </w:p>
    <w:p w14:paraId="2ED524E0" w14:textId="77777777" w:rsidR="00EA75BD" w:rsidRDefault="00150608">
      <w:pPr>
        <w:widowControl w:val="0"/>
        <w:suppressAutoHyphens/>
        <w:ind w:firstLine="567"/>
        <w:jc w:val="both"/>
        <w:rPr>
          <w:color w:val="000000"/>
        </w:rPr>
      </w:pPr>
      <w:r>
        <w:rPr>
          <w:color w:val="000000"/>
        </w:rPr>
        <w:t>9</w:t>
      </w:r>
      <w:r>
        <w:rPr>
          <w:color w:val="000000"/>
        </w:rPr>
        <w:t>) juridinių asmenų, kurių daugiau kaip 50 procentų pajamų per mokestinį laikotarpį sudaro pajamos iš žemės ūkio veiklos, kaip tai apibrėžta Lietuvos Respublikos pelno mokesčio įstatymo 2 straipsnio 28</w:t>
      </w:r>
      <w:r>
        <w:rPr>
          <w:color w:val="000000"/>
          <w:vertAlign w:val="superscript"/>
        </w:rPr>
        <w:t>1</w:t>
      </w:r>
      <w:r>
        <w:rPr>
          <w:color w:val="000000"/>
        </w:rPr>
        <w:t xml:space="preserve"> dalyje, nekilnojamasis tur</w:t>
      </w:r>
      <w:r>
        <w:rPr>
          <w:color w:val="000000"/>
        </w:rPr>
        <w:t>tas;</w:t>
      </w:r>
    </w:p>
    <w:p w14:paraId="2ED524E1" w14:textId="77777777" w:rsidR="00EA75BD" w:rsidRDefault="00150608">
      <w:pPr>
        <w:widowControl w:val="0"/>
        <w:suppressAutoHyphens/>
        <w:ind w:firstLine="567"/>
        <w:jc w:val="both"/>
        <w:rPr>
          <w:color w:val="000000"/>
        </w:rPr>
      </w:pPr>
      <w:r>
        <w:rPr>
          <w:color w:val="000000"/>
        </w:rPr>
        <w:t>10</w:t>
      </w:r>
      <w:r>
        <w:rPr>
          <w:color w:val="000000"/>
        </w:rPr>
        <w:t xml:space="preserve">) daugiabučių namų savininkų bendrijų, namų statybos bendrijų, garažų eksploatavimo ir sodininkų bendrijų nekilnojamasis turtas (arba jo dalis), naudojamas tik nekomercinei veiklai; </w:t>
      </w:r>
    </w:p>
    <w:p w14:paraId="2ED524E2" w14:textId="77777777" w:rsidR="00EA75BD" w:rsidRDefault="00150608">
      <w:pPr>
        <w:widowControl w:val="0"/>
        <w:suppressAutoHyphens/>
        <w:ind w:firstLine="567"/>
        <w:jc w:val="both"/>
        <w:rPr>
          <w:color w:val="000000"/>
        </w:rPr>
      </w:pPr>
      <w:r>
        <w:rPr>
          <w:color w:val="000000"/>
        </w:rPr>
        <w:t>11</w:t>
      </w:r>
      <w:r>
        <w:rPr>
          <w:color w:val="000000"/>
        </w:rPr>
        <w:t>) labdaros ir paramos fondų, veikiančių pagal Lietuvos R</w:t>
      </w:r>
      <w:r>
        <w:rPr>
          <w:color w:val="000000"/>
        </w:rPr>
        <w:t>espublikos labdaros ir paramos fondų įstatymą, nekilnojamasis turtas (arba jo dalis), naudojamas tik nekomercinei veiklai;</w:t>
      </w:r>
    </w:p>
    <w:p w14:paraId="2ED524E3" w14:textId="77777777" w:rsidR="00EA75BD" w:rsidRDefault="00150608">
      <w:pPr>
        <w:widowControl w:val="0"/>
        <w:suppressAutoHyphens/>
        <w:ind w:firstLine="567"/>
        <w:jc w:val="both"/>
        <w:rPr>
          <w:color w:val="000000"/>
        </w:rPr>
      </w:pPr>
      <w:r>
        <w:rPr>
          <w:color w:val="000000"/>
        </w:rPr>
        <w:t>12</w:t>
      </w:r>
      <w:r>
        <w:rPr>
          <w:color w:val="000000"/>
        </w:rPr>
        <w:t>) mokslo ir studijų institucijų, nurodytų Lietuvos Respublikos mokslo ir studijų įstatyme, nekilnojamasis turtas;</w:t>
      </w:r>
    </w:p>
    <w:p w14:paraId="2ED524E4" w14:textId="77777777" w:rsidR="00EA75BD" w:rsidRDefault="00150608">
      <w:pPr>
        <w:widowControl w:val="0"/>
        <w:suppressAutoHyphens/>
        <w:ind w:firstLine="567"/>
        <w:jc w:val="both"/>
        <w:rPr>
          <w:color w:val="000000"/>
        </w:rPr>
      </w:pPr>
      <w:r>
        <w:rPr>
          <w:color w:val="000000"/>
        </w:rPr>
        <w:t>13</w:t>
      </w:r>
      <w:r>
        <w:rPr>
          <w:color w:val="000000"/>
        </w:rPr>
        <w:t>) šviet</w:t>
      </w:r>
      <w:r>
        <w:rPr>
          <w:color w:val="000000"/>
        </w:rPr>
        <w:t>imo įstaigų, nurodytų Lietuvos Respublikos švietimo įstatyme, nekilnojamasis turtas;</w:t>
      </w:r>
    </w:p>
    <w:p w14:paraId="2ED524E5" w14:textId="77777777" w:rsidR="00EA75BD" w:rsidRDefault="00150608">
      <w:pPr>
        <w:widowControl w:val="0"/>
        <w:suppressAutoHyphens/>
        <w:ind w:firstLine="567"/>
        <w:jc w:val="both"/>
        <w:rPr>
          <w:color w:val="000000"/>
        </w:rPr>
      </w:pPr>
      <w:r>
        <w:rPr>
          <w:color w:val="000000"/>
        </w:rPr>
        <w:t>14</w:t>
      </w:r>
      <w:r>
        <w:rPr>
          <w:color w:val="000000"/>
        </w:rPr>
        <w:t>) socialines paslaugas teikiančių įstaigų, veikiančių pagal Lietuvos Respublikos socialinių paslaugų įstatymą, nekilnojamasis turtas;</w:t>
      </w:r>
    </w:p>
    <w:p w14:paraId="2ED524E6" w14:textId="77777777" w:rsidR="00EA75BD" w:rsidRDefault="00150608">
      <w:pPr>
        <w:widowControl w:val="0"/>
        <w:suppressAutoHyphens/>
        <w:ind w:firstLine="567"/>
        <w:jc w:val="both"/>
        <w:rPr>
          <w:color w:val="000000"/>
        </w:rPr>
      </w:pPr>
      <w:r>
        <w:rPr>
          <w:color w:val="000000"/>
        </w:rPr>
        <w:t>15</w:t>
      </w:r>
      <w:r>
        <w:rPr>
          <w:color w:val="000000"/>
        </w:rPr>
        <w:t>) profesinių sąjungų neki</w:t>
      </w:r>
      <w:r>
        <w:rPr>
          <w:color w:val="000000"/>
        </w:rPr>
        <w:t>lnojamasis turtas (arba jo dalis), naudojamas tik nekomercinei profesinių sąjungų įstatuose numatytai veiklai;</w:t>
      </w:r>
    </w:p>
    <w:p w14:paraId="2ED524E7" w14:textId="77777777" w:rsidR="00EA75BD" w:rsidRDefault="00150608">
      <w:pPr>
        <w:widowControl w:val="0"/>
        <w:suppressAutoHyphens/>
        <w:ind w:firstLine="567"/>
        <w:jc w:val="both"/>
        <w:rPr>
          <w:color w:val="000000"/>
        </w:rPr>
      </w:pPr>
      <w:r>
        <w:rPr>
          <w:color w:val="000000"/>
        </w:rPr>
        <w:t>16</w:t>
      </w:r>
      <w:r>
        <w:rPr>
          <w:color w:val="000000"/>
        </w:rPr>
        <w:t>) juridinių asmenų, veikiančių pagal Lietuvos Respublikos asociacijų įstatymą, nekilnojamasis turtas (arba jo dalis), naudojamas tik nekome</w:t>
      </w:r>
      <w:r>
        <w:rPr>
          <w:color w:val="000000"/>
        </w:rPr>
        <w:t>rcinei veiklai;</w:t>
      </w:r>
    </w:p>
    <w:p w14:paraId="2ED524E8" w14:textId="77777777" w:rsidR="00EA75BD" w:rsidRDefault="00150608">
      <w:pPr>
        <w:widowControl w:val="0"/>
        <w:suppressAutoHyphens/>
        <w:ind w:firstLine="567"/>
        <w:jc w:val="both"/>
        <w:rPr>
          <w:color w:val="000000"/>
        </w:rPr>
      </w:pPr>
      <w:r>
        <w:rPr>
          <w:color w:val="000000"/>
        </w:rPr>
        <w:t>17</w:t>
      </w:r>
      <w:r>
        <w:rPr>
          <w:color w:val="000000"/>
        </w:rPr>
        <w:t>) Lietuvos banko nekilnojamasis turtas;</w:t>
      </w:r>
    </w:p>
    <w:p w14:paraId="2ED524E9" w14:textId="77777777" w:rsidR="00EA75BD" w:rsidRDefault="00150608">
      <w:pPr>
        <w:widowControl w:val="0"/>
        <w:suppressAutoHyphens/>
        <w:ind w:firstLine="567"/>
        <w:jc w:val="both"/>
        <w:rPr>
          <w:color w:val="000000"/>
        </w:rPr>
      </w:pPr>
      <w:r>
        <w:rPr>
          <w:color w:val="000000"/>
        </w:rPr>
        <w:t>18</w:t>
      </w:r>
      <w:r>
        <w:rPr>
          <w:color w:val="000000"/>
        </w:rPr>
        <w:t>) juridinių asmenų, veikiančių pagal Lietuvos Respublikos meno kūrėjų ir meno kūrėjų organizacijų statuso įstatymą, nekilnojamasis turtas;</w:t>
      </w:r>
    </w:p>
    <w:p w14:paraId="2ED524EA" w14:textId="77777777" w:rsidR="00EA75BD" w:rsidRDefault="00150608">
      <w:pPr>
        <w:widowControl w:val="0"/>
        <w:suppressAutoHyphens/>
        <w:ind w:firstLine="567"/>
        <w:jc w:val="both"/>
        <w:rPr>
          <w:color w:val="000000"/>
        </w:rPr>
      </w:pPr>
      <w:r>
        <w:rPr>
          <w:color w:val="000000"/>
        </w:rPr>
        <w:t>19</w:t>
      </w:r>
      <w:r>
        <w:rPr>
          <w:color w:val="000000"/>
        </w:rPr>
        <w:t>) nekilnojamasis turtas (arba jo dalis), na</w:t>
      </w:r>
      <w:r>
        <w:rPr>
          <w:color w:val="000000"/>
        </w:rPr>
        <w:t>udojamas teikiant tik sveikatos priežiūros paslaugas.“</w:t>
      </w:r>
    </w:p>
    <w:p w14:paraId="2ED524EB" w14:textId="77777777" w:rsidR="00EA75BD" w:rsidRDefault="00150608">
      <w:pPr>
        <w:ind w:firstLine="567"/>
        <w:jc w:val="both"/>
      </w:pPr>
      <w:r>
        <w:rPr>
          <w:color w:val="000000"/>
        </w:rPr>
        <w:t>3</w:t>
      </w:r>
      <w:r>
        <w:rPr>
          <w:color w:val="000000"/>
        </w:rPr>
        <w:t>. 7 straipsnio 3 dalį pripažinti netekusia galios.</w:t>
      </w:r>
    </w:p>
    <w:p w14:paraId="2ED524EC" w14:textId="77777777" w:rsidR="00EA75BD" w:rsidRDefault="00150608">
      <w:pPr>
        <w:ind w:firstLine="567"/>
        <w:jc w:val="both"/>
      </w:pPr>
    </w:p>
    <w:p w14:paraId="2ED524ED" w14:textId="77777777" w:rsidR="00EA75BD" w:rsidRDefault="00150608">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8 straipsnio pakeitimas</w:t>
      </w:r>
    </w:p>
    <w:p w14:paraId="2ED524EE" w14:textId="77777777" w:rsidR="00EA75BD" w:rsidRDefault="00150608">
      <w:pPr>
        <w:widowControl w:val="0"/>
        <w:suppressAutoHyphens/>
        <w:ind w:firstLine="567"/>
        <w:jc w:val="both"/>
        <w:rPr>
          <w:color w:val="000000"/>
        </w:rPr>
      </w:pPr>
      <w:r>
        <w:rPr>
          <w:color w:val="000000"/>
        </w:rPr>
        <w:t>Pakeisti 8 straipsnį ir jį išdėstyti taip:</w:t>
      </w:r>
    </w:p>
    <w:p w14:paraId="2ED524EF" w14:textId="77777777" w:rsidR="00EA75BD" w:rsidRDefault="00EA75BD">
      <w:pPr>
        <w:ind w:firstLine="567"/>
        <w:jc w:val="both"/>
      </w:pPr>
    </w:p>
    <w:p w14:paraId="2ED524F0" w14:textId="77777777" w:rsidR="00EA75BD" w:rsidRDefault="00150608">
      <w:pPr>
        <w:keepLines/>
        <w:widowControl w:val="0"/>
        <w:suppressAutoHyphens/>
        <w:ind w:firstLine="567"/>
        <w:jc w:val="both"/>
        <w:rPr>
          <w:b/>
          <w:bCs/>
          <w:color w:val="000000"/>
        </w:rPr>
      </w:pPr>
      <w:r>
        <w:rPr>
          <w:b/>
          <w:bCs/>
          <w:color w:val="000000"/>
        </w:rPr>
        <w:t>„</w:t>
      </w:r>
      <w:r>
        <w:rPr>
          <w:b/>
          <w:bCs/>
          <w:color w:val="000000"/>
        </w:rPr>
        <w:t>8</w:t>
      </w:r>
      <w:r>
        <w:rPr>
          <w:b/>
          <w:bCs/>
          <w:color w:val="000000"/>
        </w:rPr>
        <w:t xml:space="preserve"> straipsnis. </w:t>
      </w:r>
      <w:r>
        <w:rPr>
          <w:b/>
          <w:bCs/>
          <w:color w:val="000000"/>
        </w:rPr>
        <w:t xml:space="preserve">Nekilnojamojo turto mokestinė </w:t>
      </w:r>
      <w:r>
        <w:rPr>
          <w:b/>
          <w:bCs/>
          <w:color w:val="000000"/>
        </w:rPr>
        <w:t>vertė</w:t>
      </w:r>
    </w:p>
    <w:p w14:paraId="2ED524F1" w14:textId="77777777" w:rsidR="00EA75BD" w:rsidRDefault="00150608">
      <w:pPr>
        <w:widowControl w:val="0"/>
        <w:suppressAutoHyphens/>
        <w:ind w:firstLine="567"/>
        <w:jc w:val="both"/>
        <w:rPr>
          <w:b/>
          <w:bCs/>
          <w:color w:val="000000"/>
        </w:rPr>
      </w:pPr>
      <w:r>
        <w:rPr>
          <w:color w:val="000000"/>
        </w:rPr>
        <w:t>1</w:t>
      </w:r>
      <w:r>
        <w:rPr>
          <w:color w:val="000000"/>
        </w:rPr>
        <w:t>. Nekilnojamojo turto mokestinė vertė yra nekilnojamojo turto vidutinė rinkos vertė:</w:t>
      </w:r>
    </w:p>
    <w:p w14:paraId="2ED524F2" w14:textId="77777777" w:rsidR="00EA75BD" w:rsidRDefault="00150608">
      <w:pPr>
        <w:widowControl w:val="0"/>
        <w:suppressAutoHyphens/>
        <w:ind w:firstLine="567"/>
        <w:jc w:val="both"/>
        <w:rPr>
          <w:color w:val="000000"/>
        </w:rPr>
      </w:pPr>
      <w:r>
        <w:rPr>
          <w:color w:val="000000"/>
        </w:rPr>
        <w:t>1</w:t>
      </w:r>
      <w:r>
        <w:rPr>
          <w:color w:val="000000"/>
        </w:rPr>
        <w:t xml:space="preserve">) šio įstatymo 9 straipsnio 2 dalies 1 ir 2 punktuose nurodyto nekilnojamojo turto – nustatyta pagal vėliausius Lietuvos Respublikos Vyriausybės nustatyta </w:t>
      </w:r>
      <w:r>
        <w:rPr>
          <w:color w:val="000000"/>
        </w:rPr>
        <w:t>tvarka patvirtintus nekilnojamojo turto masinio vertinimo dokumentus;</w:t>
      </w:r>
    </w:p>
    <w:p w14:paraId="2ED524F3" w14:textId="77777777" w:rsidR="00EA75BD" w:rsidRDefault="00150608">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šio įstatymo 9 straipsnio 2 dalies 3 ir 4 punktuose nurodyto nekilnojamojo turto</w:t>
      </w:r>
      <w:r>
        <w:rPr>
          <w:b/>
          <w:bCs/>
          <w:color w:val="000000"/>
        </w:rPr>
        <w:t xml:space="preserve"> </w:t>
      </w:r>
      <w:r>
        <w:rPr>
          <w:color w:val="000000"/>
        </w:rPr>
        <w:t xml:space="preserve">– </w:t>
      </w:r>
      <w:r>
        <w:rPr>
          <w:color w:val="000000"/>
        </w:rPr>
        <w:lastRenderedPageBreak/>
        <w:t>nustatyta ne anksčiau kaip prieš 5 metus.</w:t>
      </w:r>
    </w:p>
    <w:p w14:paraId="2ED524F4" w14:textId="77777777" w:rsidR="00EA75BD" w:rsidRDefault="00150608">
      <w:pPr>
        <w:widowControl w:val="0"/>
        <w:suppressAutoHyphens/>
        <w:ind w:firstLine="567"/>
        <w:jc w:val="both"/>
        <w:rPr>
          <w:b/>
          <w:bCs/>
          <w:color w:val="000000"/>
        </w:rPr>
      </w:pPr>
      <w:r>
        <w:rPr>
          <w:color w:val="000000"/>
        </w:rPr>
        <w:t>2</w:t>
      </w:r>
      <w:r>
        <w:rPr>
          <w:color w:val="000000"/>
        </w:rPr>
        <w:t>. Nekilnojamojo turto mokestine verte</w:t>
      </w:r>
      <w:r>
        <w:rPr>
          <w:b/>
          <w:bCs/>
          <w:color w:val="000000"/>
        </w:rPr>
        <w:t xml:space="preserve"> </w:t>
      </w:r>
      <w:r>
        <w:rPr>
          <w:color w:val="000000"/>
        </w:rPr>
        <w:t>gali būti</w:t>
      </w:r>
      <w:r>
        <w:rPr>
          <w:color w:val="000000"/>
        </w:rPr>
        <w:t xml:space="preserve"> laikoma nekilnojamojo turto vertė, nustatyta atlikus nekilnojamojo turto individualų vertinimą pagal Lietuvos Respublikos turto ir verslo vertinimo pagrindų įstatymą, jeigu šis individualus vertinimas buvo atliktas taikant šio įstatymo 9 straipsnio 2 daly</w:t>
      </w:r>
      <w:r>
        <w:rPr>
          <w:color w:val="000000"/>
        </w:rPr>
        <w:t>je nurodytus nekilnojamojo turto vertės nustatymo metodus, turto vertintojo nustatyta (patvirtinta) nekilnojamojo turto mokestinė vertė daugiau kaip 20 procentų skiriasi nuo šio nekilnojamojo turto vertės, nustatytos atlikus individualų vertinimą, ir nekil</w:t>
      </w:r>
      <w:r>
        <w:rPr>
          <w:color w:val="000000"/>
        </w:rPr>
        <w:t>nojamojo turto individualaus vertinimo ataskaita atitinka Lietuvos Respublikos</w:t>
      </w:r>
      <w:r>
        <w:rPr>
          <w:b/>
          <w:bCs/>
          <w:color w:val="000000"/>
        </w:rPr>
        <w:t xml:space="preserve"> </w:t>
      </w:r>
      <w:r>
        <w:rPr>
          <w:color w:val="000000"/>
        </w:rPr>
        <w:t>Vyriausybės nustatytus reikalavimus. Mokesčio mokėtojo (šio įstatymo 3 straipsnio 3 dalyje nurodytais atvejais – nekilnojamojo turto savininko) prašymas nekilnojamojo turto moke</w:t>
      </w:r>
      <w:r>
        <w:rPr>
          <w:color w:val="000000"/>
        </w:rPr>
        <w:t>stine verte laikyti nekilnojamojo turto vertę, nustatytą atlikus nekilnojamojo turto individualų vertinimą, kartu su šio nekilnojamojo turto individualaus vertinimo ataskaita (toliau – prašymas) pateikiamas turto vertintojui ir nagrinėjamas šio įstatymo 10</w:t>
      </w:r>
      <w:r>
        <w:rPr>
          <w:color w:val="000000"/>
        </w:rPr>
        <w:t xml:space="preserve"> straipsnio 2 dalyje nustatyta tvarka.</w:t>
      </w:r>
      <w:r>
        <w:rPr>
          <w:b/>
          <w:bCs/>
          <w:color w:val="000000"/>
        </w:rPr>
        <w:t xml:space="preserve"> </w:t>
      </w:r>
      <w:r>
        <w:rPr>
          <w:color w:val="000000"/>
        </w:rPr>
        <w:t>Jeigu prašymas tenkinamas, nekilnojamojo turto individualaus vertinimo metu nustatyta vertė šio nekilnojamojo turto mokestine verte laikoma nuo to mokestinio laikotarpio, kurį pateiktas prašymas, pradžios tol, kol tur</w:t>
      </w:r>
      <w:r>
        <w:rPr>
          <w:color w:val="000000"/>
        </w:rPr>
        <w:t xml:space="preserve">to vertintojas šio įstatymo ir Lietuvos Respublikos Vyriausybės nustatyta tvarka nustato (patvirtina) naują šio turto mokestinę vertę, o šio įstatymo 9 straipsnio 2 dalies 3 ir 4 punktuose nurodyto turto atvejais – ne ilgiau negu šio įstatymo 9 straipsnio </w:t>
      </w:r>
      <w:r>
        <w:rPr>
          <w:color w:val="000000"/>
        </w:rPr>
        <w:t>3 dalyje nurodytą laikotarpį.“</w:t>
      </w:r>
    </w:p>
    <w:p w14:paraId="2ED524F5" w14:textId="77777777" w:rsidR="00EA75BD" w:rsidRDefault="00150608">
      <w:pPr>
        <w:ind w:firstLine="567"/>
        <w:jc w:val="both"/>
      </w:pPr>
    </w:p>
    <w:p w14:paraId="2ED524F6" w14:textId="77777777" w:rsidR="00EA75BD" w:rsidRDefault="00150608">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9 straipsnio pakeitimas</w:t>
      </w:r>
    </w:p>
    <w:p w14:paraId="2ED524F7" w14:textId="77777777" w:rsidR="00EA75BD" w:rsidRDefault="00150608">
      <w:pPr>
        <w:widowControl w:val="0"/>
        <w:suppressAutoHyphens/>
        <w:ind w:firstLine="567"/>
        <w:jc w:val="both"/>
        <w:rPr>
          <w:color w:val="000000"/>
        </w:rPr>
      </w:pPr>
      <w:r>
        <w:rPr>
          <w:color w:val="000000"/>
        </w:rPr>
        <w:t>Pakeisti 9 straipsnio 2 ir 3 dalis ir visą straipsnį išdėstyti taip:</w:t>
      </w:r>
    </w:p>
    <w:p w14:paraId="2ED524F8" w14:textId="77777777" w:rsidR="00EA75BD" w:rsidRDefault="00EA75BD">
      <w:pPr>
        <w:ind w:firstLine="567"/>
        <w:jc w:val="both"/>
      </w:pPr>
    </w:p>
    <w:p w14:paraId="2ED524F9" w14:textId="77777777" w:rsidR="00EA75BD" w:rsidRDefault="00150608">
      <w:pPr>
        <w:keepLines/>
        <w:widowControl w:val="0"/>
        <w:suppressAutoHyphens/>
        <w:ind w:firstLine="567"/>
        <w:jc w:val="both"/>
        <w:rPr>
          <w:b/>
          <w:bCs/>
          <w:color w:val="000000"/>
        </w:rPr>
      </w:pPr>
      <w:r>
        <w:rPr>
          <w:b/>
          <w:bCs/>
          <w:color w:val="000000"/>
        </w:rPr>
        <w:t>„</w:t>
      </w:r>
      <w:r>
        <w:rPr>
          <w:b/>
          <w:bCs/>
          <w:color w:val="000000"/>
        </w:rPr>
        <w:t>9</w:t>
      </w:r>
      <w:r>
        <w:rPr>
          <w:b/>
          <w:bCs/>
          <w:color w:val="000000"/>
        </w:rPr>
        <w:t xml:space="preserve"> straipsnis. </w:t>
      </w:r>
      <w:r>
        <w:rPr>
          <w:b/>
          <w:bCs/>
          <w:color w:val="000000"/>
        </w:rPr>
        <w:t>Nekilnojamojo turto vertinimas</w:t>
      </w:r>
    </w:p>
    <w:p w14:paraId="2ED524FA" w14:textId="77777777" w:rsidR="00EA75BD" w:rsidRDefault="00150608">
      <w:pPr>
        <w:widowControl w:val="0"/>
        <w:suppressAutoHyphens/>
        <w:ind w:firstLine="567"/>
        <w:jc w:val="both"/>
        <w:rPr>
          <w:color w:val="000000"/>
        </w:rPr>
      </w:pPr>
      <w:r>
        <w:rPr>
          <w:color w:val="000000"/>
        </w:rPr>
        <w:t>1</w:t>
      </w:r>
      <w:r>
        <w:rPr>
          <w:color w:val="000000"/>
        </w:rPr>
        <w:t>. Nekilnojamojo turto vertinimą atlieka turto ver</w:t>
      </w:r>
      <w:r>
        <w:rPr>
          <w:color w:val="000000"/>
        </w:rPr>
        <w:t>tintojas.</w:t>
      </w:r>
    </w:p>
    <w:p w14:paraId="2ED524FB" w14:textId="77777777" w:rsidR="00EA75BD" w:rsidRDefault="00150608">
      <w:pPr>
        <w:widowControl w:val="0"/>
        <w:suppressAutoHyphens/>
        <w:ind w:firstLine="567"/>
        <w:jc w:val="both"/>
        <w:rPr>
          <w:color w:val="000000"/>
        </w:rPr>
      </w:pPr>
      <w:r>
        <w:rPr>
          <w:color w:val="000000"/>
        </w:rPr>
        <w:t>2</w:t>
      </w:r>
      <w:r>
        <w:rPr>
          <w:color w:val="000000"/>
        </w:rPr>
        <w:t>. Nekilnojamasis turtas vertinamas:</w:t>
      </w:r>
    </w:p>
    <w:p w14:paraId="2ED524FC" w14:textId="77777777" w:rsidR="00EA75BD" w:rsidRDefault="00150608">
      <w:pPr>
        <w:widowControl w:val="0"/>
        <w:suppressAutoHyphens/>
        <w:ind w:firstLine="567"/>
        <w:jc w:val="both"/>
        <w:rPr>
          <w:color w:val="000000"/>
        </w:rPr>
      </w:pPr>
      <w:r>
        <w:rPr>
          <w:color w:val="000000"/>
        </w:rPr>
        <w:t>1</w:t>
      </w:r>
      <w:r>
        <w:rPr>
          <w:color w:val="000000"/>
        </w:rPr>
        <w:t>) komercinio naudojimo nekilnojamasis turtas – lyginamosios vertės (pardavimo kainų analogų) arba naudojimo pajamų vertės (pajamų kapitalizavimo arba pinigų srautų diskonto) metodu atliekant</w:t>
      </w:r>
      <w:r>
        <w:rPr>
          <w:b/>
          <w:bCs/>
          <w:color w:val="000000"/>
        </w:rPr>
        <w:t xml:space="preserve"> </w:t>
      </w:r>
      <w:r>
        <w:rPr>
          <w:color w:val="000000"/>
        </w:rPr>
        <w:t>masinį neki</w:t>
      </w:r>
      <w:r>
        <w:rPr>
          <w:color w:val="000000"/>
        </w:rPr>
        <w:t>lnojamojo turto vertinimą.</w:t>
      </w:r>
      <w:r>
        <w:rPr>
          <w:b/>
          <w:bCs/>
          <w:color w:val="000000"/>
        </w:rPr>
        <w:t xml:space="preserve"> </w:t>
      </w:r>
      <w:r>
        <w:rPr>
          <w:color w:val="000000"/>
        </w:rPr>
        <w:t>Nekilnojamojo turto masinio vertinimo metodą, objektyviausiai atspindintį vertinamo nekilnojamojo turto vidutinę rinkos vertę, parenka turto vertintojas;</w:t>
      </w:r>
    </w:p>
    <w:p w14:paraId="2ED524FD" w14:textId="77777777" w:rsidR="00EA75BD" w:rsidRDefault="00150608">
      <w:pPr>
        <w:widowControl w:val="0"/>
        <w:suppressAutoHyphens/>
        <w:ind w:firstLine="567"/>
        <w:jc w:val="both"/>
        <w:rPr>
          <w:color w:val="000000"/>
        </w:rPr>
      </w:pPr>
      <w:r>
        <w:rPr>
          <w:color w:val="000000"/>
        </w:rPr>
        <w:t>2</w:t>
      </w:r>
      <w:r>
        <w:rPr>
          <w:color w:val="000000"/>
        </w:rPr>
        <w:t>) gyvenamosios, sodų, garažų (automobilių garažų, atvirų ar uždarų pož</w:t>
      </w:r>
      <w:r>
        <w:rPr>
          <w:color w:val="000000"/>
        </w:rPr>
        <w:t xml:space="preserve">eminių, antžeminių automobilių saugyklų, elingų) ir pagalbinio ūkio (namų ūkio pastatų, esančių privačiame namų valdos žemės sklype, ūkininko sodybos žemės ūkio paskirties žemės sklype, sodo sklype ir skirtų ten gyvenančių žmonių būtiniausioms nuolatinėms </w:t>
      </w:r>
      <w:r>
        <w:rPr>
          <w:color w:val="000000"/>
        </w:rPr>
        <w:t>reikmėms) paskirties nekilnojamasis turtas</w:t>
      </w:r>
      <w:r>
        <w:rPr>
          <w:b/>
          <w:bCs/>
          <w:color w:val="000000"/>
        </w:rPr>
        <w:t xml:space="preserve"> </w:t>
      </w:r>
      <w:r>
        <w:rPr>
          <w:color w:val="000000"/>
        </w:rPr>
        <w:t>– lyginamosios vertės (pardavimo kainų analogų) metodu</w:t>
      </w:r>
      <w:r>
        <w:rPr>
          <w:b/>
          <w:bCs/>
          <w:color w:val="000000"/>
        </w:rPr>
        <w:t xml:space="preserve"> </w:t>
      </w:r>
      <w:r>
        <w:rPr>
          <w:color w:val="000000"/>
        </w:rPr>
        <w:t>atliekant</w:t>
      </w:r>
      <w:r>
        <w:rPr>
          <w:b/>
          <w:bCs/>
          <w:color w:val="000000"/>
        </w:rPr>
        <w:t xml:space="preserve"> </w:t>
      </w:r>
      <w:r>
        <w:rPr>
          <w:color w:val="000000"/>
        </w:rPr>
        <w:t>masinį nekilnojamojo turto vertinimą;</w:t>
      </w:r>
    </w:p>
    <w:p w14:paraId="2ED524FE" w14:textId="77777777" w:rsidR="00EA75BD" w:rsidRDefault="00150608">
      <w:pPr>
        <w:widowControl w:val="0"/>
        <w:suppressAutoHyphens/>
        <w:ind w:firstLine="567"/>
        <w:jc w:val="both"/>
        <w:rPr>
          <w:color w:val="000000"/>
        </w:rPr>
      </w:pPr>
      <w:r>
        <w:rPr>
          <w:color w:val="000000"/>
        </w:rPr>
        <w:t>3</w:t>
      </w:r>
      <w:r>
        <w:rPr>
          <w:color w:val="000000"/>
        </w:rPr>
        <w:t>) inžineriniai statiniai – atkuriamosios vertės (kaštų) metodu (apskaičiuojant fizinio nusidėvėjimo proce</w:t>
      </w:r>
      <w:r>
        <w:rPr>
          <w:color w:val="000000"/>
        </w:rPr>
        <w:t>ntą), naudojant Nekilnojamojo turto kadastro ir Nekilnojamojo turto registro duomenis, nekilnojamojo turto atkūrimo kaštų (statybinės vertės) kainynus ir statinių vidutinės naudojimo trukmės normatyvus;</w:t>
      </w:r>
    </w:p>
    <w:p w14:paraId="2ED524FF" w14:textId="77777777" w:rsidR="00EA75BD" w:rsidRDefault="00150608">
      <w:pPr>
        <w:widowControl w:val="0"/>
        <w:suppressAutoHyphens/>
        <w:ind w:firstLine="567"/>
        <w:jc w:val="both"/>
        <w:rPr>
          <w:color w:val="000000"/>
        </w:rPr>
      </w:pPr>
      <w:r>
        <w:rPr>
          <w:color w:val="000000"/>
        </w:rPr>
        <w:t>4</w:t>
      </w:r>
      <w:r>
        <w:rPr>
          <w:color w:val="000000"/>
        </w:rPr>
        <w:t>) kitas šios dalies 1, 2 ir 3 punktuose nenurody</w:t>
      </w:r>
      <w:r>
        <w:rPr>
          <w:color w:val="000000"/>
        </w:rPr>
        <w:t>tas nekilnojamasis turtas – atkuriamosios vertės (kaštų) metodu (apskaičiuojant fizinio nusidėvėjimo procentą), taikant vietovės pataisos koeficientą, įvertinantį nekilnojamojo turto buvimo vietos įtaką, naudojant Nekilnojamojo turto kadastro ir Nekilnojam</w:t>
      </w:r>
      <w:r>
        <w:rPr>
          <w:color w:val="000000"/>
        </w:rPr>
        <w:t>ojo turto registro duomenis, nekilnojamojo turto atkūrimo kaštų (statybinės vertės) kainynus ir statinių vidutinės naudojimo trukmės normatyvus.</w:t>
      </w:r>
    </w:p>
    <w:p w14:paraId="2ED52500" w14:textId="77777777" w:rsidR="00EA75BD" w:rsidRDefault="00150608">
      <w:pPr>
        <w:widowControl w:val="0"/>
        <w:suppressAutoHyphens/>
        <w:ind w:firstLine="567"/>
        <w:jc w:val="both"/>
        <w:rPr>
          <w:color w:val="000000"/>
        </w:rPr>
      </w:pPr>
      <w:r>
        <w:rPr>
          <w:color w:val="000000"/>
        </w:rPr>
        <w:t>3</w:t>
      </w:r>
      <w:r>
        <w:rPr>
          <w:color w:val="000000"/>
        </w:rPr>
        <w:t xml:space="preserve">. Nekilnojamojo turto vertinimas atliekamas Lietuvos Respublikos Vyriausybės nustatyta tvarka ne rečiau </w:t>
      </w:r>
      <w:r>
        <w:rPr>
          <w:color w:val="000000"/>
        </w:rPr>
        <w:t>kaip kas 5 metai.“</w:t>
      </w:r>
    </w:p>
    <w:p w14:paraId="2ED52501" w14:textId="77777777" w:rsidR="00EA75BD" w:rsidRDefault="00150608">
      <w:pPr>
        <w:ind w:firstLine="567"/>
        <w:jc w:val="both"/>
      </w:pPr>
    </w:p>
    <w:p w14:paraId="2ED52502" w14:textId="77777777" w:rsidR="00EA75BD" w:rsidRDefault="00150608">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10 straipsnio pakeitimas ir papildymas</w:t>
      </w:r>
    </w:p>
    <w:p w14:paraId="2ED52503" w14:textId="77777777" w:rsidR="00EA75BD" w:rsidRDefault="00150608">
      <w:pPr>
        <w:widowControl w:val="0"/>
        <w:suppressAutoHyphens/>
        <w:ind w:firstLine="567"/>
        <w:jc w:val="both"/>
        <w:rPr>
          <w:color w:val="000000"/>
        </w:rPr>
      </w:pPr>
      <w:r>
        <w:rPr>
          <w:color w:val="000000"/>
        </w:rPr>
        <w:t xml:space="preserve">Pakeisti 10 straipsnio 1 dalį, papildyti straipsnį nauja 2 dalimi, buvusias 2 ir 3 dalis </w:t>
      </w:r>
      <w:r>
        <w:rPr>
          <w:color w:val="000000"/>
        </w:rPr>
        <w:lastRenderedPageBreak/>
        <w:t>laikyti atitinkamai 3 ir 4 dalimis ir visą straipsnį išdėstyti taip:</w:t>
      </w:r>
    </w:p>
    <w:p w14:paraId="2ED52504" w14:textId="77777777" w:rsidR="00EA75BD" w:rsidRDefault="00EA75BD">
      <w:pPr>
        <w:ind w:firstLine="567"/>
        <w:jc w:val="both"/>
      </w:pPr>
    </w:p>
    <w:p w14:paraId="2ED52505" w14:textId="77777777" w:rsidR="00EA75BD" w:rsidRDefault="00150608">
      <w:pPr>
        <w:keepLines/>
        <w:widowControl w:val="0"/>
        <w:suppressAutoHyphens/>
        <w:ind w:left="1701" w:hanging="1134"/>
        <w:jc w:val="both"/>
        <w:rPr>
          <w:b/>
          <w:bCs/>
          <w:color w:val="000000"/>
        </w:rPr>
      </w:pPr>
      <w:r>
        <w:rPr>
          <w:b/>
          <w:bCs/>
          <w:color w:val="000000"/>
        </w:rPr>
        <w:t>„</w:t>
      </w:r>
      <w:r>
        <w:rPr>
          <w:b/>
          <w:bCs/>
          <w:color w:val="000000"/>
        </w:rPr>
        <w:t>10</w:t>
      </w:r>
      <w:r>
        <w:rPr>
          <w:b/>
          <w:bCs/>
          <w:color w:val="000000"/>
        </w:rPr>
        <w:t xml:space="preserve"> straipsnis. </w:t>
      </w:r>
      <w:r>
        <w:rPr>
          <w:b/>
          <w:bCs/>
          <w:color w:val="000000"/>
        </w:rPr>
        <w:t>Skundai ir prašymai dėl nustatytos nekilnojamojo turto mokestinės vertės</w:t>
      </w:r>
    </w:p>
    <w:p w14:paraId="2ED52506" w14:textId="77777777" w:rsidR="00EA75BD" w:rsidRDefault="00150608">
      <w:pPr>
        <w:widowControl w:val="0"/>
        <w:suppressAutoHyphens/>
        <w:ind w:firstLine="567"/>
        <w:jc w:val="both"/>
        <w:rPr>
          <w:color w:val="000000"/>
        </w:rPr>
      </w:pPr>
      <w:r>
        <w:rPr>
          <w:color w:val="000000"/>
        </w:rPr>
        <w:t>1</w:t>
      </w:r>
      <w:r>
        <w:rPr>
          <w:color w:val="000000"/>
        </w:rPr>
        <w:t>. Mokesčio mokėtojų (šio įstatymo 3 straipsnio 3 dalyje nurodytais atvejais – nekilnojamojo turto savininkų) skundai dėl turto vertintojo</w:t>
      </w:r>
      <w:r>
        <w:rPr>
          <w:b/>
          <w:bCs/>
          <w:color w:val="000000"/>
        </w:rPr>
        <w:t xml:space="preserve"> </w:t>
      </w:r>
      <w:r>
        <w:rPr>
          <w:color w:val="000000"/>
        </w:rPr>
        <w:t>nustatytos nekilnojamojo tu</w:t>
      </w:r>
      <w:r>
        <w:rPr>
          <w:color w:val="000000"/>
        </w:rPr>
        <w:t>rto mokestinės vertės (toliau – skundas) pateikiami turto vertintojui per tris mėnesius nuo nekilnojamojo turto mokestinės vertės nustatymo. Šiuos skundus turto vertintojas išnagrinėja ir sprendimą priima per du mėnesius nuo skundo gavimo dienos. Turto ver</w:t>
      </w:r>
      <w:r>
        <w:rPr>
          <w:color w:val="000000"/>
        </w:rPr>
        <w:t>tintojo</w:t>
      </w:r>
      <w:r>
        <w:rPr>
          <w:b/>
          <w:bCs/>
          <w:color w:val="000000"/>
        </w:rPr>
        <w:t xml:space="preserve"> </w:t>
      </w:r>
      <w:r>
        <w:rPr>
          <w:color w:val="000000"/>
        </w:rPr>
        <w:t>sprendimas gali būti skundžiamas Lietuvos Respublikos administracinių bylų teisenos įstatymo nustatyta tvarka.</w:t>
      </w:r>
    </w:p>
    <w:p w14:paraId="2ED52507" w14:textId="77777777" w:rsidR="00EA75BD" w:rsidRDefault="00150608">
      <w:pPr>
        <w:widowControl w:val="0"/>
        <w:suppressAutoHyphens/>
        <w:ind w:firstLine="567"/>
        <w:jc w:val="both"/>
        <w:rPr>
          <w:color w:val="000000"/>
        </w:rPr>
      </w:pPr>
      <w:r>
        <w:rPr>
          <w:color w:val="000000"/>
        </w:rPr>
        <w:t>2</w:t>
      </w:r>
      <w:r>
        <w:rPr>
          <w:color w:val="000000"/>
        </w:rPr>
        <w:t>. Mokesčio mokėtojai (šio įstatymo 3 straipsnio 3 dalyje nurodytais atvejais – nekilnojamojo turto savininkai) vieną kartą per mokes</w:t>
      </w:r>
      <w:r>
        <w:rPr>
          <w:color w:val="000000"/>
        </w:rPr>
        <w:t>tinį laikotarpį, per tris mėnesius nuo mokestinio laikotarpio pradžios, turto vertintojui gali pateikti prašymą nekilnojamojo turto mokestine verte laikyti nekilnojamojo turto vertę, nustatytą atlikus nekilnojamojo turto individualų vertinimą. Šiuos prašym</w:t>
      </w:r>
      <w:r>
        <w:rPr>
          <w:color w:val="000000"/>
        </w:rPr>
        <w:t>us turto vertintojas išnagrinėja ir sprendimą priima per tris mėnesius (tuo mokestiniu laikotarpiu, kai įsigalioja nauji Lietuvos Respublikos Vyriausybės nustatyta tvarka patvirtinti nekilnojamojo turto masinio vertinimo dokumentai, – per keturis mėnesius)</w:t>
      </w:r>
      <w:r>
        <w:rPr>
          <w:color w:val="000000"/>
        </w:rPr>
        <w:t xml:space="preserve"> nuo prašymo gavimo dienos. Turto vertintojo sprendimas gali būti skundžiamas Lietuvos Respublikos administracinių bylų teisenos įstatymo nustatyta tvarka.</w:t>
      </w:r>
    </w:p>
    <w:p w14:paraId="2ED52508" w14:textId="77777777" w:rsidR="00EA75BD" w:rsidRDefault="00150608">
      <w:pPr>
        <w:widowControl w:val="0"/>
        <w:suppressAutoHyphens/>
        <w:ind w:firstLine="567"/>
        <w:jc w:val="both"/>
        <w:rPr>
          <w:color w:val="000000"/>
        </w:rPr>
      </w:pPr>
      <w:r>
        <w:rPr>
          <w:color w:val="000000"/>
        </w:rPr>
        <w:t>3</w:t>
      </w:r>
      <w:r>
        <w:rPr>
          <w:color w:val="000000"/>
        </w:rPr>
        <w:t>. Turto vertintojas apie mokesčio mokėtojo skundo ar prašymo gavimą ir priimtą dėl skundo ar pr</w:t>
      </w:r>
      <w:r>
        <w:rPr>
          <w:color w:val="000000"/>
        </w:rPr>
        <w:t>ašymo sprendimą informuoja vietos mokesčių administratorių ne vėliau kaip per vieną darbo dieną nuo atitinkamai skundo ar prašymo gavimo dienos arba sprendimo priėmimo dienos.</w:t>
      </w:r>
    </w:p>
    <w:p w14:paraId="2ED52509" w14:textId="77777777" w:rsidR="00EA75BD" w:rsidRDefault="00150608">
      <w:pPr>
        <w:widowControl w:val="0"/>
        <w:suppressAutoHyphens/>
        <w:ind w:firstLine="567"/>
        <w:jc w:val="both"/>
        <w:rPr>
          <w:color w:val="000000"/>
        </w:rPr>
      </w:pPr>
      <w:r>
        <w:rPr>
          <w:color w:val="000000"/>
        </w:rPr>
        <w:t>4</w:t>
      </w:r>
      <w:r>
        <w:rPr>
          <w:color w:val="000000"/>
        </w:rPr>
        <w:t>. Mokesčio mokėtojo skundo ar prašymo pateikimas turto vertintojui mokesčio</w:t>
      </w:r>
      <w:r>
        <w:rPr>
          <w:color w:val="000000"/>
        </w:rPr>
        <w:t xml:space="preserve"> ir su juo susijusių sumų (išskyrus avansinį mokestį ir su juo susijusias sumas) išieškojimą sustabdo iki turto vertintojo sprendimo dėl skundo ar prašymo priėmimo arba teismo sprendimo (nutarties) įsiteisėjimo dienos, jeigu mokesčio mokėtojas turto vertin</w:t>
      </w:r>
      <w:r>
        <w:rPr>
          <w:color w:val="000000"/>
        </w:rPr>
        <w:t>tojo sprendimą apskundė Lietuvos Respublikos administracinių bylų teisenos įstatymo nustatyta tvarka,</w:t>
      </w:r>
      <w:r>
        <w:rPr>
          <w:i/>
          <w:iCs/>
          <w:color w:val="000000"/>
        </w:rPr>
        <w:t xml:space="preserve"> </w:t>
      </w:r>
      <w:r>
        <w:rPr>
          <w:color w:val="000000"/>
        </w:rPr>
        <w:t>tačiau tai nėra kliūtis taikyti mokestinės prievolės užtikrinimo priemones, nurodytas Lietuvos Respublikos mokesčių administravimo įstatymo 95 straipsnyje</w:t>
      </w:r>
      <w:r>
        <w:rPr>
          <w:color w:val="000000"/>
        </w:rPr>
        <w:t>, arba pagrindas jas naikinti.“</w:t>
      </w:r>
    </w:p>
    <w:p w14:paraId="2ED5250A" w14:textId="77777777" w:rsidR="00EA75BD" w:rsidRDefault="00150608">
      <w:pPr>
        <w:ind w:firstLine="567"/>
        <w:jc w:val="both"/>
      </w:pPr>
    </w:p>
    <w:p w14:paraId="2ED5250B" w14:textId="77777777" w:rsidR="00EA75BD" w:rsidRDefault="00150608">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11 straipsnio 3 dalies pakeitimas</w:t>
      </w:r>
    </w:p>
    <w:p w14:paraId="2ED5250C" w14:textId="77777777" w:rsidR="00EA75BD" w:rsidRDefault="00150608">
      <w:pPr>
        <w:widowControl w:val="0"/>
        <w:suppressAutoHyphens/>
        <w:ind w:firstLine="567"/>
        <w:jc w:val="both"/>
        <w:rPr>
          <w:color w:val="000000"/>
        </w:rPr>
      </w:pPr>
      <w:r>
        <w:rPr>
          <w:color w:val="000000"/>
        </w:rPr>
        <w:t>Pakeisti 11 straipsnio 3 dalį ir ją išdėstyti taip:</w:t>
      </w:r>
    </w:p>
    <w:p w14:paraId="2ED5250D" w14:textId="77777777" w:rsidR="00EA75BD" w:rsidRDefault="00150608">
      <w:pPr>
        <w:widowControl w:val="0"/>
        <w:suppressAutoHyphens/>
        <w:ind w:firstLine="567"/>
        <w:jc w:val="both"/>
        <w:rPr>
          <w:color w:val="000000"/>
        </w:rPr>
      </w:pPr>
      <w:r>
        <w:rPr>
          <w:color w:val="000000"/>
        </w:rPr>
        <w:t>„</w:t>
      </w:r>
      <w:r>
        <w:rPr>
          <w:color w:val="000000"/>
        </w:rPr>
        <w:t>3</w:t>
      </w:r>
      <w:r>
        <w:rPr>
          <w:color w:val="000000"/>
        </w:rPr>
        <w:t>. Mokesčio mokėtojo pageidavimu</w:t>
      </w:r>
      <w:r>
        <w:rPr>
          <w:b/>
          <w:bCs/>
          <w:color w:val="000000"/>
        </w:rPr>
        <w:t xml:space="preserve"> </w:t>
      </w:r>
      <w:r>
        <w:rPr>
          <w:color w:val="000000"/>
        </w:rPr>
        <w:t>turto vertintojas Lietuvos Respublikos nekilnojamojo turto registro įstat</w:t>
      </w:r>
      <w:r>
        <w:rPr>
          <w:color w:val="000000"/>
        </w:rPr>
        <w:t>ymo nustatyta tvarka parengia Nekilnojamojo turto registro išrašą, kuriame nurodoma nekilnojamojo turto mokestinė vertė. Fizinių asmenų pageidavimu</w:t>
      </w:r>
      <w:r>
        <w:rPr>
          <w:b/>
          <w:bCs/>
          <w:color w:val="000000"/>
        </w:rPr>
        <w:t xml:space="preserve"> </w:t>
      </w:r>
      <w:r>
        <w:rPr>
          <w:color w:val="000000"/>
        </w:rPr>
        <w:t>šie išrašai vieną kartą per mokestinį laikotarpį parengiami ir įteikiami nemokamai.“</w:t>
      </w:r>
    </w:p>
    <w:p w14:paraId="2ED5250E" w14:textId="77777777" w:rsidR="00EA75BD" w:rsidRDefault="00150608">
      <w:pPr>
        <w:ind w:firstLine="567"/>
        <w:jc w:val="both"/>
      </w:pPr>
    </w:p>
    <w:p w14:paraId="2ED5250F" w14:textId="77777777" w:rsidR="00EA75BD" w:rsidRDefault="00150608">
      <w:pPr>
        <w:keepLines/>
        <w:widowControl w:val="0"/>
        <w:suppressAutoHyphens/>
        <w:ind w:firstLine="567"/>
        <w:jc w:val="both"/>
        <w:rPr>
          <w:b/>
          <w:bCs/>
          <w:color w:val="000000"/>
        </w:rPr>
      </w:pPr>
      <w:r>
        <w:rPr>
          <w:b/>
          <w:bCs/>
          <w:color w:val="000000"/>
        </w:rPr>
        <w:t>10</w:t>
      </w:r>
      <w:r>
        <w:rPr>
          <w:b/>
          <w:bCs/>
          <w:color w:val="000000"/>
        </w:rPr>
        <w:t xml:space="preserve"> straipsni</w:t>
      </w:r>
      <w:r>
        <w:rPr>
          <w:b/>
          <w:bCs/>
          <w:color w:val="000000"/>
        </w:rPr>
        <w:t xml:space="preserve">s. </w:t>
      </w:r>
      <w:r>
        <w:rPr>
          <w:b/>
          <w:bCs/>
          <w:color w:val="000000"/>
        </w:rPr>
        <w:t>12 straipsnio pakeitimas</w:t>
      </w:r>
    </w:p>
    <w:p w14:paraId="2ED52510" w14:textId="77777777" w:rsidR="00EA75BD" w:rsidRDefault="00150608">
      <w:pPr>
        <w:widowControl w:val="0"/>
        <w:suppressAutoHyphens/>
        <w:ind w:firstLine="567"/>
        <w:jc w:val="both"/>
        <w:rPr>
          <w:color w:val="000000"/>
        </w:rPr>
      </w:pPr>
      <w:r>
        <w:rPr>
          <w:color w:val="000000"/>
        </w:rPr>
        <w:t>Pakeisti 12 straipsnį ir jį išdėstyti taip:</w:t>
      </w:r>
    </w:p>
    <w:p w14:paraId="2ED52511" w14:textId="77777777" w:rsidR="00EA75BD" w:rsidRDefault="00EA75BD">
      <w:pPr>
        <w:ind w:firstLine="567"/>
        <w:jc w:val="both"/>
      </w:pPr>
    </w:p>
    <w:p w14:paraId="2ED52512" w14:textId="77777777" w:rsidR="00EA75BD" w:rsidRDefault="00150608">
      <w:pPr>
        <w:keepLines/>
        <w:widowControl w:val="0"/>
        <w:suppressAutoHyphens/>
        <w:ind w:firstLine="567"/>
        <w:jc w:val="both"/>
        <w:rPr>
          <w:b/>
          <w:bCs/>
          <w:color w:val="000000"/>
        </w:rPr>
      </w:pPr>
      <w:r>
        <w:rPr>
          <w:b/>
          <w:bCs/>
          <w:color w:val="000000"/>
        </w:rPr>
        <w:t>„</w:t>
      </w:r>
      <w:r>
        <w:rPr>
          <w:b/>
          <w:bCs/>
          <w:color w:val="000000"/>
        </w:rPr>
        <w:t>12</w:t>
      </w:r>
      <w:r>
        <w:rPr>
          <w:b/>
          <w:bCs/>
          <w:color w:val="000000"/>
        </w:rPr>
        <w:t xml:space="preserve"> straipsnis. </w:t>
      </w:r>
      <w:r>
        <w:rPr>
          <w:b/>
          <w:bCs/>
          <w:color w:val="000000"/>
        </w:rPr>
        <w:t>Mokesčio apskaičiavimas, deklaravimas ir mokėjimas</w:t>
      </w:r>
    </w:p>
    <w:p w14:paraId="2ED52513" w14:textId="77777777" w:rsidR="00EA75BD" w:rsidRDefault="00150608">
      <w:pPr>
        <w:widowControl w:val="0"/>
        <w:suppressAutoHyphens/>
        <w:ind w:firstLine="567"/>
        <w:jc w:val="both"/>
        <w:rPr>
          <w:strike/>
          <w:color w:val="000000"/>
        </w:rPr>
      </w:pPr>
      <w:r>
        <w:rPr>
          <w:color w:val="000000"/>
        </w:rPr>
        <w:t>1</w:t>
      </w:r>
      <w:r>
        <w:rPr>
          <w:color w:val="000000"/>
        </w:rPr>
        <w:t>. Mokestį apskaičiuoja, deklaruoja ir sumoka šio įstatymo 3 straipsnyje mokesčio mokėtoju nurodytas asmuo.</w:t>
      </w:r>
    </w:p>
    <w:p w14:paraId="2ED52514" w14:textId="77777777" w:rsidR="00EA75BD" w:rsidRDefault="00150608">
      <w:pPr>
        <w:widowControl w:val="0"/>
        <w:suppressAutoHyphens/>
        <w:ind w:firstLine="567"/>
        <w:jc w:val="both"/>
        <w:rPr>
          <w:color w:val="000000"/>
        </w:rPr>
      </w:pPr>
      <w:r>
        <w:rPr>
          <w:color w:val="000000"/>
        </w:rPr>
        <w:t>2</w:t>
      </w:r>
      <w:r>
        <w:rPr>
          <w:color w:val="000000"/>
        </w:rPr>
        <w:t xml:space="preserve">. </w:t>
      </w:r>
      <w:proofErr w:type="spellStart"/>
      <w:r>
        <w:rPr>
          <w:color w:val="000000"/>
        </w:rPr>
        <w:t>Bendraturčiai</w:t>
      </w:r>
      <w:proofErr w:type="spellEnd"/>
      <w:r>
        <w:rPr>
          <w:color w:val="000000"/>
        </w:rPr>
        <w:t xml:space="preserve"> mokestį moka proporcingai jiems tenkančiai (jų įsigyjamai)</w:t>
      </w:r>
      <w:r>
        <w:rPr>
          <w:b/>
          <w:bCs/>
          <w:color w:val="000000"/>
        </w:rPr>
        <w:t xml:space="preserve"> </w:t>
      </w:r>
      <w:r>
        <w:rPr>
          <w:color w:val="000000"/>
        </w:rPr>
        <w:t>nekilnojamojo turto daliai. Mokestį už bendrosios jungtinės nuosavybės teise priklausantį (ar įsigyjamą) nekilnojamąjį turtą gali apskaičiuoti, deklaruoti ir sumokėti vienas iš</w:t>
      </w:r>
      <w:r>
        <w:rPr>
          <w:color w:val="000000"/>
        </w:rPr>
        <w:t xml:space="preserve"> bendraturčių.</w:t>
      </w:r>
    </w:p>
    <w:p w14:paraId="2ED52515" w14:textId="77777777" w:rsidR="00EA75BD" w:rsidRDefault="00150608">
      <w:pPr>
        <w:widowControl w:val="0"/>
        <w:suppressAutoHyphens/>
        <w:ind w:firstLine="567"/>
        <w:jc w:val="both"/>
        <w:rPr>
          <w:color w:val="000000"/>
        </w:rPr>
      </w:pPr>
      <w:r>
        <w:rPr>
          <w:color w:val="000000"/>
        </w:rPr>
        <w:t>3</w:t>
      </w:r>
      <w:r>
        <w:rPr>
          <w:color w:val="000000"/>
        </w:rPr>
        <w:t>. Juridiniai asmenys moka avansinį mokestį. Kiekvienas avansinis mokestis sudaro 1/4 sumos, apskaičiuotos pagal einamųjų kalendorinių metų sausio 1 dieną juridinio asmens turimo apmokestinamojo nekilnojamojo turto, už kurį pagal šio įst</w:t>
      </w:r>
      <w:r>
        <w:rPr>
          <w:color w:val="000000"/>
        </w:rPr>
        <w:t>atymo 3 straipsnio 1 ir 2 dalių nuostatas jis privalo mokėti mokestį,</w:t>
      </w:r>
      <w:r>
        <w:rPr>
          <w:b/>
          <w:bCs/>
          <w:color w:val="000000"/>
        </w:rPr>
        <w:t xml:space="preserve"> </w:t>
      </w:r>
      <w:r>
        <w:rPr>
          <w:color w:val="000000"/>
        </w:rPr>
        <w:t xml:space="preserve">mokestinę vertę taikant šio įstatymo 6 straipsnyje </w:t>
      </w:r>
      <w:r>
        <w:rPr>
          <w:color w:val="000000"/>
        </w:rPr>
        <w:lastRenderedPageBreak/>
        <w:t xml:space="preserve">nustatytą mokesčio tarifą. Avansiniai mokesčiai sumokami atitinkamai iki einamųjų kalendorinių metų kovo 31 dienos, birželio 30 dienos </w:t>
      </w:r>
      <w:r>
        <w:rPr>
          <w:color w:val="000000"/>
        </w:rPr>
        <w:t>ir rugsėjo 30 dienos. Jeigu suma, apskaičiuota pagal einamųjų kalendorinių metų sausio 1 dieną juridinio asmens turimo apmokestinamojo nekilnojamojo turto, už kurį pagal šio įstatymo 3 straipsnio 1 ir 2 dalių nuostatas jis privalo mokėti mokestį,</w:t>
      </w:r>
      <w:r>
        <w:rPr>
          <w:b/>
          <w:bCs/>
          <w:color w:val="000000"/>
        </w:rPr>
        <w:t xml:space="preserve"> </w:t>
      </w:r>
      <w:r>
        <w:rPr>
          <w:color w:val="000000"/>
        </w:rPr>
        <w:t>mokestinę</w:t>
      </w:r>
      <w:r>
        <w:rPr>
          <w:color w:val="000000"/>
        </w:rPr>
        <w:t xml:space="preserve"> vertę taikant šio įstatymo 6 straipsnyje nustatytą mokesčio tarifą, neviršija 1 500 litų, juridinis asmuo avansinio mokesčio neprivalo</w:t>
      </w:r>
      <w:r>
        <w:rPr>
          <w:b/>
          <w:bCs/>
          <w:color w:val="000000"/>
        </w:rPr>
        <w:t xml:space="preserve"> </w:t>
      </w:r>
      <w:r>
        <w:rPr>
          <w:color w:val="000000"/>
        </w:rPr>
        <w:t>mokėti.</w:t>
      </w:r>
      <w:r>
        <w:rPr>
          <w:b/>
          <w:bCs/>
          <w:color w:val="000000"/>
        </w:rPr>
        <w:t xml:space="preserve"> </w:t>
      </w:r>
      <w:r>
        <w:rPr>
          <w:color w:val="000000"/>
        </w:rPr>
        <w:t>Jeigu einamaisiais kalendoriniais metais nekilnojamojo turto mokestinė vertė yra didesnė už praėjusiais kalendor</w:t>
      </w:r>
      <w:r>
        <w:rPr>
          <w:color w:val="000000"/>
        </w:rPr>
        <w:t>iniais metais buvusią mokestinę</w:t>
      </w:r>
      <w:r>
        <w:rPr>
          <w:b/>
          <w:bCs/>
          <w:color w:val="000000"/>
        </w:rPr>
        <w:t xml:space="preserve"> </w:t>
      </w:r>
      <w:r>
        <w:rPr>
          <w:color w:val="000000"/>
        </w:rPr>
        <w:t>vertę, avansinis mokestis už tą nekilnojamąjį turtą gali būti skaičiuojamas pagal praėjusiais kalendoriniais metais buvusią nekilnojamojo turto mokestinę vertę.</w:t>
      </w:r>
    </w:p>
    <w:p w14:paraId="2ED52516" w14:textId="77777777" w:rsidR="00EA75BD" w:rsidRDefault="00150608">
      <w:pPr>
        <w:widowControl w:val="0"/>
        <w:suppressAutoHyphens/>
        <w:ind w:firstLine="567"/>
        <w:jc w:val="both"/>
        <w:rPr>
          <w:color w:val="000000"/>
        </w:rPr>
      </w:pPr>
      <w:r>
        <w:rPr>
          <w:color w:val="000000"/>
        </w:rPr>
        <w:t>4</w:t>
      </w:r>
      <w:r>
        <w:rPr>
          <w:color w:val="000000"/>
        </w:rPr>
        <w:t>. Mokesčio mokėtojai vietos mokesčių administratoriui atit</w:t>
      </w:r>
      <w:r>
        <w:rPr>
          <w:color w:val="000000"/>
        </w:rPr>
        <w:t>inkamo mokestinio laikotarpio mokesčio deklaraciją pateikia iki kitų kalendorinių metų vasario 1 dienos. Mokesčio deklaracijos formą, jos pildymo ir pateikimo tvarką nustato centrinis mokesčių administratorius.</w:t>
      </w:r>
    </w:p>
    <w:p w14:paraId="2ED52517" w14:textId="77777777" w:rsidR="00EA75BD" w:rsidRDefault="00150608">
      <w:pPr>
        <w:widowControl w:val="0"/>
        <w:suppressAutoHyphens/>
        <w:ind w:firstLine="567"/>
        <w:jc w:val="both"/>
        <w:rPr>
          <w:color w:val="000000"/>
        </w:rPr>
      </w:pPr>
      <w:r>
        <w:rPr>
          <w:color w:val="000000"/>
        </w:rPr>
        <w:t>5</w:t>
      </w:r>
      <w:r>
        <w:rPr>
          <w:color w:val="000000"/>
        </w:rPr>
        <w:t>. Mokesčio mokėtojai mokesčio</w:t>
      </w:r>
      <w:r>
        <w:rPr>
          <w:b/>
          <w:bCs/>
          <w:color w:val="000000"/>
        </w:rPr>
        <w:t xml:space="preserve"> </w:t>
      </w:r>
      <w:r>
        <w:rPr>
          <w:color w:val="000000"/>
        </w:rPr>
        <w:t>deklaracij</w:t>
      </w:r>
      <w:r>
        <w:rPr>
          <w:color w:val="000000"/>
        </w:rPr>
        <w:t>oje mokestį apskaičiuoja pagal nekilnojamojo turto, už kurį pagal šio įstatymo 3 ir 4 straipsnių nuostatas tą mokestinį laikotarpį jie privalo mokėti mokestį ir kuriam netaikomos šio įstatymo 7 straipsnyje nustatytos mokesčio lengvatos, mokestinę vertę</w:t>
      </w:r>
      <w:r>
        <w:rPr>
          <w:b/>
          <w:bCs/>
          <w:color w:val="000000"/>
        </w:rPr>
        <w:t xml:space="preserve"> </w:t>
      </w:r>
      <w:r>
        <w:rPr>
          <w:color w:val="000000"/>
        </w:rPr>
        <w:t>tai</w:t>
      </w:r>
      <w:r>
        <w:rPr>
          <w:color w:val="000000"/>
        </w:rPr>
        <w:t>kydami šio įstatymo 6 straipsnyje nustatytą tarifą.</w:t>
      </w:r>
    </w:p>
    <w:p w14:paraId="2ED52518" w14:textId="77777777" w:rsidR="00EA75BD" w:rsidRDefault="00150608">
      <w:pPr>
        <w:widowControl w:val="0"/>
        <w:suppressAutoHyphens/>
        <w:ind w:firstLine="567"/>
        <w:jc w:val="both"/>
        <w:rPr>
          <w:color w:val="000000"/>
        </w:rPr>
      </w:pPr>
      <w:r>
        <w:rPr>
          <w:color w:val="000000"/>
        </w:rPr>
        <w:t>6</w:t>
      </w:r>
      <w:r>
        <w:rPr>
          <w:color w:val="000000"/>
        </w:rPr>
        <w:t>. Jeigu nekilnojamasis turtas, už kurį pagal šio įstatymo 3 ir 4 straipsnių</w:t>
      </w:r>
      <w:r>
        <w:rPr>
          <w:b/>
          <w:bCs/>
          <w:color w:val="000000"/>
        </w:rPr>
        <w:t xml:space="preserve"> </w:t>
      </w:r>
      <w:r>
        <w:rPr>
          <w:color w:val="000000"/>
        </w:rPr>
        <w:t>nuostatas mokesčio mokėtojas privalo apskaičiuoti mokestį, priklausė jam nuosavybės teise, buvo</w:t>
      </w:r>
      <w:r>
        <w:rPr>
          <w:b/>
          <w:bCs/>
          <w:color w:val="000000"/>
        </w:rPr>
        <w:t xml:space="preserve"> </w:t>
      </w:r>
      <w:r>
        <w:rPr>
          <w:color w:val="000000"/>
        </w:rPr>
        <w:t>įsigyjamas, naudojamas ekon</w:t>
      </w:r>
      <w:r>
        <w:rPr>
          <w:color w:val="000000"/>
        </w:rPr>
        <w:t>ominei ar individualiai veiklai arba juridinio asmens buvo perimtas iš fizinio asmens</w:t>
      </w:r>
      <w:r>
        <w:rPr>
          <w:b/>
          <w:bCs/>
          <w:color w:val="000000"/>
        </w:rPr>
        <w:t xml:space="preserve"> </w:t>
      </w:r>
      <w:r>
        <w:rPr>
          <w:color w:val="000000"/>
        </w:rPr>
        <w:t>ne visą mokestinį laikotarpį, mokestis apskaičiuojamas proporcingai tai mokestinio laikotarpio daliai (mėnesiais), kurią tas</w:t>
      </w:r>
      <w:r>
        <w:rPr>
          <w:b/>
          <w:bCs/>
          <w:color w:val="000000"/>
        </w:rPr>
        <w:t xml:space="preserve"> </w:t>
      </w:r>
      <w:r>
        <w:rPr>
          <w:color w:val="000000"/>
        </w:rPr>
        <w:t>nekilnojamasis turtas priklausė nuosavybės te</w:t>
      </w:r>
      <w:r>
        <w:rPr>
          <w:color w:val="000000"/>
        </w:rPr>
        <w:t>ise, buvo įsigyjamas, naudojamas ekonominei ar individualiai veiklai arba juridinio asmens</w:t>
      </w:r>
      <w:r>
        <w:rPr>
          <w:b/>
          <w:bCs/>
          <w:color w:val="000000"/>
        </w:rPr>
        <w:t xml:space="preserve"> </w:t>
      </w:r>
      <w:r>
        <w:rPr>
          <w:color w:val="000000"/>
        </w:rPr>
        <w:t>buvo perimtas iš fizinio asmens, laikantis šių taisyklių:</w:t>
      </w:r>
    </w:p>
    <w:p w14:paraId="2ED52519" w14:textId="77777777" w:rsidR="00EA75BD" w:rsidRDefault="00150608">
      <w:pPr>
        <w:widowControl w:val="0"/>
        <w:suppressAutoHyphens/>
        <w:ind w:firstLine="567"/>
        <w:jc w:val="both"/>
        <w:rPr>
          <w:color w:val="000000"/>
        </w:rPr>
      </w:pPr>
      <w:r>
        <w:rPr>
          <w:color w:val="000000"/>
        </w:rPr>
        <w:t>1</w:t>
      </w:r>
      <w:r>
        <w:rPr>
          <w:color w:val="000000"/>
        </w:rPr>
        <w:t>) juridiniai asmenys mokestį pradeda skaičiuoti nuo mėnesio, kurį įgyja nuosavybės teisę į nekilnojamąjį</w:t>
      </w:r>
      <w:r>
        <w:rPr>
          <w:color w:val="000000"/>
        </w:rPr>
        <w:t xml:space="preserve"> turtą, perima valdyti įsigyjamą nekilnojamąjį turtą, jiems grąžinamos teisės į įsigyjamą nekilnojamąjį turtą arba kurį nekilnojamasis turtas yra jiems perduodamas šio įstatymo 3 straipsnio 3 dalyje nurodytu atveju; fiziniai asmenys mokestį pradeda skaičiu</w:t>
      </w:r>
      <w:r>
        <w:rPr>
          <w:color w:val="000000"/>
        </w:rPr>
        <w:t>oti nuo mėnesio, kurį įgyja nuosavybės teisę į nekilnojamąjį turtą, pradeda jį naudoti ekonominei ar individualiai veiklai, perima valdyti įsigyjamą nekilnojamąjį turtą, o šio įstatymo 3 straipsnio 3 dalyje nurodytu atveju – nuo mėnesio, kurį juridinis asm</w:t>
      </w:r>
      <w:r>
        <w:rPr>
          <w:color w:val="000000"/>
        </w:rPr>
        <w:t>uo nekilnojamąjį turtą grąžina;</w:t>
      </w:r>
    </w:p>
    <w:p w14:paraId="2ED5251A" w14:textId="77777777" w:rsidR="00EA75BD" w:rsidRDefault="00150608">
      <w:pPr>
        <w:widowControl w:val="0"/>
        <w:suppressAutoHyphens/>
        <w:ind w:firstLine="567"/>
        <w:jc w:val="both"/>
        <w:rPr>
          <w:color w:val="000000"/>
        </w:rPr>
      </w:pPr>
      <w:r>
        <w:rPr>
          <w:color w:val="000000"/>
        </w:rPr>
        <w:t>2</w:t>
      </w:r>
      <w:r>
        <w:rPr>
          <w:color w:val="000000"/>
        </w:rPr>
        <w:t>) juridiniai asmenys mokesčio nebeskaičiuoja nuo mėnesio, kurį nuosavybės teisę į nekilnojamąjį turtą perleidžia, perleidžia teises į įsigyjamą nekilnojamąjį turtą ar šių teisių netenka, o šio įstatymo 3 straipsnio 3 da</w:t>
      </w:r>
      <w:r>
        <w:rPr>
          <w:color w:val="000000"/>
        </w:rPr>
        <w:t xml:space="preserve">lyje nurodytu atveju – nuo mėnesio, kurį nekilnojamąjį turtą grąžina; fiziniai asmenys mokesčio nebeskaičiuoja nuo mėnesio, kurį nuosavybės teisę į nekilnojamąjį turtą perleidžia, nustoja jį naudoti ekonominei ar individualiai veiklai, perleidžia teises į </w:t>
      </w:r>
      <w:r>
        <w:rPr>
          <w:color w:val="000000"/>
        </w:rPr>
        <w:t>įsigyjamą nekilnojamąjį turtą ar šių teisių netenka, o šio įstatymo 3 straipsnio 3 dalyje nurodytu atveju – nuo mėnesio, kurį nekilnojamąjį turtą perduoda juridiniam asmeniui.</w:t>
      </w:r>
    </w:p>
    <w:p w14:paraId="2ED5251B" w14:textId="77777777" w:rsidR="00EA75BD" w:rsidRDefault="00150608">
      <w:pPr>
        <w:widowControl w:val="0"/>
        <w:suppressAutoHyphens/>
        <w:ind w:firstLine="567"/>
        <w:jc w:val="both"/>
        <w:rPr>
          <w:color w:val="000000"/>
        </w:rPr>
      </w:pPr>
      <w:r>
        <w:rPr>
          <w:color w:val="000000"/>
        </w:rPr>
        <w:t>7</w:t>
      </w:r>
      <w:r>
        <w:rPr>
          <w:color w:val="000000"/>
        </w:rPr>
        <w:t>. Jeigu nekilnojamasis turtas išnyksta (nugriaunamas, sudega ar kitaip fi</w:t>
      </w:r>
      <w:r>
        <w:rPr>
          <w:color w:val="000000"/>
        </w:rPr>
        <w:t>ziškai prarandamas), mokestis nebemokamas nuo mėnesio, einančio po mėnesio, kurį nekilnojamasis turtas išnyko.</w:t>
      </w:r>
    </w:p>
    <w:p w14:paraId="2ED5251C" w14:textId="77777777" w:rsidR="00EA75BD" w:rsidRDefault="00150608">
      <w:pPr>
        <w:widowControl w:val="0"/>
        <w:suppressAutoHyphens/>
        <w:ind w:firstLine="567"/>
        <w:jc w:val="both"/>
        <w:rPr>
          <w:color w:val="000000"/>
        </w:rPr>
      </w:pPr>
      <w:r>
        <w:rPr>
          <w:color w:val="000000"/>
        </w:rPr>
        <w:t>8</w:t>
      </w:r>
      <w:r>
        <w:rPr>
          <w:color w:val="000000"/>
        </w:rPr>
        <w:t xml:space="preserve">. Mokesčio deklaracijoje apskaičiuota mokesčio suma, o kai buvo mokėtas avansinis mokestis, apskaičiuotos mokesčio sumos ir sumokėto </w:t>
      </w:r>
      <w:r>
        <w:rPr>
          <w:color w:val="000000"/>
        </w:rPr>
        <w:t>avansinio mokesčio skirtumas turi būti sumokėti į biudžetą ne vėliau kaip iki šio straipsnio 4 dalyje nurodytos paskutinės atitinkamo mokestinio laikotarpio deklaracijos pateikimo dienos. Mokesčio permoka grąžinama Lietuvos Respublikos mokesčių administrav</w:t>
      </w:r>
      <w:r>
        <w:rPr>
          <w:color w:val="000000"/>
        </w:rPr>
        <w:t>imo įstatymo nustatyta tvarka.</w:t>
      </w:r>
    </w:p>
    <w:p w14:paraId="2ED5251D" w14:textId="77777777" w:rsidR="00EA75BD" w:rsidRDefault="00150608">
      <w:pPr>
        <w:widowControl w:val="0"/>
        <w:suppressAutoHyphens/>
        <w:ind w:firstLine="567"/>
        <w:jc w:val="both"/>
        <w:rPr>
          <w:color w:val="000000"/>
        </w:rPr>
      </w:pPr>
      <w:r>
        <w:rPr>
          <w:color w:val="000000"/>
        </w:rPr>
        <w:t>9</w:t>
      </w:r>
      <w:r>
        <w:rPr>
          <w:color w:val="000000"/>
        </w:rPr>
        <w:t>. Mokesčio mokėtojai mokestį apskaičiuoja pagal šio įstatymo 11 straipsnio 3 dalyje nurodytų Nekilnojamojo turto registro išrašų duomenis.“</w:t>
      </w:r>
    </w:p>
    <w:p w14:paraId="2ED5251E" w14:textId="77777777" w:rsidR="00EA75BD" w:rsidRDefault="00150608">
      <w:pPr>
        <w:ind w:firstLine="567"/>
        <w:jc w:val="both"/>
      </w:pPr>
    </w:p>
    <w:p w14:paraId="2ED5251F" w14:textId="77777777" w:rsidR="00EA75BD" w:rsidRDefault="00150608">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Baigiamosios nuostatos</w:t>
      </w:r>
    </w:p>
    <w:p w14:paraId="2ED52520" w14:textId="77777777" w:rsidR="00EA75BD" w:rsidRDefault="00150608">
      <w:pPr>
        <w:widowControl w:val="0"/>
        <w:suppressAutoHyphens/>
        <w:ind w:firstLine="567"/>
        <w:jc w:val="both"/>
        <w:rPr>
          <w:color w:val="000000"/>
        </w:rPr>
      </w:pPr>
      <w:r>
        <w:rPr>
          <w:color w:val="000000"/>
        </w:rPr>
        <w:t>1</w:t>
      </w:r>
      <w:r>
        <w:rPr>
          <w:color w:val="000000"/>
        </w:rPr>
        <w:t xml:space="preserve">. Šis įstatymas </w:t>
      </w:r>
      <w:r>
        <w:rPr>
          <w:color w:val="000000"/>
        </w:rPr>
        <w:t>įsigalioja 2011 m. sausio 1 d.</w:t>
      </w:r>
    </w:p>
    <w:p w14:paraId="2ED52521" w14:textId="77777777" w:rsidR="00EA75BD" w:rsidRDefault="00150608">
      <w:pPr>
        <w:widowControl w:val="0"/>
        <w:suppressAutoHyphens/>
        <w:ind w:firstLine="567"/>
        <w:jc w:val="both"/>
        <w:rPr>
          <w:color w:val="000000"/>
        </w:rPr>
      </w:pPr>
      <w:r>
        <w:rPr>
          <w:color w:val="000000"/>
        </w:rPr>
        <w:t>2</w:t>
      </w:r>
      <w:r>
        <w:rPr>
          <w:color w:val="000000"/>
        </w:rPr>
        <w:t>. Juridiniai asmenys, kuriem</w:t>
      </w:r>
      <w:bookmarkStart w:id="0" w:name="_GoBack"/>
      <w:bookmarkEnd w:id="0"/>
      <w:r>
        <w:rPr>
          <w:color w:val="000000"/>
        </w:rPr>
        <w:t xml:space="preserve">s nuo 2011 m. sausio 1 d. atsiranda prievolė mokėti nekilnojamojo turto mokestį už įsigyjamą nekilnojamąjį turtą, avansinio mokesčio už šį nekilnojamąjį turtą 2011 metų mokestiniu laikotarpiu </w:t>
      </w:r>
      <w:r>
        <w:rPr>
          <w:color w:val="000000"/>
        </w:rPr>
        <w:t>mokėti neprivalo.</w:t>
      </w:r>
    </w:p>
    <w:p w14:paraId="2ED52522" w14:textId="77777777" w:rsidR="00EA75BD" w:rsidRDefault="00150608">
      <w:pPr>
        <w:widowControl w:val="0"/>
        <w:suppressAutoHyphens/>
        <w:ind w:firstLine="567"/>
        <w:jc w:val="both"/>
        <w:rPr>
          <w:color w:val="000000"/>
        </w:rPr>
      </w:pPr>
    </w:p>
    <w:p w14:paraId="2ED52523" w14:textId="77777777" w:rsidR="00EA75BD" w:rsidRDefault="00150608">
      <w:pPr>
        <w:widowControl w:val="0"/>
        <w:suppressAutoHyphens/>
        <w:ind w:firstLine="567"/>
        <w:jc w:val="both"/>
        <w:rPr>
          <w:i/>
          <w:iCs/>
          <w:color w:val="000000"/>
        </w:rPr>
      </w:pPr>
      <w:r>
        <w:rPr>
          <w:i/>
          <w:iCs/>
          <w:color w:val="000000"/>
        </w:rPr>
        <w:t>Skelbiu šį Lietuvos Respublikos Seimo priimtą įstatymą.</w:t>
      </w:r>
    </w:p>
    <w:p w14:paraId="2ED52524" w14:textId="77777777" w:rsidR="00EA75BD" w:rsidRDefault="00EA75BD">
      <w:pPr>
        <w:widowControl w:val="0"/>
        <w:suppressAutoHyphens/>
        <w:ind w:firstLine="567"/>
        <w:jc w:val="both"/>
        <w:rPr>
          <w:color w:val="000000"/>
        </w:rPr>
      </w:pPr>
    </w:p>
    <w:p w14:paraId="2ED52525" w14:textId="77777777" w:rsidR="00EA75BD" w:rsidRDefault="00EA75BD">
      <w:pPr>
        <w:widowControl w:val="0"/>
        <w:suppressAutoHyphens/>
        <w:ind w:firstLine="567"/>
        <w:jc w:val="both"/>
        <w:rPr>
          <w:color w:val="000000"/>
        </w:rPr>
      </w:pPr>
    </w:p>
    <w:p w14:paraId="2ED52526" w14:textId="77777777" w:rsidR="00EA75BD" w:rsidRDefault="00150608">
      <w:pPr>
        <w:widowControl w:val="0"/>
        <w:tabs>
          <w:tab w:val="right" w:pos="9071"/>
        </w:tabs>
        <w:suppressAutoHyphens/>
        <w:rPr>
          <w:caps/>
          <w:color w:val="000000"/>
        </w:rPr>
      </w:pPr>
      <w:r>
        <w:rPr>
          <w:caps/>
          <w:color w:val="000000"/>
        </w:rPr>
        <w:t>RESPUBLIKOS PREZIDENTĖ</w:t>
      </w:r>
      <w:r>
        <w:rPr>
          <w:caps/>
          <w:color w:val="000000"/>
        </w:rPr>
        <w:tab/>
        <w:t>DALIA GRYBAUSKAITĖ</w:t>
      </w:r>
    </w:p>
    <w:p w14:paraId="2ED52527" w14:textId="77777777" w:rsidR="00EA75BD" w:rsidRDefault="00EA75BD">
      <w:pPr>
        <w:widowControl w:val="0"/>
        <w:suppressAutoHyphens/>
        <w:ind w:firstLine="567"/>
        <w:jc w:val="both"/>
        <w:rPr>
          <w:color w:val="000000"/>
        </w:rPr>
      </w:pPr>
    </w:p>
    <w:p w14:paraId="2ED52528" w14:textId="77777777" w:rsidR="00EA75BD" w:rsidRDefault="00150608"/>
    <w:sectPr w:rsidR="00EA75BD">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252C" w14:textId="77777777" w:rsidR="00EA75BD" w:rsidRDefault="00150608">
      <w:r>
        <w:separator/>
      </w:r>
    </w:p>
  </w:endnote>
  <w:endnote w:type="continuationSeparator" w:id="0">
    <w:p w14:paraId="2ED5252D" w14:textId="77777777" w:rsidR="00EA75BD" w:rsidRDefault="0015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30" w14:textId="77777777" w:rsidR="00EA75BD" w:rsidRDefault="00EA75B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31" w14:textId="77777777" w:rsidR="00EA75BD" w:rsidRDefault="00EA75BD">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33" w14:textId="77777777" w:rsidR="00EA75BD" w:rsidRDefault="00EA75BD">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252A" w14:textId="77777777" w:rsidR="00EA75BD" w:rsidRDefault="00150608">
      <w:r>
        <w:separator/>
      </w:r>
    </w:p>
  </w:footnote>
  <w:footnote w:type="continuationSeparator" w:id="0">
    <w:p w14:paraId="2ED5252B" w14:textId="77777777" w:rsidR="00EA75BD" w:rsidRDefault="0015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2E" w14:textId="77777777" w:rsidR="00EA75BD" w:rsidRDefault="00EA75B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2F" w14:textId="77777777" w:rsidR="00EA75BD" w:rsidRDefault="00EA75B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532" w14:textId="77777777" w:rsidR="00EA75BD" w:rsidRDefault="00EA75B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E"/>
    <w:rsid w:val="00003FFE"/>
    <w:rsid w:val="00150608"/>
    <w:rsid w:val="00EA75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5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0B0EECEA0C2"/>
  <Relationship Id="rId11" Type="http://schemas.openxmlformats.org/officeDocument/2006/relationships/hyperlink" TargetMode="External" Target="https://www.e-tar.lt/portal/lt/legalAct/TAR.84778EB19A05"/>
  <Relationship Id="rId12" Type="http://schemas.openxmlformats.org/officeDocument/2006/relationships/hyperlink" TargetMode="External" Target="https://www.e-tar.lt/portal/lt/legalAct/TAR.5646774E5035"/>
  <Relationship Id="rId13" Type="http://schemas.openxmlformats.org/officeDocument/2006/relationships/hyperlink" TargetMode="External" Target="https://www.e-tar.lt/portal/lt/legalAct/TAR.B024CA1C8A2B"/>
  <Relationship Id="rId14" Type="http://schemas.openxmlformats.org/officeDocument/2006/relationships/hyperlink" TargetMode="External" Target="https://www.e-tar.lt/portal/lt/legalAct/TAR.FD9743DDDB5E"/>
  <Relationship Id="rId15" Type="http://schemas.openxmlformats.org/officeDocument/2006/relationships/hyperlink" TargetMode="External" Target="https://www.e-tar.lt/portal/lt/legalAct/TAR.AB157811D613"/>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s://www.e-tar.lt/portal/lt/legalAct/TAR.B4FAA1DD73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14522</Words>
  <Characters>8278</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LIETUVOS RESPUBLIKOS NEKILNOJAMOJO TURTO MOKESČIO ĮSTATYMO 2, 3, 4, 6, 7, 8, 9, 10, 11, 12 STRAIPSNIŲ PAKEITIMO IR PAPILDYMO ĮSTATYMAS</vt:lpstr>
    </vt:vector>
  </TitlesOfParts>
  <Company/>
  <LinksUpToDate>false</LinksUpToDate>
  <CharactersWithSpaces>22755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2016-12-08T11:32:00Z</dcterms:created>
  <dc:creator>Rima</dc:creator>
  <lastModifiedBy>TRAPINSKIENĖ Aušrinė</lastModifiedBy>
  <dcterms:modified xsi:type="dcterms:W3CDTF">2016-12-08T11:33:00Z</dcterms:modified>
  <revision>3</revision>
  <dc:title>LIETUVOS RESPUBLIKOS NEKILNOJAMOJO TURTO MOKESČIO ĮSTATYMO 2, 3, 4, 6, 7, 8, 9, 10, 11, 12 STRAIPSNIŲ PAKEITIMO IR PAPILDYMO ĮSTATYMAS</dc:title>
</coreProperties>
</file>