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widowControl w:val="0"/>
        <w:jc w:val="center"/>
        <w:rPr>
          <w:caps/>
        </w:rPr>
      </w:pPr>
      <w:r>
        <w:rPr>
          <w:caps/>
          <w:lang w:val="en-US"/>
        </w:rPr>
        <w:pict>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7" o:title=""/>
          </v:shape>
          <w:control r:id="rId8" w:name="Control 5" w:shapeid="_x0000_s1029"/>
        </w:pict>
      </w:r>
      <w:r>
        <w:rPr>
          <w:caps/>
        </w:rPr>
        <w:t>Lietuvos Respublikos Vyriausybė</w:t>
      </w:r>
    </w:p>
    <w:p>
      <w:pPr>
        <w:widowControl w:val="0"/>
        <w:jc w:val="center"/>
        <w:rPr>
          <w:caps/>
          <w:spacing w:val="60"/>
        </w:rPr>
      </w:pPr>
      <w:r>
        <w:rPr>
          <w:caps/>
          <w:spacing w:val="60"/>
        </w:rPr>
        <w:t>NUTARIMAS</w:t>
      </w:r>
    </w:p>
    <w:p>
      <w:pPr>
        <w:widowControl w:val="0"/>
        <w:jc w:val="center"/>
        <w:outlineLvl w:val="1"/>
        <w:rPr>
          <w:caps/>
        </w:rPr>
      </w:pPr>
    </w:p>
    <w:p>
      <w:pPr>
        <w:jc w:val="center"/>
        <w:rPr>
          <w:b/>
        </w:rPr>
      </w:pPr>
      <w:r>
        <w:rPr>
          <w:b/>
        </w:rPr>
        <w:t>DĖL LIETUVOS RESPUBLIKOS VYRIAUSYBĖS 2000 M. GRUODŽIO 15 D. NUTARIMO NR. 1458 „DĖL KONKREČIŲ VALSTYBĖS RINKLIAVOS DYDŽIŲ IR ŠIOS RINKLIAVOS MOKĖJIMO IR GRĄŽINIMO TAISYKLIŲ PATVIRTINIMO“ PAPILDYMO</w:t>
      </w:r>
    </w:p>
    <w:p/>
    <w:p>
      <w:pPr>
        <w:jc w:val="center"/>
      </w:pPr>
      <w:r>
        <w:t>2010 m. rugpjūčio 31 d. Nr. 1259</w:t>
      </w:r>
    </w:p>
    <w:p>
      <w:pPr>
        <w:jc w:val="center"/>
      </w:pPr>
      <w:r>
        <w:t>Vilnius</w:t>
      </w:r>
    </w:p>
    <w:p>
      <w:pPr>
        <w:jc w:val="center"/>
      </w:pPr>
    </w:p>
    <w:p>
      <w:pPr>
        <w:ind w:firstLine="567"/>
        <w:jc w:val="both"/>
      </w:pPr>
      <w:r>
        <w:t>Lietuvos Respublikos Vyriausybė</w:t>
      </w:r>
      <w:r>
        <w:rPr>
          <w:spacing w:val="80"/>
        </w:rPr>
        <w:t xml:space="preserve"> </w:t>
      </w:r>
      <w:r>
        <w:rPr>
          <w:spacing w:val="60"/>
        </w:rPr>
        <w:t>nutari</w:t>
      </w:r>
      <w:r>
        <w:t>a:</w:t>
      </w:r>
    </w:p>
    <w:p>
      <w:pPr>
        <w:ind w:firstLine="567"/>
        <w:jc w:val="both"/>
      </w:pPr>
      <w:r>
        <w:t xml:space="preserve">Papildyti konkrečius valstybės rinkliavos dydžius, patvirtintus Lietuvos Respublikos Vyriausybės 2000 m. gruodžio 15 d. nutarimu Nr. 1458 „Dėl konkrečių valstybės rinkliavos dydžių ir šios rinkliavos mokėjimo ir grąžinimo taisyklių patvirtinimo“ (Žin., 2000, Nr. </w:t>
      </w:r>
      <w:fldSimple w:instr="HYPERLINK https://www.e-tar.lt/portal/lt/legalAct/TAR.E3A145C8DD49 \t _blank">
        <w:r>
          <w:rPr>
            <w:u w:val="single"/>
            <w:color w:val="0000FF" w:themeColor="hyperlink"/>
          </w:rPr>
          <w:t>108-3463</w:t>
        </w:r>
      </w:fldSimple>
      <w:r>
        <w:t xml:space="preserve">; 2008, Nr. </w:t>
      </w:r>
      <w:fldSimple w:instr="HYPERLINK https://www.e-tar.lt/portal/lt/legalAct/TAR.8C1A6BF2C46F \t _blank">
        <w:r>
          <w:rPr>
            <w:u w:val="single"/>
            <w:color w:val="0000FF" w:themeColor="hyperlink"/>
          </w:rPr>
          <w:t>36-1285</w:t>
        </w:r>
      </w:fldSimple>
      <w:r>
        <w:t xml:space="preserve">; 2009, Nr. </w:t>
      </w:r>
      <w:fldSimple w:instr="HYPERLINK https://www.e-tar.lt/portal/lt/legalAct/TAR.DE7D403CC311 \t _blank">
        <w:r>
          <w:rPr>
            <w:u w:val="single"/>
            <w:color w:val="0000FF" w:themeColor="hyperlink"/>
          </w:rPr>
          <w:t>109-4629</w:t>
        </w:r>
      </w:fldSimple>
      <w:r>
        <w:t xml:space="preserve">; 2010, Nr. </w:t>
      </w:r>
      <w:fldSimple w:instr="HYPERLINK https://www.e-tar.lt/portal/lt/legalAct/TAR.17649DBCFF2D \t _blank">
        <w:r>
          <w:rPr>
            <w:u w:val="single"/>
            <w:color w:val="0000FF" w:themeColor="hyperlink"/>
          </w:rPr>
          <w:t>65-3234</w:t>
        </w:r>
      </w:fldSimple>
      <w:r>
        <w:t>):</w:t>
      </w:r>
    </w:p>
    <w:p>
      <w:pPr>
        <w:ind w:firstLine="567"/>
        <w:jc w:val="both"/>
      </w:pPr>
      <w:r>
        <w:t>1</w:t>
      </w:r>
      <w:r>
        <w:t>. 4.285</w:t>
      </w:r>
      <w:r>
        <w:rPr>
          <w:vertAlign w:val="superscript"/>
        </w:rPr>
        <w:t>58</w:t>
      </w:r>
      <w:r>
        <w:t xml:space="preserve"> punktu:</w:t>
      </w:r>
    </w:p>
    <w:p>
      <w:pPr>
        <w:jc w:val="both"/>
      </w:pPr>
      <w:r>
        <w:t>„</w:t>
      </w:r>
    </w:p>
    <w:tbl>
      <w:tblPr>
        <w:tblW w:w="0" w:type="auto"/>
        <w:tblLook w:val="01E0" w:firstRow="1" w:lastRow="1" w:firstColumn="1" w:lastColumn="1" w:noHBand="0" w:noVBand="0"/>
      </w:tblPr>
      <w:tblGrid>
        <w:gridCol w:w="1843"/>
        <w:gridCol w:w="5636"/>
        <w:gridCol w:w="1808"/>
      </w:tblGrid>
      <w:tr>
        <w:tc>
          <w:tcPr>
            <w:tcW w:w="1843" w:type="dxa"/>
          </w:tcPr>
          <w:p>
            <w:r>
              <w:t>4.285</w:t>
            </w:r>
            <w:r>
              <w:rPr>
                <w:vertAlign w:val="superscript"/>
              </w:rPr>
              <w:t>58</w:t>
            </w:r>
            <w:r>
              <w:t>.</w:t>
            </w:r>
          </w:p>
        </w:tc>
        <w:tc>
          <w:tcPr>
            <w:tcW w:w="5636" w:type="dxa"/>
          </w:tcPr>
          <w:p>
            <w:r>
              <w:t>atestato, suteikiančio teisę sudaryti krovinių krovimo į geležinkelių riedmenis ir įtvirtinimo juose schemas, išdavimą</w:t>
            </w:r>
          </w:p>
        </w:tc>
        <w:tc>
          <w:tcPr>
            <w:tcW w:w="1808" w:type="dxa"/>
          </w:tcPr>
          <w:p>
            <w:r>
              <w:t>208 litai</w:t>
            </w:r>
          </w:p>
        </w:tc>
      </w:tr>
    </w:tbl>
    <w:p>
      <w:pPr>
        <w:jc w:val="right"/>
      </w:pPr>
      <w:r>
        <w:t>“.</w:t>
      </w:r>
    </w:p>
    <w:p>
      <w:pPr>
        <w:ind w:firstLine="567"/>
        <w:jc w:val="both"/>
      </w:pPr>
      <w:r>
        <w:t>2</w:t>
      </w:r>
      <w:r>
        <w:t>. 4.285</w:t>
      </w:r>
      <w:r>
        <w:rPr>
          <w:vertAlign w:val="superscript"/>
        </w:rPr>
        <w:t>59</w:t>
      </w:r>
      <w:r>
        <w:t xml:space="preserve"> punktu:</w:t>
      </w:r>
    </w:p>
    <w:p>
      <w:pPr>
        <w:jc w:val="both"/>
      </w:pPr>
      <w:r>
        <w:t>„</w:t>
      </w:r>
    </w:p>
    <w:tbl>
      <w:tblPr>
        <w:tblW w:w="0" w:type="auto"/>
        <w:tblLook w:val="01E0" w:firstRow="1" w:lastRow="1" w:firstColumn="1" w:lastColumn="1" w:noHBand="0" w:noVBand="0"/>
      </w:tblPr>
      <w:tblGrid>
        <w:gridCol w:w="1843"/>
        <w:gridCol w:w="5636"/>
        <w:gridCol w:w="1808"/>
      </w:tblGrid>
      <w:tr>
        <w:tc>
          <w:tcPr>
            <w:tcW w:w="1843" w:type="dxa"/>
          </w:tcPr>
          <w:p>
            <w:r>
              <w:t>4.285</w:t>
            </w:r>
            <w:r>
              <w:rPr>
                <w:vertAlign w:val="superscript"/>
              </w:rPr>
              <w:t>59</w:t>
            </w:r>
            <w:r>
              <w:t>.</w:t>
            </w:r>
          </w:p>
        </w:tc>
        <w:tc>
          <w:tcPr>
            <w:tcW w:w="5636" w:type="dxa"/>
          </w:tcPr>
          <w:p>
            <w:r>
              <w:t xml:space="preserve">atestato, suteikiančio teisę sudaryti krovinių krovimo į geležinkelių riedmenis ir įtvirtinimo juose schemas, pakeitimą </w:t>
            </w:r>
          </w:p>
        </w:tc>
        <w:tc>
          <w:tcPr>
            <w:tcW w:w="1808" w:type="dxa"/>
          </w:tcPr>
          <w:p>
            <w:r>
              <w:t>72 litai</w:t>
            </w:r>
          </w:p>
        </w:tc>
      </w:tr>
    </w:tbl>
    <w:p>
      <w:pPr>
        <w:jc w:val="right"/>
      </w:pPr>
      <w:r>
        <w:t>“.</w:t>
      </w:r>
    </w:p>
    <w:p>
      <w:pPr>
        <w:jc w:val="both"/>
      </w:pPr>
    </w:p>
    <w:p>
      <w:pPr>
        <w:tabs>
          <w:tab w:val="right" w:pos="9071"/>
        </w:tabs>
      </w:pPr>
      <w:r>
        <w:t>MINISTRAS PIRMININKAS</w:t>
        <w:tab/>
        <w:t>ANDRIUS KUBILIUS</w:t>
      </w:r>
    </w:p>
    <w:p/>
    <w:p>
      <w:r>
        <w:t>ŪKIO MINISTRAS,</w:t>
      </w:r>
    </w:p>
    <w:p>
      <w:pPr>
        <w:tabs>
          <w:tab w:val="right" w:pos="9071"/>
        </w:tabs>
      </w:pPr>
      <w:r>
        <w:t>PAVADUOJANTIS FINANSŲ MINISTRĄ</w:t>
        <w:tab/>
        <w:t xml:space="preserve">DAINIUS KREIVYS </w:t>
      </w:r>
    </w:p>
    <w:p/>
    <w:p>
      <w:pPr>
        <w:jc w:val="center"/>
      </w:pPr>
      <w:r>
        <w:t>_________________</w:t>
      </w:r>
    </w:p>
    <w:sectPr>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567" w:footer="567" w:gutter="0"/>
      <w:pgNumType w:start="1"/>
      <w:cols w:space="1296"/>
      <w:titlePg/>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pPr>
    <w:r>
      <w:fldChar w:fldCharType="begin"/>
    </w:r>
    <w:r>
      <w:instrText xml:space="preserve">PAGE  </w:instrText>
    </w:r>
    <w:r>
      <w:fldChar w:fldCharType="separate"/>
    </w:r>
    <w:r>
      <w:t>1</w:t>
    </w:r>
    <w:r>
      <w:fldChar w:fldCharType="end"/>
    </w:r>
  </w:p>
  <w:p>
    <w:pPr>
      <w:tabs>
        <w:tab w:val="center" w:pos="4153"/>
        <w:tab w:val="right" w:pos="8306"/>
      </w:tabs>
      <w:ind w:right="360"/>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sz w:val="22"/>
      </w:rPr>
    </w:pPr>
    <w:r>
      <w:rPr>
        <w:sz w:val="22"/>
      </w:rPr>
      <w:fldChar w:fldCharType="begin"/>
    </w:r>
    <w:r>
      <w:rPr>
        <w:sz w:val="22"/>
      </w:rPr>
      <w:instrText xml:space="preserve">PAGE  </w:instrText>
    </w:r>
    <w:r>
      <w:rPr>
        <w:sz w:val="22"/>
      </w:rPr>
      <w:fldChar w:fldCharType="separate"/>
    </w:r>
    <w:r>
      <w:rPr>
        <w:sz w:val="22"/>
      </w:rPr>
      <w:t>2</w:t>
    </w:r>
    <w:r>
      <w:rPr>
        <w:sz w:val="22"/>
      </w:rPr>
      <w:fldChar w:fldCharType="end"/>
    </w:r>
  </w:p>
  <w:p>
    <w:pPr>
      <w:tabs>
        <w:tab w:val="center" w:pos="4153"/>
        <w:tab w:val="right" w:pos="8306"/>
      </w:tabs>
      <w:ind w:right="360"/>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83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65567664">
      <w:bodyDiv w:val="1"/>
      <w:marLeft w:val="0"/>
      <w:marRight w:val="0"/>
      <w:marTop w:val="0"/>
      <w:marBottom w:val="0"/>
      <w:divBdr>
        <w:top w:val="none" w:sz="0" w:space="0" w:color="auto"/>
        <w:left w:val="none" w:sz="0" w:space="0" w:color="auto"/>
        <w:bottom w:val="none" w:sz="0" w:space="0" w:color="auto"/>
        <w:right w:val="none" w:sz="0" w:space="0" w:color="auto"/>
      </w:divBdr>
    </w:div>
    <w:div w:id="72944146">
      <w:bodyDiv w:val="1"/>
      <w:marLeft w:val="0"/>
      <w:marRight w:val="0"/>
      <w:marTop w:val="0"/>
      <w:marBottom w:val="0"/>
      <w:divBdr>
        <w:top w:val="none" w:sz="0" w:space="0" w:color="auto"/>
        <w:left w:val="none" w:sz="0" w:space="0" w:color="auto"/>
        <w:bottom w:val="none" w:sz="0" w:space="0" w:color="auto"/>
        <w:right w:val="none" w:sz="0" w:space="0" w:color="auto"/>
      </w:divBdr>
    </w:div>
    <w:div w:id="228078287">
      <w:bodyDiv w:val="1"/>
      <w:marLeft w:val="0"/>
      <w:marRight w:val="0"/>
      <w:marTop w:val="0"/>
      <w:marBottom w:val="0"/>
      <w:divBdr>
        <w:top w:val="none" w:sz="0" w:space="0" w:color="auto"/>
        <w:left w:val="none" w:sz="0" w:space="0" w:color="auto"/>
        <w:bottom w:val="none" w:sz="0" w:space="0" w:color="auto"/>
        <w:right w:val="none" w:sz="0" w:space="0" w:color="auto"/>
      </w:divBdr>
    </w:div>
    <w:div w:id="405423929">
      <w:bodyDiv w:val="1"/>
      <w:marLeft w:val="0"/>
      <w:marRight w:val="0"/>
      <w:marTop w:val="0"/>
      <w:marBottom w:val="0"/>
      <w:divBdr>
        <w:top w:val="none" w:sz="0" w:space="0" w:color="auto"/>
        <w:left w:val="none" w:sz="0" w:space="0" w:color="auto"/>
        <w:bottom w:val="none" w:sz="0" w:space="0" w:color="auto"/>
        <w:right w:val="none" w:sz="0" w:space="0" w:color="auto"/>
      </w:divBdr>
    </w:div>
    <w:div w:id="734012574">
      <w:bodyDiv w:val="1"/>
      <w:marLeft w:val="0"/>
      <w:marRight w:val="0"/>
      <w:marTop w:val="0"/>
      <w:marBottom w:val="0"/>
      <w:divBdr>
        <w:top w:val="none" w:sz="0" w:space="0" w:color="auto"/>
        <w:left w:val="none" w:sz="0" w:space="0" w:color="auto"/>
        <w:bottom w:val="none" w:sz="0" w:space="0" w:color="auto"/>
        <w:right w:val="none" w:sz="0" w:space="0" w:color="auto"/>
      </w:divBdr>
    </w:div>
    <w:div w:id="830565581">
      <w:bodyDiv w:val="1"/>
      <w:marLeft w:val="0"/>
      <w:marRight w:val="0"/>
      <w:marTop w:val="0"/>
      <w:marBottom w:val="0"/>
      <w:divBdr>
        <w:top w:val="none" w:sz="0" w:space="0" w:color="auto"/>
        <w:left w:val="none" w:sz="0" w:space="0" w:color="auto"/>
        <w:bottom w:val="none" w:sz="0" w:space="0" w:color="auto"/>
        <w:right w:val="none" w:sz="0" w:space="0" w:color="auto"/>
      </w:divBdr>
    </w:div>
    <w:div w:id="904923478">
      <w:bodyDiv w:val="1"/>
      <w:marLeft w:val="0"/>
      <w:marRight w:val="0"/>
      <w:marTop w:val="0"/>
      <w:marBottom w:val="0"/>
      <w:divBdr>
        <w:top w:val="none" w:sz="0" w:space="0" w:color="auto"/>
        <w:left w:val="none" w:sz="0" w:space="0" w:color="auto"/>
        <w:bottom w:val="none" w:sz="0" w:space="0" w:color="auto"/>
        <w:right w:val="none" w:sz="0" w:space="0" w:color="auto"/>
      </w:divBdr>
    </w:div>
    <w:div w:id="906184463">
      <w:bodyDiv w:val="1"/>
      <w:marLeft w:val="0"/>
      <w:marRight w:val="0"/>
      <w:marTop w:val="0"/>
      <w:marBottom w:val="0"/>
      <w:divBdr>
        <w:top w:val="none" w:sz="0" w:space="0" w:color="auto"/>
        <w:left w:val="none" w:sz="0" w:space="0" w:color="auto"/>
        <w:bottom w:val="none" w:sz="0" w:space="0" w:color="auto"/>
        <w:right w:val="none" w:sz="0" w:space="0" w:color="auto"/>
      </w:divBdr>
    </w:div>
    <w:div w:id="992951335">
      <w:bodyDiv w:val="1"/>
      <w:marLeft w:val="0"/>
      <w:marRight w:val="0"/>
      <w:marTop w:val="0"/>
      <w:marBottom w:val="0"/>
      <w:divBdr>
        <w:top w:val="none" w:sz="0" w:space="0" w:color="auto"/>
        <w:left w:val="none" w:sz="0" w:space="0" w:color="auto"/>
        <w:bottom w:val="none" w:sz="0" w:space="0" w:color="auto"/>
        <w:right w:val="none" w:sz="0" w:space="0" w:color="auto"/>
      </w:divBdr>
    </w:div>
    <w:div w:id="1144935357">
      <w:bodyDiv w:val="1"/>
      <w:marLeft w:val="0"/>
      <w:marRight w:val="0"/>
      <w:marTop w:val="0"/>
      <w:marBottom w:val="0"/>
      <w:divBdr>
        <w:top w:val="none" w:sz="0" w:space="0" w:color="auto"/>
        <w:left w:val="none" w:sz="0" w:space="0" w:color="auto"/>
        <w:bottom w:val="none" w:sz="0" w:space="0" w:color="auto"/>
        <w:right w:val="none" w:sz="0" w:space="0" w:color="auto"/>
      </w:divBdr>
    </w:div>
    <w:div w:id="1266957641">
      <w:bodyDiv w:val="1"/>
      <w:marLeft w:val="0"/>
      <w:marRight w:val="0"/>
      <w:marTop w:val="0"/>
      <w:marBottom w:val="0"/>
      <w:divBdr>
        <w:top w:val="none" w:sz="0" w:space="0" w:color="auto"/>
        <w:left w:val="none" w:sz="0" w:space="0" w:color="auto"/>
        <w:bottom w:val="none" w:sz="0" w:space="0" w:color="auto"/>
        <w:right w:val="none" w:sz="0" w:space="0" w:color="auto"/>
      </w:divBdr>
    </w:div>
    <w:div w:id="1410736963">
      <w:bodyDiv w:val="1"/>
      <w:marLeft w:val="0"/>
      <w:marRight w:val="0"/>
      <w:marTop w:val="0"/>
      <w:marBottom w:val="0"/>
      <w:divBdr>
        <w:top w:val="none" w:sz="0" w:space="0" w:color="auto"/>
        <w:left w:val="none" w:sz="0" w:space="0" w:color="auto"/>
        <w:bottom w:val="none" w:sz="0" w:space="0" w:color="auto"/>
        <w:right w:val="none" w:sz="0" w:space="0" w:color="auto"/>
      </w:divBdr>
    </w:div>
    <w:div w:id="2055158217">
      <w:bodyDiv w:val="1"/>
      <w:marLeft w:val="0"/>
      <w:marRight w:val="0"/>
      <w:marTop w:val="0"/>
      <w:marBottom w:val="0"/>
      <w:divBdr>
        <w:top w:val="none" w:sz="0" w:space="0" w:color="auto"/>
        <w:left w:val="none" w:sz="0" w:space="0" w:color="auto"/>
        <w:bottom w:val="none" w:sz="0" w:space="0" w:color="auto"/>
        <w:right w:val="none" w:sz="0" w:space="0" w:color="auto"/>
      </w:divBdr>
    </w:div>
    <w:div w:id="2096973133">
      <w:bodyDiv w:val="1"/>
      <w:marLeft w:val="0"/>
      <w:marRight w:val="0"/>
      <w:marTop w:val="0"/>
      <w:marBottom w:val="0"/>
      <w:divBdr>
        <w:top w:val="none" w:sz="0" w:space="0" w:color="auto"/>
        <w:left w:val="none" w:sz="0" w:space="0" w:color="auto"/>
        <w:bottom w:val="none" w:sz="0" w:space="0" w:color="auto"/>
        <w:right w:val="none" w:sz="0" w:space="0" w:color="auto"/>
      </w:divBdr>
    </w:div>
    <w:div w:id="21269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966</Characters>
  <Application>Microsoft Office Word</Application>
  <DocSecurity>4</DocSecurity>
  <Lines>40</Lines>
  <Paragraphs>26</Paragraphs>
  <ScaleCrop>false</ScaleCrop>
  <Company>LRVK</Company>
  <LinksUpToDate>false</LinksUpToDate>
  <CharactersWithSpaces>1082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2015-09-19T09:09:00Z</dcterms:created>
  <dc:creator>lrvk</dc:creator>
  <lastModifiedBy>Adlib User</lastModifiedBy>
  <lastPrinted>2010-09-02T06:38:00Z</lastPrinted>
  <dcterms:modified xsi:type="dcterms:W3CDTF">2015-09-19T09:09:00Z</dcterms:modified>
  <revision>2</revision>
</coreProperties>
</file>