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12B" w:rsidRDefault="00F65374">
      <w:pPr>
        <w:widowControl w:val="0"/>
        <w:suppressAutoHyphens/>
        <w:jc w:val="center"/>
        <w:rPr>
          <w:color w:val="000000"/>
        </w:rPr>
      </w:pPr>
      <w:r>
        <w:rPr>
          <w:color w:val="000000"/>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r>
      <w:r>
        <w:rPr>
          <w:color w:val="000000"/>
        </w:rPr>
        <w:t>LIETUVOS RESPUBLIKOS APLINKOS MINISTRO</w:t>
      </w:r>
    </w:p>
    <w:p w:rsidR="00C9012B" w:rsidRDefault="00F65374">
      <w:pPr>
        <w:widowControl w:val="0"/>
        <w:suppressAutoHyphens/>
        <w:jc w:val="center"/>
        <w:rPr>
          <w:color w:val="000000"/>
        </w:rPr>
      </w:pPr>
      <w:r>
        <w:rPr>
          <w:color w:val="000000"/>
        </w:rPr>
        <w:t>Į S A K Y M A S</w:t>
      </w:r>
    </w:p>
    <w:p w:rsidR="00C9012B" w:rsidRDefault="00C9012B">
      <w:pPr>
        <w:widowControl w:val="0"/>
        <w:suppressAutoHyphens/>
        <w:jc w:val="center"/>
        <w:rPr>
          <w:color w:val="000000"/>
        </w:rPr>
      </w:pPr>
    </w:p>
    <w:p w:rsidR="00C9012B" w:rsidRDefault="00F65374">
      <w:pPr>
        <w:widowControl w:val="0"/>
        <w:suppressAutoHyphens/>
        <w:jc w:val="center"/>
        <w:rPr>
          <w:b/>
          <w:bCs/>
          <w:caps/>
          <w:color w:val="000000"/>
        </w:rPr>
      </w:pPr>
      <w:r>
        <w:rPr>
          <w:b/>
          <w:bCs/>
          <w:caps/>
          <w:color w:val="000000"/>
        </w:rPr>
        <w:t>DĖL ŽELDINIŲ APSAUGOS, VYKDANT STATYBOS DARBUS, TAISYKLIŲ PATVIRTINIMO</w:t>
      </w:r>
    </w:p>
    <w:p w:rsidR="00C9012B" w:rsidRDefault="00C9012B">
      <w:pPr>
        <w:widowControl w:val="0"/>
        <w:suppressAutoHyphens/>
        <w:jc w:val="center"/>
        <w:rPr>
          <w:color w:val="000000"/>
        </w:rPr>
      </w:pPr>
    </w:p>
    <w:p w:rsidR="00C9012B" w:rsidRDefault="00F65374">
      <w:pPr>
        <w:widowControl w:val="0"/>
        <w:suppressAutoHyphens/>
        <w:jc w:val="center"/>
        <w:rPr>
          <w:color w:val="000000"/>
        </w:rPr>
      </w:pPr>
      <w:r>
        <w:rPr>
          <w:color w:val="000000"/>
        </w:rPr>
        <w:t>2010 m. kovo 15 d. Nr. D1-193</w:t>
      </w:r>
    </w:p>
    <w:p w:rsidR="00C9012B" w:rsidRDefault="00F65374">
      <w:pPr>
        <w:widowControl w:val="0"/>
        <w:suppressAutoHyphens/>
        <w:jc w:val="center"/>
        <w:rPr>
          <w:color w:val="000000"/>
        </w:rPr>
      </w:pPr>
      <w:r>
        <w:rPr>
          <w:color w:val="000000"/>
        </w:rPr>
        <w:t>Vilnius</w:t>
      </w:r>
    </w:p>
    <w:p w:rsidR="00C9012B" w:rsidRDefault="00C9012B">
      <w:pPr>
        <w:widowControl w:val="0"/>
        <w:suppressAutoHyphens/>
        <w:ind w:firstLine="567"/>
        <w:jc w:val="both"/>
        <w:rPr>
          <w:color w:val="000000"/>
        </w:rPr>
      </w:pPr>
    </w:p>
    <w:p w:rsidR="00F65374" w:rsidRDefault="00F65374">
      <w:pPr>
        <w:widowControl w:val="0"/>
        <w:suppressAutoHyphens/>
        <w:ind w:firstLine="567"/>
        <w:jc w:val="both"/>
        <w:rPr>
          <w:color w:val="000000"/>
        </w:rPr>
      </w:pPr>
    </w:p>
    <w:p w:rsidR="00C9012B" w:rsidRDefault="00F65374">
      <w:pPr>
        <w:widowControl w:val="0"/>
        <w:suppressAutoHyphens/>
        <w:ind w:firstLine="567"/>
        <w:jc w:val="both"/>
        <w:rPr>
          <w:color w:val="000000"/>
        </w:rPr>
      </w:pPr>
      <w:r>
        <w:rPr>
          <w:color w:val="000000"/>
        </w:rPr>
        <w:t>Vadovaudamasis Lietuvos Respublikos želdynų įstatymo (</w:t>
      </w:r>
      <w:r>
        <w:rPr>
          <w:color w:val="000000"/>
        </w:rPr>
        <w:t xml:space="preserve">Žin., 2007, Nr. </w:t>
      </w:r>
      <w:hyperlink r:id="rId9" w:tgtFrame="_blank" w:history="1">
        <w:r>
          <w:rPr>
            <w:color w:val="0000FF" w:themeColor="hyperlink"/>
            <w:u w:val="single"/>
          </w:rPr>
          <w:t>80-3215</w:t>
        </w:r>
      </w:hyperlink>
      <w:r>
        <w:rPr>
          <w:color w:val="000000"/>
        </w:rPr>
        <w:t>) 20 straipsnio 5 dalimi:</w:t>
      </w:r>
    </w:p>
    <w:p w:rsidR="00C9012B" w:rsidRDefault="00F65374">
      <w:pPr>
        <w:widowControl w:val="0"/>
        <w:suppressAutoHyphens/>
        <w:ind w:firstLine="567"/>
        <w:jc w:val="both"/>
        <w:rPr>
          <w:color w:val="000000"/>
        </w:rPr>
      </w:pPr>
      <w:r>
        <w:rPr>
          <w:color w:val="000000"/>
        </w:rPr>
        <w:t>1</w:t>
      </w:r>
      <w:r>
        <w:rPr>
          <w:color w:val="000000"/>
        </w:rPr>
        <w:t>. T v i r t i n u Želdinių apsaugos, vykdant statybos darbus, taisykles (pridedama).</w:t>
      </w:r>
    </w:p>
    <w:p w:rsidR="00C9012B" w:rsidRDefault="00F65374">
      <w:pPr>
        <w:widowControl w:val="0"/>
        <w:suppressAutoHyphens/>
        <w:ind w:firstLine="567"/>
        <w:jc w:val="both"/>
        <w:rPr>
          <w:color w:val="000000"/>
        </w:rPr>
      </w:pPr>
      <w:r>
        <w:rPr>
          <w:color w:val="000000"/>
        </w:rPr>
        <w:t>2</w:t>
      </w:r>
      <w:r>
        <w:rPr>
          <w:color w:val="000000"/>
        </w:rPr>
        <w:t>. P r i p a ž į s t u netekusiu g</w:t>
      </w:r>
      <w:r>
        <w:rPr>
          <w:color w:val="000000"/>
        </w:rPr>
        <w:t xml:space="preserve">alios Lietuvos Respublikos statybos ir urbanistikos ministerijos 1993 m. gruodžio 15 d. įsakymą Nr. 214 „Dėl Želdinių apsaugos, vykdant statybos darbus, taisyklių patvirtinimo“ (Žin., 1993, Nr. </w:t>
      </w:r>
      <w:hyperlink r:id="rId10" w:tgtFrame="_blank" w:history="1">
        <w:r>
          <w:rPr>
            <w:color w:val="0000FF" w:themeColor="hyperlink"/>
            <w:u w:val="single"/>
          </w:rPr>
          <w:t>72-1368</w:t>
        </w:r>
      </w:hyperlink>
      <w:r>
        <w:rPr>
          <w:color w:val="000000"/>
        </w:rPr>
        <w:t>).</w:t>
      </w:r>
    </w:p>
    <w:p w:rsidR="00C9012B" w:rsidRDefault="00C9012B">
      <w:pPr>
        <w:widowControl w:val="0"/>
        <w:suppressAutoHyphens/>
        <w:ind w:firstLine="567"/>
        <w:jc w:val="both"/>
        <w:rPr>
          <w:color w:val="000000"/>
        </w:rPr>
      </w:pPr>
    </w:p>
    <w:p w:rsidR="00F65374" w:rsidRDefault="00F65374">
      <w:pPr>
        <w:widowControl w:val="0"/>
        <w:suppressAutoHyphens/>
        <w:ind w:firstLine="567"/>
        <w:jc w:val="both"/>
        <w:rPr>
          <w:color w:val="000000"/>
        </w:rPr>
      </w:pPr>
    </w:p>
    <w:p w:rsidR="00C9012B" w:rsidRDefault="00F65374">
      <w:pPr>
        <w:widowControl w:val="0"/>
        <w:suppressAutoHyphens/>
        <w:ind w:firstLine="567"/>
        <w:jc w:val="both"/>
        <w:rPr>
          <w:color w:val="000000"/>
        </w:rPr>
      </w:pPr>
    </w:p>
    <w:p w:rsidR="00C9012B" w:rsidRPr="00F65374" w:rsidRDefault="00F65374" w:rsidP="00F65374">
      <w:pPr>
        <w:widowControl w:val="0"/>
        <w:tabs>
          <w:tab w:val="right" w:pos="9071"/>
        </w:tabs>
        <w:suppressAutoHyphens/>
        <w:rPr>
          <w:caps/>
          <w:color w:val="000000"/>
        </w:rPr>
      </w:pPr>
      <w:r>
        <w:rPr>
          <w:color w:val="000000"/>
        </w:rPr>
        <w:t>Aplinkos ministras</w:t>
      </w:r>
      <w:r>
        <w:rPr>
          <w:color w:val="000000"/>
        </w:rPr>
        <w:tab/>
        <w:t>Gediminas Kazlauskas</w:t>
      </w:r>
    </w:p>
    <w:p w:rsidR="00F65374" w:rsidRDefault="00F65374">
      <w:pPr>
        <w:widowControl w:val="0"/>
        <w:suppressAutoHyphens/>
        <w:ind w:firstLine="5102"/>
        <w:sectPr w:rsidR="00F65374" w:rsidSect="00F65374">
          <w:headerReference w:type="even" r:id="rId11"/>
          <w:headerReference w:type="default" r:id="rId12"/>
          <w:footerReference w:type="even" r:id="rId13"/>
          <w:footerReference w:type="default" r:id="rId14"/>
          <w:headerReference w:type="first" r:id="rId15"/>
          <w:footerReference w:type="first" r:id="rId16"/>
          <w:pgSz w:w="11907" w:h="16840" w:code="9"/>
          <w:pgMar w:top="1134" w:right="1134" w:bottom="1134" w:left="1701" w:header="567" w:footer="284" w:gutter="0"/>
          <w:cols w:space="1296"/>
          <w:titlePg/>
          <w:docGrid w:linePitch="360"/>
        </w:sectPr>
      </w:pPr>
    </w:p>
    <w:p w:rsidR="00C9012B" w:rsidRDefault="00F65374">
      <w:pPr>
        <w:widowControl w:val="0"/>
        <w:suppressAutoHyphens/>
        <w:ind w:firstLine="5102"/>
        <w:rPr>
          <w:color w:val="000000"/>
        </w:rPr>
      </w:pPr>
      <w:r>
        <w:rPr>
          <w:color w:val="000000"/>
        </w:rPr>
        <w:lastRenderedPageBreak/>
        <w:t>PATVIRTINTA</w:t>
      </w:r>
    </w:p>
    <w:p w:rsidR="00C9012B" w:rsidRDefault="00F65374">
      <w:pPr>
        <w:widowControl w:val="0"/>
        <w:suppressAutoHyphens/>
        <w:ind w:firstLine="5102"/>
        <w:rPr>
          <w:color w:val="000000"/>
        </w:rPr>
      </w:pPr>
      <w:r>
        <w:rPr>
          <w:color w:val="000000"/>
        </w:rPr>
        <w:t xml:space="preserve">Lietuvos Respublikos aplinkos ministro </w:t>
      </w:r>
    </w:p>
    <w:p w:rsidR="00C9012B" w:rsidRDefault="00F65374">
      <w:pPr>
        <w:widowControl w:val="0"/>
        <w:suppressAutoHyphens/>
        <w:ind w:firstLine="5102"/>
        <w:rPr>
          <w:color w:val="000000"/>
        </w:rPr>
      </w:pPr>
      <w:r>
        <w:rPr>
          <w:color w:val="000000"/>
        </w:rPr>
        <w:t>2010 m. kovo 15 d. įsakymu Nr. D1-193</w:t>
      </w:r>
    </w:p>
    <w:p w:rsidR="00C9012B" w:rsidRDefault="00C9012B">
      <w:pPr>
        <w:widowControl w:val="0"/>
        <w:suppressAutoHyphens/>
        <w:ind w:firstLine="567"/>
        <w:jc w:val="both"/>
        <w:rPr>
          <w:color w:val="000000"/>
        </w:rPr>
      </w:pPr>
    </w:p>
    <w:p w:rsidR="00C9012B" w:rsidRDefault="00F65374">
      <w:pPr>
        <w:widowControl w:val="0"/>
        <w:suppressAutoHyphens/>
        <w:jc w:val="center"/>
        <w:rPr>
          <w:b/>
          <w:bCs/>
          <w:caps/>
          <w:color w:val="000000"/>
        </w:rPr>
      </w:pPr>
      <w:r>
        <w:rPr>
          <w:b/>
          <w:bCs/>
          <w:caps/>
          <w:color w:val="000000"/>
        </w:rPr>
        <w:t>ŽELDINIŲ APSAUGOS, VYKDANT STATYBOS DARBUS, TAISYKLĖS</w:t>
      </w:r>
    </w:p>
    <w:p w:rsidR="00C9012B" w:rsidRDefault="00C9012B">
      <w:pPr>
        <w:widowControl w:val="0"/>
        <w:suppressAutoHyphens/>
        <w:ind w:firstLine="567"/>
        <w:jc w:val="both"/>
        <w:rPr>
          <w:color w:val="000000"/>
        </w:rPr>
      </w:pPr>
    </w:p>
    <w:p w:rsidR="00C9012B" w:rsidRDefault="00F65374">
      <w:pPr>
        <w:widowControl w:val="0"/>
        <w:suppressAutoHyphens/>
        <w:ind w:firstLine="567"/>
        <w:jc w:val="both"/>
        <w:rPr>
          <w:color w:val="000000"/>
        </w:rPr>
      </w:pPr>
      <w:r>
        <w:rPr>
          <w:color w:val="000000"/>
        </w:rPr>
        <w:t>1</w:t>
      </w:r>
      <w:r>
        <w:rPr>
          <w:color w:val="000000"/>
        </w:rPr>
        <w:t>. Želdin</w:t>
      </w:r>
      <w:r>
        <w:rPr>
          <w:color w:val="000000"/>
        </w:rPr>
        <w:t>ių apsaugos, vykdant statybos darbus, taisyklės (toliau – Taisyklės) nustato želdinių apsaugos reikalavimus, kurie privalomi žemės savininkams, valdytojams ir naudotojams, taip pat fiziniams ir juridiniams asmenims, vykdantiems statybos darbus valstybinėje</w:t>
      </w:r>
      <w:r>
        <w:rPr>
          <w:color w:val="000000"/>
        </w:rPr>
        <w:t xml:space="preserve"> ir privačioje žemėje.</w:t>
      </w:r>
    </w:p>
    <w:p w:rsidR="00C9012B" w:rsidRDefault="00F65374">
      <w:pPr>
        <w:widowControl w:val="0"/>
        <w:suppressAutoHyphens/>
        <w:ind w:firstLine="567"/>
        <w:jc w:val="both"/>
        <w:rPr>
          <w:color w:val="000000"/>
        </w:rPr>
      </w:pPr>
      <w:r>
        <w:rPr>
          <w:color w:val="000000"/>
        </w:rPr>
        <w:t>2</w:t>
      </w:r>
      <w:r>
        <w:rPr>
          <w:color w:val="000000"/>
        </w:rPr>
        <w:t xml:space="preserve">. Statinio projekte, parengtame vadovaujantis statybos techniniu reglamentu STR 1.05.06:2002 „Statinio projektavimas“, patvirtintu Lietuvos Respublikos aplinkos ministro 2004 m. gruodžio 30 d. įsakymu Nr. D1-708 (Žin., 2005, Nr. </w:t>
      </w:r>
      <w:hyperlink r:id="rId17" w:tgtFrame="_blank" w:history="1">
        <w:r>
          <w:rPr>
            <w:color w:val="0000FF" w:themeColor="hyperlink"/>
            <w:u w:val="single"/>
          </w:rPr>
          <w:t>4-80</w:t>
        </w:r>
      </w:hyperlink>
      <w:r>
        <w:rPr>
          <w:color w:val="000000"/>
        </w:rPr>
        <w:t>), nurodoma želdinių, esančių projektuojamo statinio žemės sklype, būklė (vadovaujantis Želdinių atkuriamosios vertės įkainių, patvirtintų Lietuvos Respublikos aplinkos ministro 2008 m. birželio 26 d.</w:t>
      </w:r>
      <w:r>
        <w:rPr>
          <w:color w:val="000000"/>
        </w:rPr>
        <w:t xml:space="preserve"> įsakymu Nr. D1-343 (Žin., 2008, Nr. </w:t>
      </w:r>
      <w:hyperlink r:id="rId18" w:tgtFrame="_blank" w:history="1">
        <w:r>
          <w:rPr>
            <w:color w:val="0000FF" w:themeColor="hyperlink"/>
            <w:u w:val="single"/>
          </w:rPr>
          <w:t>74-2907</w:t>
        </w:r>
      </w:hyperlink>
      <w:r>
        <w:rPr>
          <w:color w:val="000000"/>
        </w:rPr>
        <w:t>), 2 priedu „Želdinių būklė“), medžio ar krūmo rūšis, medžio diametras, jų kiekis, krūmų, vejų ir gėlynų plotas, apsaugos priemonės.</w:t>
      </w:r>
    </w:p>
    <w:p w:rsidR="00C9012B" w:rsidRDefault="00F65374">
      <w:pPr>
        <w:widowControl w:val="0"/>
        <w:suppressAutoHyphens/>
        <w:ind w:firstLine="567"/>
        <w:jc w:val="both"/>
        <w:rPr>
          <w:color w:val="000000"/>
        </w:rPr>
      </w:pPr>
      <w:r>
        <w:rPr>
          <w:color w:val="000000"/>
        </w:rPr>
        <w:t>3</w:t>
      </w:r>
      <w:r>
        <w:rPr>
          <w:color w:val="000000"/>
        </w:rPr>
        <w:t>. Tais atvejais, kai statinio projekte numatoma iškirsti, persodinti ar kitaip pašalinti saugotinus medžius ir krūmus (priskirtus saugotiniems vadovaujantis Kriterijų, pagal kuriuos medžiai ir krūmai, augantys ne miškų ūkio paskirties žemėje, priskiri</w:t>
      </w:r>
      <w:r>
        <w:rPr>
          <w:color w:val="000000"/>
        </w:rPr>
        <w:t xml:space="preserve">ami saugotiniems, sąrašu, patvirtintu Lietuvos Respublikos Vyriausybės 2008 m. kovo 12 d. nutarimu Nr. 206 (Žin., 2008, Nr. </w:t>
      </w:r>
      <w:hyperlink r:id="rId19" w:tgtFrame="_blank" w:history="1">
        <w:r>
          <w:rPr>
            <w:color w:val="0000FF" w:themeColor="hyperlink"/>
            <w:u w:val="single"/>
          </w:rPr>
          <w:t>33-1151</w:t>
        </w:r>
      </w:hyperlink>
      <w:r>
        <w:rPr>
          <w:color w:val="000000"/>
        </w:rPr>
        <w:t>), ar saugotinais privačioje žemėje paskelbtus</w:t>
      </w:r>
      <w:r>
        <w:rPr>
          <w:color w:val="000000"/>
        </w:rPr>
        <w:t xml:space="preserve"> savivaldybės vadovaujantis Kriterijais, pagal kuriuos dendrologiškai, ekologiškai, estetiškai vertingi, kultūros paveldui ir kraštovaizdžiui reikšmingi želdiniai, augantys privačioje žemėje, priskiriami saugotiniems, patvirtintais Lietuvos Respublikos apl</w:t>
      </w:r>
      <w:r>
        <w:rPr>
          <w:color w:val="000000"/>
        </w:rPr>
        <w:t xml:space="preserve">inkos ministro 2007 m. gruodžio 29 d. įsakymu Nr. D1-716 (Žin., 2008, Nr. </w:t>
      </w:r>
      <w:hyperlink r:id="rId20" w:tgtFrame="_blank" w:history="1">
        <w:r>
          <w:rPr>
            <w:color w:val="0000FF" w:themeColor="hyperlink"/>
            <w:u w:val="single"/>
          </w:rPr>
          <w:t>2-76</w:t>
        </w:r>
      </w:hyperlink>
      <w:r>
        <w:rPr>
          <w:color w:val="000000"/>
        </w:rPr>
        <w:t>)), statytojas (užsakovas) ar jo įgaliotas atstovas turi gauti savivaldybės leidimą saugotinų medži</w:t>
      </w:r>
      <w:r>
        <w:rPr>
          <w:color w:val="000000"/>
        </w:rPr>
        <w:t xml:space="preserve">ų ir krūmų kirtimo, persodinimo ar kitokio pašalinimo, genėjimo darbams. Išduodama leidimą, savivaldybė vadovaujasi Saugotinų medžių ir krūmų kirtimo, persodinimo ar kitokio pašalinimo atvejų, šių darbų vykdymo ir leidimų šiems darbams išdavimo, medžių ir </w:t>
      </w:r>
      <w:r>
        <w:rPr>
          <w:color w:val="000000"/>
        </w:rPr>
        <w:t xml:space="preserve">krūmų vertės atlyginimo tvarkos aprašu, patvirtintu Lietuvos Respublikos aplinkos ministro 2008 m. sausio 31 d. įsakymu Nr. D1-87 (Žin., 2008, Nr. </w:t>
      </w:r>
      <w:hyperlink r:id="rId21" w:tgtFrame="_blank" w:history="1">
        <w:r>
          <w:rPr>
            <w:color w:val="0000FF" w:themeColor="hyperlink"/>
            <w:u w:val="single"/>
          </w:rPr>
          <w:t>17-611</w:t>
        </w:r>
      </w:hyperlink>
      <w:r>
        <w:rPr>
          <w:color w:val="000000"/>
        </w:rPr>
        <w:t>).</w:t>
      </w:r>
    </w:p>
    <w:p w:rsidR="00C9012B" w:rsidRDefault="00F65374">
      <w:pPr>
        <w:widowControl w:val="0"/>
        <w:suppressAutoHyphens/>
        <w:ind w:firstLine="567"/>
        <w:jc w:val="both"/>
        <w:rPr>
          <w:color w:val="000000"/>
        </w:rPr>
      </w:pPr>
      <w:r>
        <w:rPr>
          <w:color w:val="000000"/>
        </w:rPr>
        <w:t>4</w:t>
      </w:r>
      <w:r>
        <w:rPr>
          <w:color w:val="000000"/>
        </w:rPr>
        <w:t>. Leidime nurody</w:t>
      </w:r>
      <w:r>
        <w:rPr>
          <w:color w:val="000000"/>
        </w:rPr>
        <w:t>ti darbai atliekami statytojo (užsakovo) lėšomis.</w:t>
      </w:r>
    </w:p>
    <w:p w:rsidR="00C9012B" w:rsidRDefault="00F65374">
      <w:pPr>
        <w:widowControl w:val="0"/>
        <w:suppressAutoHyphens/>
        <w:ind w:firstLine="567"/>
        <w:jc w:val="both"/>
        <w:rPr>
          <w:color w:val="000000"/>
        </w:rPr>
      </w:pPr>
      <w:r>
        <w:rPr>
          <w:color w:val="000000"/>
        </w:rPr>
        <w:t>5</w:t>
      </w:r>
      <w:r>
        <w:rPr>
          <w:color w:val="000000"/>
        </w:rPr>
        <w:t>. Priimdama sprendimą dėl saugotinų medžių ir krūmų iškirtimo, savivaldybė apskaičiuoja jų atkuriamąją vertę pagal Želdinių atkuriamosios vertės įkainius, patvirtintus Lietuvos Respublikos aplinkos min</w:t>
      </w:r>
      <w:r>
        <w:rPr>
          <w:color w:val="000000"/>
        </w:rPr>
        <w:t xml:space="preserve">istro 2008 m. birželio 26 d. įsakymu Nr. D1-343 (Žin., 2008, Nr. </w:t>
      </w:r>
      <w:hyperlink r:id="rId22" w:tgtFrame="_blank" w:history="1">
        <w:r>
          <w:rPr>
            <w:color w:val="0000FF" w:themeColor="hyperlink"/>
            <w:u w:val="single"/>
          </w:rPr>
          <w:t>74-2907</w:t>
        </w:r>
      </w:hyperlink>
      <w:r>
        <w:rPr>
          <w:color w:val="000000"/>
        </w:rPr>
        <w:t>). Želdinių atkuriamąją vertę atlygina statytojas (užsakovas).</w:t>
      </w:r>
    </w:p>
    <w:p w:rsidR="00C9012B" w:rsidRDefault="00F65374">
      <w:pPr>
        <w:widowControl w:val="0"/>
        <w:suppressAutoHyphens/>
        <w:ind w:firstLine="567"/>
        <w:jc w:val="both"/>
        <w:rPr>
          <w:color w:val="000000"/>
        </w:rPr>
      </w:pPr>
      <w:r>
        <w:rPr>
          <w:color w:val="000000"/>
        </w:rPr>
        <w:t>6</w:t>
      </w:r>
      <w:r>
        <w:rPr>
          <w:color w:val="000000"/>
        </w:rPr>
        <w:t>. Statytojas (užsakovas) privalo užti</w:t>
      </w:r>
      <w:r>
        <w:rPr>
          <w:color w:val="000000"/>
        </w:rPr>
        <w:t>krinti, kad atliekant statybos darbus būtų laikomasi želdinių apsaugos ir nustatyto režimo statybos laikotarpiu ir baigus statybos darbus jų būklė būtų tokia, kokia buvo nurodyta statinio projekte.</w:t>
      </w:r>
    </w:p>
    <w:p w:rsidR="00C9012B" w:rsidRDefault="00F65374">
      <w:pPr>
        <w:widowControl w:val="0"/>
        <w:suppressAutoHyphens/>
        <w:ind w:firstLine="567"/>
        <w:jc w:val="both"/>
        <w:rPr>
          <w:color w:val="000000"/>
        </w:rPr>
      </w:pPr>
      <w:r>
        <w:rPr>
          <w:color w:val="000000"/>
        </w:rPr>
        <w:t>7</w:t>
      </w:r>
      <w:r>
        <w:rPr>
          <w:color w:val="000000"/>
        </w:rPr>
        <w:t>. Atliekant statybos darbus, kad būtų išsaugoti staty</w:t>
      </w:r>
      <w:r>
        <w:rPr>
          <w:color w:val="000000"/>
        </w:rPr>
        <w:t>bvietėje paliekami ir gretimuose žemės sklypuose augantys želdiniai, privaloma:</w:t>
      </w:r>
    </w:p>
    <w:p w:rsidR="00C9012B" w:rsidRDefault="00F65374">
      <w:pPr>
        <w:widowControl w:val="0"/>
        <w:suppressAutoHyphens/>
        <w:ind w:firstLine="567"/>
        <w:jc w:val="both"/>
        <w:rPr>
          <w:color w:val="000000"/>
        </w:rPr>
      </w:pPr>
      <w:r>
        <w:rPr>
          <w:color w:val="000000"/>
        </w:rPr>
        <w:t>7.1</w:t>
      </w:r>
      <w:r>
        <w:rPr>
          <w:color w:val="000000"/>
        </w:rPr>
        <w:t>. išpurenti ir patręšti žemę po statybvietėje augančių medžių ir krūmų lajomis prieš statybos pradžią, kad pagerėtų jų augimo sąlygos statybos laikotarpiu;</w:t>
      </w:r>
    </w:p>
    <w:p w:rsidR="00C9012B" w:rsidRDefault="00F65374">
      <w:pPr>
        <w:widowControl w:val="0"/>
        <w:suppressAutoHyphens/>
        <w:ind w:firstLine="567"/>
        <w:jc w:val="both"/>
        <w:rPr>
          <w:color w:val="000000"/>
        </w:rPr>
      </w:pPr>
      <w:r>
        <w:rPr>
          <w:color w:val="000000"/>
        </w:rPr>
        <w:t>7.2</w:t>
      </w:r>
      <w:r>
        <w:rPr>
          <w:color w:val="000000"/>
        </w:rPr>
        <w:t>. iki da</w:t>
      </w:r>
      <w:r>
        <w:rPr>
          <w:color w:val="000000"/>
        </w:rPr>
        <w:t>rbų pradžios aptverti medžius ir krūmus, augančius statybvietėje ir arčiau kaip 5 m nuo įvažiavimo ar išvažiavimo iš statybvietės važiuojamosios dalies krašto:</w:t>
      </w:r>
    </w:p>
    <w:p w:rsidR="00C9012B" w:rsidRDefault="00F65374">
      <w:pPr>
        <w:widowControl w:val="0"/>
        <w:suppressAutoHyphens/>
        <w:ind w:firstLine="567"/>
        <w:jc w:val="both"/>
        <w:rPr>
          <w:color w:val="000000"/>
        </w:rPr>
      </w:pPr>
      <w:r>
        <w:rPr>
          <w:color w:val="000000"/>
        </w:rPr>
        <w:t>7.2.1</w:t>
      </w:r>
      <w:r>
        <w:rPr>
          <w:color w:val="000000"/>
        </w:rPr>
        <w:t>. medžių grupes ir krūmus ištisiniu, ne žemesniu kaip 2 m aptvaru ir ne arčiau kaip 1,5 m</w:t>
      </w:r>
      <w:r>
        <w:rPr>
          <w:color w:val="000000"/>
        </w:rPr>
        <w:t xml:space="preserve"> nuo medžių kamienų ir 1 m nuo krūmų;</w:t>
      </w:r>
    </w:p>
    <w:p w:rsidR="00C9012B" w:rsidRDefault="00F65374">
      <w:pPr>
        <w:widowControl w:val="0"/>
        <w:suppressAutoHyphens/>
        <w:ind w:firstLine="567"/>
        <w:jc w:val="both"/>
        <w:rPr>
          <w:color w:val="000000"/>
        </w:rPr>
      </w:pPr>
      <w:r>
        <w:rPr>
          <w:color w:val="000000"/>
        </w:rPr>
        <w:t>7.2.2</w:t>
      </w:r>
      <w:r>
        <w:rPr>
          <w:color w:val="000000"/>
        </w:rPr>
        <w:t>. pavienius medžius – trikampiu aptvaru, kurio apatinės kraštinės turi būti ne arčiau kaip 0,5 m nuo medžio kamieno, arba lentomis. Aptvarą tvirtinti kuolais, įkaltais 0,5 m ir giliau;</w:t>
      </w:r>
    </w:p>
    <w:p w:rsidR="00C9012B" w:rsidRDefault="00F65374">
      <w:pPr>
        <w:widowControl w:val="0"/>
        <w:suppressAutoHyphens/>
        <w:ind w:firstLine="567"/>
        <w:jc w:val="both"/>
        <w:rPr>
          <w:color w:val="000000"/>
        </w:rPr>
      </w:pPr>
      <w:r>
        <w:rPr>
          <w:color w:val="000000"/>
        </w:rPr>
        <w:t>7.3</w:t>
      </w:r>
      <w:r>
        <w:rPr>
          <w:color w:val="000000"/>
        </w:rPr>
        <w:t>. aptveriant vi</w:t>
      </w:r>
      <w:r>
        <w:rPr>
          <w:color w:val="000000"/>
        </w:rPr>
        <w:t>są statybvietę, neaptverti į ją nepatenkančių gatvės ir kitų želdinių;</w:t>
      </w:r>
    </w:p>
    <w:p w:rsidR="00C9012B" w:rsidRDefault="00F65374">
      <w:pPr>
        <w:widowControl w:val="0"/>
        <w:suppressAutoHyphens/>
        <w:ind w:firstLine="567"/>
        <w:jc w:val="both"/>
        <w:rPr>
          <w:color w:val="000000"/>
        </w:rPr>
      </w:pPr>
      <w:r>
        <w:rPr>
          <w:color w:val="000000"/>
        </w:rPr>
        <w:t>7.4</w:t>
      </w:r>
      <w:r>
        <w:rPr>
          <w:color w:val="000000"/>
        </w:rPr>
        <w:t>. įrengti takus, pakeltus virš žemės paviršiaus, ne arčiau kaip 1,5 m nuo medžio kamieno, kai darbo metu reikia vaikščioti arti želdinių (po medžių lajomis);</w:t>
      </w:r>
    </w:p>
    <w:p w:rsidR="00C9012B" w:rsidRDefault="00F65374">
      <w:pPr>
        <w:widowControl w:val="0"/>
        <w:suppressAutoHyphens/>
        <w:ind w:firstLine="567"/>
        <w:jc w:val="both"/>
        <w:rPr>
          <w:color w:val="000000"/>
        </w:rPr>
      </w:pPr>
      <w:r>
        <w:rPr>
          <w:color w:val="000000"/>
        </w:rPr>
        <w:t>7.5</w:t>
      </w:r>
      <w:r>
        <w:rPr>
          <w:color w:val="000000"/>
        </w:rPr>
        <w:t xml:space="preserve">. saugoti </w:t>
      </w:r>
      <w:r>
        <w:rPr>
          <w:color w:val="000000"/>
        </w:rPr>
        <w:t>vejas, gėlynus, jeigu statinio projekte nenumatyta juos pertvarkyti;</w:t>
      </w:r>
    </w:p>
    <w:p w:rsidR="00C9012B" w:rsidRDefault="00F65374">
      <w:pPr>
        <w:widowControl w:val="0"/>
        <w:suppressAutoHyphens/>
        <w:ind w:firstLine="567"/>
        <w:jc w:val="both"/>
        <w:rPr>
          <w:color w:val="000000"/>
        </w:rPr>
      </w:pPr>
      <w:r>
        <w:rPr>
          <w:color w:val="000000"/>
        </w:rPr>
        <w:t>7.6</w:t>
      </w:r>
      <w:r>
        <w:rPr>
          <w:color w:val="000000"/>
        </w:rPr>
        <w:t>. saugoti nuimtą nuo žemės sklypo užstatomos dalies dirvožemį tam tikslui skirtose vietose, apsaugant jį nuo užteršimo, išplovimo, išpustymo (vėjo), kad būtų galima jį panaudoti sk</w:t>
      </w:r>
      <w:r>
        <w:rPr>
          <w:color w:val="000000"/>
        </w:rPr>
        <w:t>lypo sutvarkymo ir želdinimo darbams;</w:t>
      </w:r>
    </w:p>
    <w:p w:rsidR="00C9012B" w:rsidRDefault="00F65374">
      <w:pPr>
        <w:widowControl w:val="0"/>
        <w:suppressAutoHyphens/>
        <w:ind w:firstLine="567"/>
        <w:jc w:val="both"/>
        <w:rPr>
          <w:color w:val="000000"/>
        </w:rPr>
      </w:pPr>
      <w:r>
        <w:rPr>
          <w:color w:val="000000"/>
        </w:rPr>
        <w:t>7.7</w:t>
      </w:r>
      <w:r>
        <w:rPr>
          <w:color w:val="000000"/>
        </w:rPr>
        <w:t>. laistyti želdinius Medžių ir krūmų priežiūros, vandens telkinių, esančių želdynuose, apsaugos, vejų ir gėlynų priežiūros taisyklių, patvirtintų aplinkos ministro 2008 m. sausio 18 d. įsakymu Nr. D1-45 (Žin., 2</w:t>
      </w:r>
      <w:r>
        <w:rPr>
          <w:color w:val="000000"/>
        </w:rPr>
        <w:t xml:space="preserve">008, Nr. </w:t>
      </w:r>
      <w:hyperlink r:id="rId23" w:tgtFrame="_blank" w:history="1">
        <w:r>
          <w:rPr>
            <w:color w:val="0000FF" w:themeColor="hyperlink"/>
            <w:u w:val="single"/>
          </w:rPr>
          <w:t>10-356</w:t>
        </w:r>
      </w:hyperlink>
      <w:r>
        <w:rPr>
          <w:color w:val="000000"/>
        </w:rPr>
        <w:t>), nustatyta tvarka;</w:t>
      </w:r>
    </w:p>
    <w:p w:rsidR="00C9012B" w:rsidRDefault="00F65374">
      <w:pPr>
        <w:widowControl w:val="0"/>
        <w:suppressAutoHyphens/>
        <w:ind w:firstLine="567"/>
        <w:jc w:val="both"/>
        <w:rPr>
          <w:color w:val="000000"/>
        </w:rPr>
      </w:pPr>
      <w:r>
        <w:rPr>
          <w:color w:val="000000"/>
        </w:rPr>
        <w:t>7.8</w:t>
      </w:r>
      <w:r>
        <w:rPr>
          <w:color w:val="000000"/>
        </w:rPr>
        <w:t>. nesandėliuoti medžiagų ir įrenginių, nevažinėti, nestatyti transporto priemonių, laikinų statinių ir įrenginių prie medžių arčiau ka</w:t>
      </w:r>
      <w:r>
        <w:rPr>
          <w:color w:val="000000"/>
        </w:rPr>
        <w:t>ip 1 m nuo medžių lajų projekcijų, bet ne arčiau kaip 3 m nuo kamieno ir 2 m nuo krūmų. Nesandėliuoti degių medžiagų arčiau kaip 10 metrų nuo medžių kamienų ir krūmų;</w:t>
      </w:r>
    </w:p>
    <w:p w:rsidR="00C9012B" w:rsidRDefault="00F65374">
      <w:pPr>
        <w:widowControl w:val="0"/>
        <w:suppressAutoHyphens/>
        <w:ind w:firstLine="567"/>
        <w:jc w:val="both"/>
        <w:rPr>
          <w:color w:val="000000"/>
        </w:rPr>
      </w:pPr>
      <w:r>
        <w:rPr>
          <w:color w:val="000000"/>
        </w:rPr>
        <w:t>7.9</w:t>
      </w:r>
      <w:r>
        <w:rPr>
          <w:color w:val="000000"/>
        </w:rPr>
        <w:t>. nekasti tranšėjų (kabelio, vandentiekio ir kanalizacijos vamzdžių ir kt. įrengin</w:t>
      </w:r>
      <w:r>
        <w:rPr>
          <w:color w:val="000000"/>
        </w:rPr>
        <w:t>ių tiesimui) arčiau kaip 3 m nuo medžio kamieno, kurio diametras didesnis kaip 15 cm, arčiau kaip 2 m, kai kamieno diametras iki 15 cm ir arčiau kaip 1,5 m – nuo krūmų, skaičiuojant atstumą nuo kraštinio stiebo;</w:t>
      </w:r>
    </w:p>
    <w:p w:rsidR="00C9012B" w:rsidRDefault="00F65374">
      <w:pPr>
        <w:widowControl w:val="0"/>
        <w:suppressAutoHyphens/>
        <w:ind w:firstLine="567"/>
        <w:jc w:val="both"/>
        <w:rPr>
          <w:color w:val="000000"/>
        </w:rPr>
      </w:pPr>
      <w:r>
        <w:rPr>
          <w:color w:val="000000"/>
        </w:rPr>
        <w:t>7.10</w:t>
      </w:r>
      <w:r>
        <w:rPr>
          <w:color w:val="000000"/>
        </w:rPr>
        <w:t>. tvirtinti tranšėjų, kasamų biriame</w:t>
      </w:r>
      <w:r>
        <w:rPr>
          <w:color w:val="000000"/>
        </w:rPr>
        <w:t xml:space="preserve"> ir šlapiame grunte, leidžiamu atstumu (nurodytu 7.9 punkte) prie medžių ir krūmų, sienutes statramsčiais;</w:t>
      </w:r>
    </w:p>
    <w:p w:rsidR="00C9012B" w:rsidRDefault="00F65374">
      <w:pPr>
        <w:widowControl w:val="0"/>
        <w:suppressAutoHyphens/>
        <w:ind w:firstLine="567"/>
        <w:jc w:val="both"/>
        <w:rPr>
          <w:color w:val="000000"/>
        </w:rPr>
      </w:pPr>
      <w:r>
        <w:rPr>
          <w:color w:val="000000"/>
        </w:rPr>
        <w:t>7.11</w:t>
      </w:r>
      <w:r>
        <w:rPr>
          <w:color w:val="000000"/>
        </w:rPr>
        <w:t>. užpilti žemėmis pagal projektą padarytas tranšėjas per trumpiausią laiką, bet ne ilgiau kaip per mėnesį;</w:t>
      </w:r>
    </w:p>
    <w:p w:rsidR="00C9012B" w:rsidRDefault="00F65374">
      <w:pPr>
        <w:widowControl w:val="0"/>
        <w:suppressAutoHyphens/>
        <w:ind w:firstLine="567"/>
        <w:jc w:val="both"/>
        <w:rPr>
          <w:color w:val="000000"/>
        </w:rPr>
      </w:pPr>
      <w:r>
        <w:rPr>
          <w:color w:val="000000"/>
        </w:rPr>
        <w:t>7.12</w:t>
      </w:r>
      <w:r>
        <w:rPr>
          <w:color w:val="000000"/>
        </w:rPr>
        <w:t>. medžių pomedyje (lajos p</w:t>
      </w:r>
      <w:r>
        <w:rPr>
          <w:color w:val="000000"/>
        </w:rPr>
        <w:t>rojekcijos zonoje) darbus vykdyti žemiau pagrindinių skeletinių šaknų (ne mažiau kaip 1,5 m nuo dirvožemio paviršiaus), nepažeidžiant šaknų sistemos;</w:t>
      </w:r>
    </w:p>
    <w:p w:rsidR="00C9012B" w:rsidRDefault="00F65374">
      <w:pPr>
        <w:widowControl w:val="0"/>
        <w:suppressAutoHyphens/>
        <w:ind w:firstLine="567"/>
        <w:jc w:val="both"/>
        <w:rPr>
          <w:color w:val="000000"/>
        </w:rPr>
      </w:pPr>
      <w:r>
        <w:rPr>
          <w:color w:val="000000"/>
        </w:rPr>
        <w:t>7.13</w:t>
      </w:r>
      <w:r>
        <w:rPr>
          <w:color w:val="000000"/>
        </w:rPr>
        <w:t>. nepakeisti daugiau kaip 5 cm (virš ar žemiau) natūralaus grunto lygio prie medžio šaknų kaklelio</w:t>
      </w:r>
      <w:r>
        <w:rPr>
          <w:color w:val="000000"/>
        </w:rPr>
        <w:t xml:space="preserve"> ir iki 2 m atstumu nuo medžio kamieno.</w:t>
      </w:r>
    </w:p>
    <w:p w:rsidR="00C9012B" w:rsidRDefault="00F65374">
      <w:pPr>
        <w:widowControl w:val="0"/>
        <w:suppressAutoHyphens/>
        <w:ind w:firstLine="567"/>
        <w:jc w:val="both"/>
        <w:rPr>
          <w:color w:val="000000"/>
        </w:rPr>
      </w:pPr>
      <w:r>
        <w:rPr>
          <w:color w:val="000000"/>
        </w:rPr>
        <w:t>8</w:t>
      </w:r>
      <w:r>
        <w:rPr>
          <w:color w:val="000000"/>
        </w:rPr>
        <w:t xml:space="preserve">. Kai vykdant statybos darbus (įskaitant įvažiavimų, gatvių, kelių įrengimą ar remontą) pažeidžiama medžio šaknų sistema, kad neišdžiūtų šaknys, jas būtina pridengti ar užpilti žemės sluoksniu, jį palaistyti, </w:t>
      </w:r>
      <w:r>
        <w:rPr>
          <w:color w:val="000000"/>
        </w:rPr>
        <w:t>kad neiššaltų šaknys, jas būtina apšiltinti. Pažeidus medžio šaknis, medžio lają galima išretinti vadovaujantis Medžių ir krūmų priežiūros, vandens telkinių, esančių želdynuose, apsaugos, vejų ir gėlynų priežiūros taisyklėmis.</w:t>
      </w:r>
    </w:p>
    <w:p w:rsidR="00C9012B" w:rsidRDefault="00F65374">
      <w:pPr>
        <w:widowControl w:val="0"/>
        <w:suppressAutoHyphens/>
        <w:ind w:firstLine="567"/>
        <w:jc w:val="both"/>
        <w:rPr>
          <w:color w:val="000000"/>
        </w:rPr>
      </w:pPr>
      <w:r>
        <w:rPr>
          <w:color w:val="000000"/>
        </w:rPr>
        <w:t>9</w:t>
      </w:r>
      <w:r>
        <w:rPr>
          <w:color w:val="000000"/>
        </w:rPr>
        <w:t>. Baigus statybos darbus</w:t>
      </w:r>
      <w:r>
        <w:rPr>
          <w:color w:val="000000"/>
        </w:rPr>
        <w:t>, privaloma:</w:t>
      </w:r>
    </w:p>
    <w:p w:rsidR="00C9012B" w:rsidRDefault="00F65374">
      <w:pPr>
        <w:widowControl w:val="0"/>
        <w:suppressAutoHyphens/>
        <w:ind w:firstLine="567"/>
        <w:jc w:val="both"/>
        <w:rPr>
          <w:color w:val="000000"/>
        </w:rPr>
      </w:pPr>
      <w:r>
        <w:rPr>
          <w:color w:val="000000"/>
        </w:rPr>
        <w:t>9.1</w:t>
      </w:r>
      <w:r>
        <w:rPr>
          <w:color w:val="000000"/>
        </w:rPr>
        <w:t xml:space="preserve">. apželdinti sklypą pagal statinio projektą, nepažeidžiant Medžių ir krūmų veisimo, vejų ir gėlynų įrengimo taisyklių, patvirtintų Lietuvos Respublikos aplinkos ministro 2007 m. gruodžio 29 d. įsakymu Nr. D1-717 (Žin., 2008, Nr. </w:t>
      </w:r>
      <w:hyperlink r:id="rId24" w:tgtFrame="_blank" w:history="1">
        <w:r>
          <w:rPr>
            <w:color w:val="0000FF" w:themeColor="hyperlink"/>
            <w:u w:val="single"/>
          </w:rPr>
          <w:t>2-77</w:t>
        </w:r>
      </w:hyperlink>
      <w:r>
        <w:rPr>
          <w:color w:val="000000"/>
        </w:rPr>
        <w:t>);</w:t>
      </w:r>
    </w:p>
    <w:p w:rsidR="00C9012B" w:rsidRDefault="00F65374">
      <w:pPr>
        <w:widowControl w:val="0"/>
        <w:suppressAutoHyphens/>
        <w:ind w:firstLine="567"/>
        <w:jc w:val="both"/>
        <w:rPr>
          <w:color w:val="000000"/>
        </w:rPr>
      </w:pPr>
      <w:r>
        <w:rPr>
          <w:color w:val="000000"/>
        </w:rPr>
        <w:t>9.2</w:t>
      </w:r>
      <w:r>
        <w:rPr>
          <w:color w:val="000000"/>
        </w:rPr>
        <w:t>. sutvarkyti želdinius teritorijoje už statinio sklypo ribų, jei ji buvo naudojama vykdant statybos darbus.</w:t>
      </w:r>
    </w:p>
    <w:p w:rsidR="00C9012B" w:rsidRDefault="00F65374">
      <w:pPr>
        <w:widowControl w:val="0"/>
        <w:suppressAutoHyphens/>
        <w:ind w:firstLine="567"/>
        <w:jc w:val="both"/>
        <w:rPr>
          <w:color w:val="000000"/>
        </w:rPr>
      </w:pPr>
      <w:r>
        <w:rPr>
          <w:color w:val="000000"/>
        </w:rPr>
        <w:t>10</w:t>
      </w:r>
      <w:r>
        <w:rPr>
          <w:color w:val="000000"/>
        </w:rPr>
        <w:t>. Fiziniai ir juridiniai asmenys, nesilaikantys šių Tais</w:t>
      </w:r>
      <w:r>
        <w:rPr>
          <w:color w:val="000000"/>
        </w:rPr>
        <w:t>yklių reikalavimų, atsako teisės aktų nustatyta tvarka.</w:t>
      </w:r>
    </w:p>
    <w:p w:rsidR="00C9012B" w:rsidRDefault="00F65374"/>
    <w:p w:rsidR="00C9012B" w:rsidRDefault="00F65374" w:rsidP="00F65374">
      <w:pPr>
        <w:jc w:val="center"/>
      </w:pPr>
      <w:r>
        <w:t>_________________</w:t>
      </w:r>
    </w:p>
    <w:bookmarkStart w:id="0" w:name="_GoBack" w:displacedByCustomXml="next"/>
    <w:bookmarkEnd w:id="0" w:displacedByCustomXml="next"/>
    <w:sectPr w:rsidR="00C9012B" w:rsidSect="00F65374">
      <w:pgSz w:w="11907" w:h="16840" w:code="9"/>
      <w:pgMar w:top="1134" w:right="1134" w:bottom="1134" w:left="1701" w:header="567" w:footer="284"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374" w:rsidRDefault="00F65374" w:rsidP="00F65374">
      <w:r>
        <w:separator/>
      </w:r>
    </w:p>
  </w:endnote>
  <w:endnote w:type="continuationSeparator" w:id="0">
    <w:p w:rsidR="00F65374" w:rsidRDefault="00F65374" w:rsidP="00F65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374" w:rsidRDefault="00F65374">
    <w:pPr>
      <w:pStyle w:val="Por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374" w:rsidRDefault="00F65374">
    <w:pPr>
      <w:pStyle w:val="Por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374" w:rsidRDefault="00F65374">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374" w:rsidRDefault="00F65374" w:rsidP="00F65374">
      <w:r>
        <w:separator/>
      </w:r>
    </w:p>
  </w:footnote>
  <w:footnote w:type="continuationSeparator" w:id="0">
    <w:p w:rsidR="00F65374" w:rsidRDefault="00F65374" w:rsidP="00F653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374" w:rsidRDefault="00F65374">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5291523"/>
      <w:docPartObj>
        <w:docPartGallery w:val="Page Numbers (Top of Page)"/>
        <w:docPartUnique/>
      </w:docPartObj>
    </w:sdtPr>
    <w:sdtContent>
      <w:p w:rsidR="00F65374" w:rsidRDefault="00F65374">
        <w:pPr>
          <w:pStyle w:val="Antrats"/>
          <w:jc w:val="center"/>
        </w:pPr>
        <w:r>
          <w:fldChar w:fldCharType="begin"/>
        </w:r>
        <w:r>
          <w:instrText>PAGE   \* MERGEFORMAT</w:instrText>
        </w:r>
        <w:r>
          <w:fldChar w:fldCharType="separate"/>
        </w:r>
        <w:r>
          <w:rPr>
            <w:noProof/>
          </w:rPr>
          <w:t>2</w:t>
        </w:r>
        <w:r>
          <w:fldChar w:fldCharType="end"/>
        </w:r>
      </w:p>
    </w:sdtContent>
  </w:sdt>
  <w:p w:rsidR="00F65374" w:rsidRDefault="00F65374">
    <w:pPr>
      <w:pStyle w:val="Antrat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374" w:rsidRDefault="00F65374">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6A4"/>
    <w:rsid w:val="00C9012B"/>
    <w:rsid w:val="00EA66A4"/>
    <w:rsid w:val="00F6537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5E65D20"/>
  <w15:docId w15:val="{C84EF8E8-8B73-4D2E-8B8A-CD4AF9D00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65374"/>
    <w:rPr>
      <w:color w:val="808080"/>
    </w:rPr>
  </w:style>
  <w:style w:type="paragraph" w:styleId="Antrats">
    <w:name w:val="header"/>
    <w:basedOn w:val="prastasis"/>
    <w:link w:val="AntratsDiagrama"/>
    <w:uiPriority w:val="99"/>
    <w:unhideWhenUsed/>
    <w:rsid w:val="00F65374"/>
    <w:pPr>
      <w:tabs>
        <w:tab w:val="center" w:pos="4819"/>
        <w:tab w:val="right" w:pos="9638"/>
      </w:tabs>
    </w:pPr>
  </w:style>
  <w:style w:type="character" w:customStyle="1" w:styleId="AntratsDiagrama">
    <w:name w:val="Antraštės Diagrama"/>
    <w:basedOn w:val="Numatytasispastraiposriftas"/>
    <w:link w:val="Antrats"/>
    <w:uiPriority w:val="99"/>
    <w:rsid w:val="00F65374"/>
  </w:style>
  <w:style w:type="paragraph" w:styleId="Porat">
    <w:name w:val="footer"/>
    <w:basedOn w:val="prastasis"/>
    <w:link w:val="PoratDiagrama"/>
    <w:unhideWhenUsed/>
    <w:rsid w:val="00F65374"/>
    <w:pPr>
      <w:tabs>
        <w:tab w:val="center" w:pos="4819"/>
        <w:tab w:val="right" w:pos="9638"/>
      </w:tabs>
    </w:pPr>
  </w:style>
  <w:style w:type="character" w:customStyle="1" w:styleId="PoratDiagrama">
    <w:name w:val="Poraštė Diagrama"/>
    <w:basedOn w:val="Numatytasispastraiposriftas"/>
    <w:link w:val="Porat"/>
    <w:rsid w:val="00F65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3D764C235D32"/>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hyperlink" TargetMode="External" Target="https://www.e-tar.lt/portal/lt/legalAct/TAR.E434668FE952"/>
  <Relationship Id="rId18" Type="http://schemas.openxmlformats.org/officeDocument/2006/relationships/hyperlink" TargetMode="External" Target="https://www.e-tar.lt/portal/lt/legalAct/TAR.9E1C4FF61B04"/>
  <Relationship Id="rId19" Type="http://schemas.openxmlformats.org/officeDocument/2006/relationships/hyperlink" TargetMode="External" Target="https://www.e-tar.lt/portal/lt/legalAct/TAR.E0E342F72CDE"/>
  <Relationship Id="rId2" Type="http://schemas.openxmlformats.org/officeDocument/2006/relationships/styles" Target="styles.xml"/>
  <Relationship Id="rId20" Type="http://schemas.openxmlformats.org/officeDocument/2006/relationships/hyperlink" TargetMode="External" Target="https://www.e-tar.lt/portal/lt/legalAct/TAR.FB66D42BD811"/>
  <Relationship Id="rId21" Type="http://schemas.openxmlformats.org/officeDocument/2006/relationships/hyperlink" TargetMode="External" Target="https://www.e-tar.lt/portal/lt/legalAct/TAR.56132466AE65"/>
  <Relationship Id="rId22" Type="http://schemas.openxmlformats.org/officeDocument/2006/relationships/hyperlink" TargetMode="External" Target="https://www.e-tar.lt/portal/lt/legalAct/TAR.9E1C4FF61B04"/>
  <Relationship Id="rId23" Type="http://schemas.openxmlformats.org/officeDocument/2006/relationships/hyperlink" TargetMode="External" Target="https://www.e-tar.lt/portal/lt/legalAct/TAR.A1ECF2E061C5"/>
  <Relationship Id="rId24" Type="http://schemas.openxmlformats.org/officeDocument/2006/relationships/hyperlink" TargetMode="External" Target="https://www.e-tar.lt/portal/lt/legalAct/TAR.F467B46501DE"/>
  <Relationship Id="rId25" Type="http://schemas.openxmlformats.org/officeDocument/2006/relationships/fontTable" Target="fontTable.xml"/>
  <Relationship Id="rId26" Type="http://schemas.openxmlformats.org/officeDocument/2006/relationships/glossaryDocument" Target="glossary/document.xml"/>
  <Relationship Id="rId27" Type="http://schemas.openxmlformats.org/officeDocument/2006/relationships/theme" Target="theme/theme1.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yperlink" TargetMode="External" Target="https://www.e-tar.lt/portal/lt/legalAct/TAR.BA283DF0FB41"/>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Bendrosios nuostatos"/>
          <w:gallery w:val="placeholder"/>
        </w:category>
        <w:types>
          <w:type w:val="bbPlcHdr"/>
        </w:types>
        <w:behaviors>
          <w:behavior w:val="content"/>
        </w:behaviors>
        <w:guid w:val="{BB44AA5A-94BF-4193-A006-0F7585136D36}"/>
      </w:docPartPr>
      <w:docPartBody>
        <w:p w:rsidR="00000000" w:rsidRDefault="00145ACF">
          <w:r w:rsidRPr="00DA0139">
            <w:rPr>
              <w:rStyle w:val="Vietosrezervavimoenklotekstas"/>
            </w:rPr>
            <w:t>Norėdami įvesti tekstą, spustelėkite arba bakstelėkite čia.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ACF"/>
    <w:rsid w:val="00145AC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45AC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5251</Words>
  <Characters>2994</Characters>
  <Application>Microsoft Office Word</Application>
  <DocSecurity>0</DocSecurity>
  <Lines>24</Lines>
  <Paragraphs>16</Paragraphs>
  <ScaleCrop>false</ScaleCrop>
  <Company/>
  <LinksUpToDate>false</LinksUpToDate>
  <CharactersWithSpaces>8229</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2015-09-30T18:56:00Z</dcterms:created>
  <dc:creator>Rima</dc:creator>
  <lastModifiedBy>JUOSPONIENĖ Karolina</lastModifiedBy>
  <dcterms:modified xsi:type="dcterms:W3CDTF">2022-12-28T19:45:00Z</dcterms:modified>
  <revision>3</revision>
  <dc:title>LIETUVOS RESPUBLIKOS APLINKOS MINISTRO</dc:title>
</coreProperties>
</file>