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VIETOS SAVIVALDOS ĮSTATYMO 6 IR 16 STRAIPSNIŲ PAKEITIMO 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vasario 11 d. Nr. XI-682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 xml:space="preserve">; 2008, Nr. </w:t>
      </w:r>
      <w:fldSimple w:instr="HYPERLINK https://www.e-tar.lt/portal/lt/legalAct/TAR.CF599A1A6DD5 \t _blank">
        <w:r>
          <w:rPr>
            <w:color w:val="0000FF" w:themeColor="hyperlink"/>
            <w:u w:val="single"/>
          </w:rPr>
          <w:t>113-4290</w:t>
        </w:r>
      </w:fldSimple>
      <w:r>
        <w:rPr>
          <w:color w:val="000000"/>
        </w:rPr>
        <w:t xml:space="preserve">, Nr. </w:t>
      </w:r>
      <w:fldSimple w:instr="HYPERLINK https://www.e-tar.lt/portal/lt/legalAct/TAR.18F4EB30E002 \t _blank">
        <w:r>
          <w:rPr>
            <w:color w:val="0000FF" w:themeColor="hyperlink"/>
            <w:u w:val="single"/>
          </w:rPr>
          <w:t>137-5379</w:t>
        </w:r>
      </w:fldSimple>
      <w:r>
        <w:rPr>
          <w:color w:val="000000"/>
        </w:rPr>
        <w:t xml:space="preserve">; 2009, Nr. </w:t>
      </w:r>
      <w:fldSimple w:instr="HYPERLINK https://www.e-tar.lt/portal/lt/legalAct/TAR.C30DB229877B \t _blank">
        <w:r>
          <w:rPr>
            <w:color w:val="0000FF" w:themeColor="hyperlink"/>
            <w:u w:val="single"/>
          </w:rPr>
          <w:t>77-3165</w:t>
        </w:r>
      </w:fldSimple>
      <w:r>
        <w:rPr>
          <w:color w:val="000000"/>
        </w:rPr>
        <w:t xml:space="preserve">, Nr. </w:t>
      </w:r>
      <w:fldSimple w:instr="HYPERLINK https://www.e-tar.lt/portal/lt/legalAct/TAR.E88921718FB6 \t _blank">
        <w:r>
          <w:rPr>
            <w:color w:val="0000FF" w:themeColor="hyperlink"/>
            <w:u w:val="single"/>
          </w:rPr>
          <w:t>159-7206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12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 straipsnio 12 punkte po žodžio „įstaigų“ išbraukti žodį „šeimynų“ ir šį punktą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) socialinių paslaugų planavimas ir teikimas, socialinių paslaugų įstaigų steigimas, išlaikymas ir bendradarbiavimas su nevyriausybinėmis organizacijomis;“.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16 straipsnio 2 dalies 21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 straipsnio 2 dalies 21 punkte po žodžių „uždarųjų akcinių bendrovių“ išbraukti žodžius „ir šeimynų“ ir šį punktą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) savivaldybės biudžetinių ir viešųjų įstaigų (kurių savininkė yra savivaldybė), savivaldybės įmonių, akcinių bendrovių, uždarųjų akcinių bendrovių (toliau – savivaldybės juridiniai asmenys) steigimas, reorganizavimas ir likvidavimas, dalyvavimas steigiant, reorganizuojant ir likviduojant viešuosius ir privačius juridinius asmenis;“.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Šis įstatymas įsigalioja 2010 m. liepos 1 d.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4</DocSecurity>
  <Lines>32</Lines>
  <Paragraphs>17</Paragraphs>
  <ScaleCrop>false</ScaleCrop>
  <Company/>
  <LinksUpToDate>false</LinksUpToDate>
  <CharactersWithSpaces>1249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2015-08-31T20:57:00Z</dcterms:created>
  <dc:creator>Rima</dc:creator>
  <lastModifiedBy>Adlib User</lastModifiedBy>
  <dcterms:modified xsi:type="dcterms:W3CDTF">2015-08-31T20:57:00Z</dcterms:modified>
  <revision>2</revision>
  <dc:title>LIETUVOS RESPUBLIKOS VIETOS SAVIVALDOS ĮSTATYMO 6 IR 16 STRAIPSNIŲ PAKEITIMO ĮSTATYMAS</dc:title>
</coreProperties>
</file>