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68d572bd4c14f6e939d23ac6b6fffb0"/>
        <w:id w:val="1348684585"/>
        <w:lock w:val="sdtLocked"/>
      </w:sdtPr>
      <w:sdtEndPr/>
      <w:sdtContent>
        <w:p w14:paraId="316FAA64" w14:textId="77777777" w:rsidR="00E82A64" w:rsidRDefault="00AF5206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316FAAC7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6" o:title=""/>
              </v:shape>
              <w:control r:id="rId7" w:name="Control 2" w:shapeid="_x0000_s1026"/>
            </w:pict>
          </w:r>
          <w:r>
            <w:rPr>
              <w:color w:val="000000"/>
            </w:rPr>
            <w:t>LIETUVOS RESPUBLIKOS SVEIKATOS APSAUGOS MINISTRO</w:t>
          </w:r>
        </w:p>
        <w:p w14:paraId="316FAA65" w14:textId="77777777" w:rsidR="00E82A64" w:rsidRDefault="00AF5206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316FAA66" w14:textId="77777777" w:rsidR="00E82A64" w:rsidRDefault="00E82A64">
          <w:pPr>
            <w:widowControl w:val="0"/>
            <w:suppressAutoHyphens/>
            <w:jc w:val="center"/>
            <w:rPr>
              <w:color w:val="000000"/>
            </w:rPr>
          </w:pPr>
        </w:p>
        <w:p w14:paraId="316FAA67" w14:textId="77777777" w:rsidR="00E82A64" w:rsidRDefault="00AF5206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KRAUJO KOMPONENTŲ TRANSFUZIJOS INDIKACIJŲ PATVIRTINIMO</w:t>
          </w:r>
        </w:p>
        <w:p w14:paraId="316FAA68" w14:textId="77777777" w:rsidR="00E82A64" w:rsidRDefault="00E82A64">
          <w:pPr>
            <w:widowControl w:val="0"/>
            <w:suppressAutoHyphens/>
            <w:jc w:val="center"/>
            <w:rPr>
              <w:color w:val="000000"/>
            </w:rPr>
          </w:pPr>
        </w:p>
        <w:p w14:paraId="316FAA69" w14:textId="77777777" w:rsidR="00E82A64" w:rsidRDefault="00AF5206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2009 m. gruodžio 30 d. Nr. V-1087</w:t>
          </w:r>
        </w:p>
        <w:p w14:paraId="316FAA6A" w14:textId="77777777" w:rsidR="00E82A64" w:rsidRDefault="00AF5206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316FAA6B" w14:textId="77777777" w:rsidR="00E82A64" w:rsidRDefault="00E82A6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1510BD00" w14:textId="77777777" w:rsidR="00AF5206" w:rsidRDefault="00AF5206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eambule"/>
            <w:tag w:val="part_98458badce8c46f2a43675c1aff702fc"/>
            <w:id w:val="-1724358237"/>
            <w:lock w:val="sdtLocked"/>
          </w:sdtPr>
          <w:sdtEndPr/>
          <w:sdtContent>
            <w:p w14:paraId="316FAA6C" w14:textId="77777777" w:rsidR="00E82A64" w:rsidRDefault="00AF5206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Siekdamas įgyvendinti Lietuvos Respublikos kraujo do</w:t>
              </w:r>
              <w:r>
                <w:rPr>
                  <w:color w:val="000000"/>
                </w:rPr>
                <w:t>norystės įstatymo (Žin., 1996, Nr. 115- 2666) 10 straipsnį ir užtikrinti optimalų kraujo komponentų naudojimą:</w:t>
              </w:r>
            </w:p>
          </w:sdtContent>
        </w:sdt>
        <w:sdt>
          <w:sdtPr>
            <w:alias w:val="1 p."/>
            <w:tag w:val="part_90324870d8394971a941a8571faf9444"/>
            <w:id w:val="-346554115"/>
            <w:lock w:val="sdtLocked"/>
          </w:sdtPr>
          <w:sdtEndPr/>
          <w:sdtContent>
            <w:p w14:paraId="316FAA6D" w14:textId="77777777" w:rsidR="00E82A64" w:rsidRDefault="00AF5206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0324870d8394971a941a8571faf9444"/>
                  <w:id w:val="9731870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T v i r t i n u Kraujo komponentų transfuzijos indikacijas (pridedama).</w:t>
              </w:r>
            </w:p>
          </w:sdtContent>
        </w:sdt>
        <w:sdt>
          <w:sdtPr>
            <w:alias w:val="2 p."/>
            <w:tag w:val="part_2e343ed143554da4a606e2e76f7ff0cb"/>
            <w:id w:val="-715891719"/>
            <w:lock w:val="sdtLocked"/>
          </w:sdtPr>
          <w:sdtEndPr/>
          <w:sdtContent>
            <w:p w14:paraId="316FAA70" w14:textId="39C7C852" w:rsidR="00E82A64" w:rsidRDefault="00AF5206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2e343ed143554da4a606e2e76f7ff0cb"/>
                  <w:id w:val="86757177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N u s t a t a u, kad šis įsakymas įsigalioja nuo 2010 m. sa</w:t>
              </w:r>
              <w:r>
                <w:rPr>
                  <w:color w:val="000000"/>
                </w:rPr>
                <w:t>usio 1 d.</w:t>
              </w:r>
            </w:p>
          </w:sdtContent>
        </w:sdt>
        <w:sdt>
          <w:sdtPr>
            <w:alias w:val="signatura"/>
            <w:tag w:val="part_fd7322219d8141ddba19e90123974339"/>
            <w:id w:val="-989779444"/>
            <w:lock w:val="sdtLocked"/>
          </w:sdtPr>
          <w:sdtEndPr/>
          <w:sdtContent>
            <w:p w14:paraId="405CC8A2" w14:textId="77777777" w:rsidR="00AF5206" w:rsidRDefault="00AF5206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824BFA9" w14:textId="77777777" w:rsidR="00AF5206" w:rsidRDefault="00AF5206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74D975A2" w14:textId="77777777" w:rsidR="00AF5206" w:rsidRDefault="00AF5206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16FAA71" w14:textId="4289B655" w:rsidR="00E82A64" w:rsidRDefault="00AF5206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>SVEIKATOS APSAUGOS MINISTRAS</w:t>
              </w:r>
              <w:r>
                <w:rPr>
                  <w:caps/>
                  <w:color w:val="000000"/>
                </w:rPr>
                <w:tab/>
                <w:t>ALGIS ČAPLIKAS</w:t>
              </w:r>
            </w:p>
            <w:p w14:paraId="316FAA72" w14:textId="77777777" w:rsidR="00E82A64" w:rsidRDefault="00AF5206">
              <w:pPr>
                <w:widowControl w:val="0"/>
                <w:suppressAutoHyphens/>
                <w:jc w:val="center"/>
                <w:rPr>
                  <w:color w:val="000000"/>
                </w:rPr>
              </w:pPr>
            </w:p>
          </w:sdtContent>
        </w:sdt>
      </w:sdtContent>
    </w:sdt>
    <w:sdt>
      <w:sdtPr>
        <w:alias w:val="patvirtinta"/>
        <w:tag w:val="part_7f294fe675144fddbad35ecc451d0a36"/>
        <w:id w:val="449599157"/>
        <w:lock w:val="sdtLocked"/>
      </w:sdtPr>
      <w:sdtEndPr/>
      <w:sdtContent>
        <w:p w14:paraId="316FAA73" w14:textId="77777777" w:rsidR="00E82A64" w:rsidRDefault="00AF5206">
          <w:pPr>
            <w:keepLines/>
            <w:widowControl w:val="0"/>
            <w:suppressAutoHyphens/>
            <w:ind w:left="5102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aps/>
              <w:color w:val="000000"/>
            </w:rPr>
            <w:lastRenderedPageBreak/>
            <w:t>Patvirtinta</w:t>
          </w:r>
        </w:p>
        <w:p w14:paraId="316FAA74" w14:textId="77777777" w:rsidR="00E82A64" w:rsidRDefault="00AF5206">
          <w:pPr>
            <w:keepLines/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 xml:space="preserve">Lietuvos Respublikos sveikatos </w:t>
          </w:r>
        </w:p>
        <w:p w14:paraId="316FAA75" w14:textId="77777777" w:rsidR="00E82A64" w:rsidRDefault="00AF5206">
          <w:pPr>
            <w:keepLines/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 xml:space="preserve">apsaugos ministro </w:t>
          </w:r>
        </w:p>
        <w:p w14:paraId="316FAA76" w14:textId="77777777" w:rsidR="00E82A64" w:rsidRDefault="00AF5206">
          <w:pPr>
            <w:keepLines/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>2009 m. gruodžio 30 d.</w:t>
          </w:r>
        </w:p>
        <w:p w14:paraId="316FAA77" w14:textId="77777777" w:rsidR="00E82A64" w:rsidRDefault="00AF5206">
          <w:pPr>
            <w:keepLines/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>įsakymu Nr. V-1087</w:t>
          </w:r>
        </w:p>
        <w:p w14:paraId="316FAA78" w14:textId="77777777" w:rsidR="00E82A64" w:rsidRDefault="00E82A6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316FAA79" w14:textId="77777777" w:rsidR="00E82A64" w:rsidRDefault="00AF5206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7f294fe675144fddbad35ecc451d0a36"/>
              <w:id w:val="-1136558975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KRAUJO KOMPONENTŲ TRANSFUZIJOS INDIKACIJOS</w:t>
              </w:r>
            </w:sdtContent>
          </w:sdt>
        </w:p>
        <w:p w14:paraId="316FAA7A" w14:textId="77777777" w:rsidR="00E82A64" w:rsidRDefault="00E82A64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</w:p>
        <w:sdt>
          <w:sdtPr>
            <w:alias w:val="skyrius"/>
            <w:tag w:val="part_15af82bbba2d475ab4c9aa975eb4c1dd"/>
            <w:id w:val="-1478678982"/>
            <w:lock w:val="sdtLocked"/>
          </w:sdtPr>
          <w:sdtEndPr/>
          <w:sdtContent>
            <w:p w14:paraId="316FAA7B" w14:textId="77777777" w:rsidR="00E82A64" w:rsidRDefault="00AF5206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15af82bbba2d475ab4c9aa975eb4c1dd"/>
                  <w:id w:val="-950166675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15af82bbba2d475ab4c9aa975eb4c1dd"/>
                  <w:id w:val="32662873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14:paraId="316FAA7C" w14:textId="77777777" w:rsidR="00E82A64" w:rsidRDefault="00E82A6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1 p."/>
                <w:tag w:val="part_a2da55f127e8485cbbdd84606061ddad"/>
                <w:id w:val="26767889"/>
                <w:lock w:val="sdtLocked"/>
              </w:sdtPr>
              <w:sdtEndPr/>
              <w:sdtContent>
                <w:p w14:paraId="316FAA7D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2da55f127e8485cbbdd84606061ddad"/>
                      <w:id w:val="-87262188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Transfuziją skiriantis gydytojas vadovaujasi toliau išvardytomis indikacijomis ir, atsižvelgęs į klinikinę situaciją, skiria kraujo komponento transfuziją bei nustato perpilamų kraujo komponentų vienetų skaičių.</w:t>
                  </w:r>
                </w:p>
              </w:sdtContent>
            </w:sdt>
            <w:sdt>
              <w:sdtPr>
                <w:alias w:val="2 p."/>
                <w:tag w:val="part_093cfcccf77247a9bc6473af2be34eac"/>
                <w:id w:val="-425201479"/>
                <w:lock w:val="sdtLocked"/>
              </w:sdtPr>
              <w:sdtEndPr/>
              <w:sdtContent>
                <w:p w14:paraId="316FAA7E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093cfcccf77247a9bc6473af2be34eac"/>
                      <w:id w:val="134937307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Jei to reikalauja klinikinė situacija</w:t>
                  </w:r>
                  <w:r>
                    <w:rPr>
                      <w:color w:val="000000"/>
                    </w:rPr>
                    <w:t>, gydytojas, pagrįsdamas savo sprendimą medicininėje dokumentacijoje, gali vadovautis kitokiomis indikacijomis.</w:t>
                  </w:r>
                </w:p>
              </w:sdtContent>
            </w:sdt>
            <w:sdt>
              <w:sdtPr>
                <w:alias w:val="3 p."/>
                <w:tag w:val="part_d6f0cbd14f4746c59307bcda302cda2f"/>
                <w:id w:val="-1814018334"/>
                <w:lock w:val="sdtLocked"/>
              </w:sdtPr>
              <w:sdtEndPr/>
              <w:sdtContent>
                <w:p w14:paraId="316FAA7F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6f0cbd14f4746c59307bcda302cda2f"/>
                      <w:id w:val="16401500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>. Naujagimiams kraujo komponentų dozė ir indikacijos nustatomi individualiai gydytojo neonatologo.</w:t>
                  </w:r>
                </w:p>
                <w:p w14:paraId="316FAA80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ffd3487ad234384a2189fe4515dc9e6"/>
            <w:id w:val="-1526781799"/>
            <w:lock w:val="sdtLocked"/>
          </w:sdtPr>
          <w:sdtEndPr/>
          <w:sdtContent>
            <w:p w14:paraId="316FAA81" w14:textId="77777777" w:rsidR="00E82A64" w:rsidRDefault="00AF5206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9ffd3487ad234384a2189fe4515dc9e6"/>
                  <w:id w:val="-67141998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9ffd3487ad234384a2189fe4515dc9e6"/>
                  <w:id w:val="-200010712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 xml:space="preserve">KRAUJO KOMPONENTŲ </w:t>
                  </w:r>
                  <w:r>
                    <w:rPr>
                      <w:b/>
                      <w:bCs/>
                      <w:caps/>
                      <w:color w:val="000000"/>
                    </w:rPr>
                    <w:t>TRANSFUZIJOS INDIKACIJOS</w:t>
                  </w:r>
                </w:sdtContent>
              </w:sdt>
            </w:p>
            <w:p w14:paraId="316FAA82" w14:textId="77777777" w:rsidR="00E82A64" w:rsidRDefault="00E82A6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4 p."/>
                <w:tag w:val="part_183fe7d9224a4e28a5a0ee34c687a791"/>
                <w:id w:val="373202482"/>
                <w:lock w:val="sdtLocked"/>
              </w:sdtPr>
              <w:sdtEndPr/>
              <w:sdtContent>
                <w:p w14:paraId="316FAA83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83fe7d9224a4e28a5a0ee34c687a791"/>
                      <w:id w:val="-17449615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>. Eritrocitų dozė bei eritrocitų transfuzijos indikacijos:</w:t>
                  </w:r>
                </w:p>
                <w:sdt>
                  <w:sdtPr>
                    <w:alias w:val="4.1 p."/>
                    <w:tag w:val="part_57e4aaf88a5644029108f18904b36b99"/>
                    <w:id w:val="35096603"/>
                    <w:lock w:val="sdtLocked"/>
                  </w:sdtPr>
                  <w:sdtEndPr/>
                  <w:sdtContent>
                    <w:p w14:paraId="316FAA84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7e4aaf88a5644029108f18904b36b99"/>
                          <w:id w:val="-58237297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Eritrocitų dozė:</w:t>
                      </w:r>
                    </w:p>
                    <w:sdt>
                      <w:sdtPr>
                        <w:alias w:val="4.1.1 p."/>
                        <w:tag w:val="part_bb39953760ee47ef85407ab7e62b6796"/>
                        <w:id w:val="1768430798"/>
                        <w:lock w:val="sdtLocked"/>
                      </w:sdtPr>
                      <w:sdtEndPr/>
                      <w:sdtContent>
                        <w:p w14:paraId="316FAA85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bb39953760ee47ef85407ab7e62b6796"/>
                              <w:id w:val="-20441898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suaugusiems viena eritrocitų dozė yra lygi vienam eritrocitų masės vienetui;</w:t>
                          </w:r>
                        </w:p>
                      </w:sdtContent>
                    </w:sdt>
                    <w:sdt>
                      <w:sdtPr>
                        <w:alias w:val="4.1.2 p."/>
                        <w:tag w:val="part_e2e556adf1bb4e0fb8264c917d0c65f7"/>
                        <w:id w:val="1370794515"/>
                        <w:lock w:val="sdtLocked"/>
                      </w:sdtPr>
                      <w:sdtEndPr/>
                      <w:sdtContent>
                        <w:p w14:paraId="316FAA86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e2e556adf1bb4e0fb8264c917d0c65f7"/>
                              <w:id w:val="13089024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 xml:space="preserve">. vaikams viena eritrocitų dozė yra lygi 10–15 </w:t>
                          </w:r>
                          <w:r>
                            <w:rPr>
                              <w:color w:val="000000"/>
                            </w:rPr>
                            <w:t>ml vienam kilogramui recipiento kūno masės (ši dozė netaikoma pakaitinio kraujo perpylimo atveju);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4.2 p."/>
                    <w:tag w:val="part_77f68bff07e345c0910382c5f4368f89"/>
                    <w:id w:val="955443923"/>
                    <w:lock w:val="sdtLocked"/>
                  </w:sdtPr>
                  <w:sdtEndPr/>
                  <w:sdtContent>
                    <w:p w14:paraId="316FAA87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77f68bff07e345c0910382c5f4368f89"/>
                          <w:id w:val="-68844003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Eritrocitų transfuzijos indikacijos:</w:t>
                      </w:r>
                    </w:p>
                    <w:sdt>
                      <w:sdtPr>
                        <w:alias w:val="4.2.1 p."/>
                        <w:tag w:val="part_c16bce8d3b54451baa890ae408ee9225"/>
                        <w:id w:val="-833220531"/>
                        <w:lock w:val="sdtLocked"/>
                      </w:sdtPr>
                      <w:sdtEndPr/>
                      <w:sdtContent>
                        <w:p w14:paraId="316FAA88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c16bce8d3b54451baa890ae408ee9225"/>
                              <w:id w:val="8725814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4.2.1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klinikiniai ar laboratoriniai hipoksijos požymiai dėl mažakraujystės, jei mažakraujystę būtina sumaž</w:t>
                          </w:r>
                          <w:r>
                            <w:rPr>
                              <w:color w:val="000000"/>
                            </w:rPr>
                            <w:t>inti per trumpesnį laiką, nei tai galima pasiekti kitais metodais ar nėra alternatyvių mažakraujystės mažinimo metodų;</w:t>
                          </w:r>
                        </w:p>
                      </w:sdtContent>
                    </w:sdt>
                    <w:sdt>
                      <w:sdtPr>
                        <w:alias w:val="4.2.2 p."/>
                        <w:tag w:val="part_3c69bddc2d5f47858b6daee1262392c8"/>
                        <w:id w:val="-1253885355"/>
                        <w:lock w:val="sdtLocked"/>
                      </w:sdtPr>
                      <w:sdtEndPr/>
                      <w:sdtContent>
                        <w:p w14:paraId="316FAA89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3c69bddc2d5f47858b6daee1262392c8"/>
                              <w:id w:val="-165513742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4.2.2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Hb &lt; 60 – 70 g/l, esant normovolemijai, eritrocitai indikuotini daugumai ligonių;</w:t>
                          </w:r>
                        </w:p>
                      </w:sdtContent>
                    </w:sdt>
                    <w:sdt>
                      <w:sdtPr>
                        <w:alias w:val="4.2.3 p."/>
                        <w:tag w:val="part_3e262e660a1647d3949a9f1e2b0c6afa"/>
                        <w:id w:val="-1825879441"/>
                        <w:lock w:val="sdtLocked"/>
                      </w:sdtPr>
                      <w:sdtEndPr/>
                      <w:sdtContent>
                        <w:p w14:paraId="316FAA8A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3e262e660a1647d3949a9f1e2b0c6afa"/>
                              <w:id w:val="7948712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4.2.3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Hb &lt; 80 – 100 g/l, kai yra riziko</w:t>
                          </w:r>
                          <w:r>
                            <w:rPr>
                              <w:color w:val="000000"/>
                            </w:rPr>
                            <w:t>s veiksnių, kurie gali sunkinti hipoksiją (koronarinė širdies liga, širdies vožtuvų patologija, galvos smegenų kraujagyslių patologija ar trauma, sunkios plaučių ligos, kt.);</w:t>
                          </w:r>
                        </w:p>
                      </w:sdtContent>
                    </w:sdt>
                    <w:sdt>
                      <w:sdtPr>
                        <w:alias w:val="4.2.4 p."/>
                        <w:tag w:val="part_fd870a4d657a4ee6a4458111b7383afc"/>
                        <w:id w:val="-1392341069"/>
                        <w:lock w:val="sdtLocked"/>
                      </w:sdtPr>
                      <w:sdtEndPr/>
                      <w:sdtContent>
                        <w:p w14:paraId="316FAA8B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fd870a4d657a4ee6a4458111b7383afc"/>
                              <w:id w:val="-3462561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4.2.4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esant ūminiam kraujavimui, transfuzija turi būti pradėta, neatsižvelgi</w:t>
                          </w:r>
                          <w:r>
                            <w:rPr>
                              <w:color w:val="000000"/>
                            </w:rPr>
                            <w:t>ant į Hb, jei kraujavimas yra nesustabdytas ir yra audinių hipoksijos grėsmė;</w:t>
                          </w:r>
                        </w:p>
                      </w:sdtContent>
                    </w:sdt>
                    <w:sdt>
                      <w:sdtPr>
                        <w:alias w:val="4.2.5 p."/>
                        <w:tag w:val="part_db3f20e383b044bdb3ae0fe630e43984"/>
                        <w:id w:val="-114750060"/>
                        <w:lock w:val="sdtLocked"/>
                      </w:sdtPr>
                      <w:sdtEndPr/>
                      <w:sdtContent>
                        <w:p w14:paraId="316FAA8C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db3f20e383b044bdb3ae0fe630e43984"/>
                              <w:id w:val="4533687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4.2.5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pakaitinis kraujo perpylimas vaisiui ir naujagimiui.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5 p."/>
                <w:tag w:val="part_3b56f5fd1f1c44c69c874e69f77b2526"/>
                <w:id w:val="-1728681562"/>
                <w:lock w:val="sdtLocked"/>
              </w:sdtPr>
              <w:sdtEndPr/>
              <w:sdtContent>
                <w:p w14:paraId="316FAA8D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3b56f5fd1f1c44c69c874e69f77b2526"/>
                      <w:id w:val="89377719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>. Trombocitų dozė ir trombocitų transfuzijos indikacijos:</w:t>
                  </w:r>
                </w:p>
                <w:sdt>
                  <w:sdtPr>
                    <w:alias w:val="5.1 p."/>
                    <w:tag w:val="part_ebfd1cc5830c4c70a6185d7631c9af05"/>
                    <w:id w:val="90905556"/>
                    <w:lock w:val="sdtLocked"/>
                  </w:sdtPr>
                  <w:sdtEndPr/>
                  <w:sdtContent>
                    <w:p w14:paraId="316FAA8E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bfd1cc5830c4c70a6185d7631c9af05"/>
                          <w:id w:val="-184038694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Trombocitų dozė:</w:t>
                      </w:r>
                    </w:p>
                    <w:sdt>
                      <w:sdtPr>
                        <w:alias w:val="5.1.1 p."/>
                        <w:tag w:val="part_52ec8b2604494929954de3f881adad3a"/>
                        <w:id w:val="1441488333"/>
                        <w:lock w:val="sdtLocked"/>
                      </w:sdtPr>
                      <w:sdtEndPr/>
                      <w:sdtContent>
                        <w:p w14:paraId="316FAA8F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52ec8b2604494929954de3f881adad3a"/>
                              <w:id w:val="-6492148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suaugusiems ir</w:t>
                          </w:r>
                          <w:r>
                            <w:rPr>
                              <w:color w:val="000000"/>
                            </w:rPr>
                            <w:t xml:space="preserve"> daugiau kaip 40 kg sveriantiems vaikams viena trombocitų dozė yra lygi 200 x 10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t xml:space="preserve"> trombocitų;</w:t>
                          </w:r>
                        </w:p>
                      </w:sdtContent>
                    </w:sdt>
                    <w:sdt>
                      <w:sdtPr>
                        <w:alias w:val="5.1.2 p."/>
                        <w:tag w:val="part_d952d901c9f44780bf0893e2e2198f1a"/>
                        <w:id w:val="852459181"/>
                        <w:lock w:val="sdtLocked"/>
                      </w:sdtPr>
                      <w:sdtEndPr/>
                      <w:sdtContent>
                        <w:p w14:paraId="316FAA90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d952d901c9f44780bf0893e2e2198f1a"/>
                              <w:id w:val="-4602583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iki 40 kg sveriantiems vaikams viena trombocitų dozė yra lygi 50 x 10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t xml:space="preserve"> trombocitų dešimčiai kilogramų recipiento kūno masės;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5.2 p."/>
                    <w:tag w:val="part_923ec41c425b434a9a84c2181580bea1"/>
                    <w:id w:val="-1936666239"/>
                    <w:lock w:val="sdtLocked"/>
                  </w:sdtPr>
                  <w:sdtEndPr/>
                  <w:sdtContent>
                    <w:p w14:paraId="316FAA91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23ec41c425b434a9a84c2181580bea1"/>
                          <w:id w:val="-6539957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5.2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Trombocitų </w:t>
                      </w:r>
                      <w:r>
                        <w:rPr>
                          <w:color w:val="000000"/>
                        </w:rPr>
                        <w:t>transfuzijos indikacijos:</w:t>
                      </w:r>
                    </w:p>
                    <w:sdt>
                      <w:sdtPr>
                        <w:alias w:val="5.2.1 p."/>
                        <w:tag w:val="part_70220d17c8d543a993148cee380ec548"/>
                        <w:id w:val="-1053684299"/>
                        <w:lock w:val="sdtLocked"/>
                      </w:sdtPr>
                      <w:sdtEndPr/>
                      <w:sdtContent>
                        <w:p w14:paraId="316FAA92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70220d17c8d543a993148cee380ec548"/>
                              <w:id w:val="-175265717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5.2.1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kraujavimas dėl trombocitopenijos ar trombocitopatijos;</w:t>
                          </w:r>
                        </w:p>
                      </w:sdtContent>
                    </w:sdt>
                    <w:sdt>
                      <w:sdtPr>
                        <w:alias w:val="5.2.2 p."/>
                        <w:tag w:val="part_6e03e4569cbd4bca83cf9b2660a27e79"/>
                        <w:id w:val="-151059741"/>
                        <w:lock w:val="sdtLocked"/>
                      </w:sdtPr>
                      <w:sdtEndPr/>
                      <w:sdtContent>
                        <w:p w14:paraId="316FAA93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6e03e4569cbd4bca83cf9b2660a27e79"/>
                              <w:id w:val="4403343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5.2.2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trombocitopenijos sukelto kraujavimo profilaktikai:</w:t>
                          </w:r>
                        </w:p>
                        <w:sdt>
                          <w:sdtPr>
                            <w:alias w:val="5.2.2.1 p."/>
                            <w:tag w:val="part_413f9c070495430c9c5a4b0679130246"/>
                            <w:id w:val="-2006347967"/>
                            <w:lock w:val="sdtLocked"/>
                          </w:sdtPr>
                          <w:sdtEndPr/>
                          <w:sdtContent>
                            <w:p w14:paraId="316FAA94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413f9c070495430c9c5a4b0679130246"/>
                                  <w:id w:val="493228482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5.2.2.1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trombocitų &lt; 10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>/l;</w:t>
                              </w:r>
                            </w:p>
                          </w:sdtContent>
                        </w:sdt>
                        <w:sdt>
                          <w:sdtPr>
                            <w:alias w:val="5.2.2.2 p."/>
                            <w:tag w:val="part_ef7a23c79c8b47dca76c8c9872581304"/>
                            <w:id w:val="-269081895"/>
                            <w:lock w:val="sdtLocked"/>
                          </w:sdtPr>
                          <w:sdtEndPr/>
                          <w:sdtContent>
                            <w:p w14:paraId="316FAA95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ef7a23c79c8b47dca76c8c9872581304"/>
                                  <w:id w:val="-59096171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5.2.2.2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trombocitų &lt; 20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>/l (karščiavimas &gt; 38°C, sepsis,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dirbtinė plaučių ventiliacija, nekoreguojama arterinė hipertenzija, chemoterapijos ar radioterapijos sukeltas ir kraujavimo riziką didinantis pažeidimas, staigus trombocitų skaičiaus kritimas per pastarąsias 72 val., gydomosios aferezės);</w:t>
                              </w:r>
                            </w:p>
                          </w:sdtContent>
                        </w:sdt>
                        <w:sdt>
                          <w:sdtPr>
                            <w:alias w:val="5.2.2.3 p."/>
                            <w:tag w:val="part_38fd49255caa4e28bf2e7210d03ad482"/>
                            <w:id w:val="796033378"/>
                            <w:lock w:val="sdtLocked"/>
                          </w:sdtPr>
                          <w:sdtEndPr/>
                          <w:sdtContent>
                            <w:p w14:paraId="316FAA96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38fd49255caa4e28bf2e7210d03ad482"/>
                                  <w:id w:val="53200251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5.2.2.3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tro</w:t>
                              </w:r>
                              <w:r>
                                <w:rPr>
                                  <w:color w:val="000000"/>
                                </w:rPr>
                                <w:t>mbocitų &lt; 50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>/l (koagulopatija arba antitrombozinių vaistų vartojimas, prieš invazines procedūras);</w:t>
                              </w:r>
                            </w:p>
                          </w:sdtContent>
                        </w:sdt>
                        <w:sdt>
                          <w:sdtPr>
                            <w:alias w:val="5.2.2.4 p."/>
                            <w:tag w:val="part_51152ff9477f415eb1b16b400df6f815"/>
                            <w:id w:val="1753537331"/>
                            <w:lock w:val="sdtLocked"/>
                          </w:sdtPr>
                          <w:sdtEndPr/>
                          <w:sdtContent>
                            <w:p w14:paraId="316FAA97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51152ff9477f415eb1b16b400df6f815"/>
                                  <w:id w:val="-148213417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5.2.2.4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trombocitų &lt; 80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>/l (didelės rizikos operacijos (ortopedinės, kardiochirurginės ir kitos didelės apimties operacijos);</w:t>
                              </w:r>
                            </w:p>
                          </w:sdtContent>
                        </w:sdt>
                        <w:sdt>
                          <w:sdtPr>
                            <w:alias w:val="5.2.2.5 p."/>
                            <w:tag w:val="part_92b7ed470d4746aba87332fb9dcd20f2"/>
                            <w:id w:val="1946191426"/>
                            <w:lock w:val="sdtLocked"/>
                          </w:sdtPr>
                          <w:sdtEndPr/>
                          <w:sdtContent>
                            <w:p w14:paraId="316FAA98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92b7ed470d4746aba87332fb9dcd20f2"/>
                                  <w:id w:val="-193480893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5.2.2.5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tr</w:t>
                              </w:r>
                              <w:r>
                                <w:rPr>
                                  <w:color w:val="000000"/>
                                </w:rPr>
                                <w:t>ombocitų &lt; 100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>/l (labai didelės rizikos (akių, neurochirurginės operacijos, daugybinė ar smegenų trauma, masyvi transfuzija ar kraujavimas, kai netenkama daugiau kaip 100 proc. cirkuliuojančio kraujo tūrio (~</w:t>
                              </w:r>
                              <w:r>
                                <w:rPr>
                                  <w:vanish/>
                                  <w:color w:val="000000"/>
                                </w:rPr>
                                <w:t>apie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70 ml/kg) per 24 val. ar 50 proc. per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3 val.).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5.2.3 p."/>
                        <w:tag w:val="part_0a6d7e8734e54e228a7c9cd878236f17"/>
                        <w:id w:val="-892042418"/>
                        <w:lock w:val="sdtLocked"/>
                      </w:sdtPr>
                      <w:sdtEndPr/>
                      <w:sdtContent>
                        <w:p w14:paraId="316FAA99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0a6d7e8734e54e228a7c9cd878236f17"/>
                              <w:id w:val="-1790549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5.2.3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Trombocitopatijos sukelto kraujavimo profilaktika prieš invazines procedūras ar operacijas, jei trombocitopatiją būtina sumažinti per trumpesnį laiką, nei tai galima pasiekti kitais metodais (pvz., nutraukus trombocitopatiją sukėlusį</w:t>
                          </w:r>
                          <w:r>
                            <w:rPr>
                              <w:color w:val="000000"/>
                            </w:rPr>
                            <w:t xml:space="preserve"> medikamentą), ar nėra alternatyvių trombocitopatijos mažinimo metodų.</w:t>
                          </w:r>
                        </w:p>
                      </w:sdtContent>
                    </w:sdt>
                    <w:sdt>
                      <w:sdtPr>
                        <w:alias w:val="5.2.4 p."/>
                        <w:tag w:val="part_a1a9bd2887e3483e9a8919f4024beb24"/>
                        <w:id w:val="1212073820"/>
                        <w:lock w:val="sdtLocked"/>
                      </w:sdtPr>
                      <w:sdtEndPr/>
                      <w:sdtContent>
                        <w:p w14:paraId="316FAA9A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a1a9bd2887e3483e9a8919f4024beb24"/>
                              <w:id w:val="-145123905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5.2.4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Esant imuninei trombocitopenijai, trombozinei trombocitopeninei purpurai, hemoliziniam ureminiam sindromui, heparino sukeltai trombocitopenijai, trombocitai skiriami, tik esa</w:t>
                          </w:r>
                          <w:r>
                            <w:rPr>
                              <w:color w:val="000000"/>
                            </w:rPr>
                            <w:t>nt pavojingam kraujavimui.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6 p."/>
                <w:tag w:val="part_76ce0f630116490581cf2fef59a8f131"/>
                <w:id w:val="-1996715843"/>
                <w:lock w:val="sdtLocked"/>
              </w:sdtPr>
              <w:sdtEndPr/>
              <w:sdtContent>
                <w:p w14:paraId="316FAA9B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76ce0f630116490581cf2fef59a8f131"/>
                      <w:id w:val="17273431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>. Šviežiai šaldytos plazmos dozė ir šviežiai šaldytos plazmos transfuzijos indikacijos:</w:t>
                  </w:r>
                </w:p>
                <w:sdt>
                  <w:sdtPr>
                    <w:alias w:val="6.1 p."/>
                    <w:tag w:val="part_11a4910bd353449bb26f26e53a518965"/>
                    <w:id w:val="-524015233"/>
                    <w:lock w:val="sdtLocked"/>
                  </w:sdtPr>
                  <w:sdtEndPr/>
                  <w:sdtContent>
                    <w:p w14:paraId="316FAA9C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11a4910bd353449bb26f26e53a518965"/>
                          <w:id w:val="149945345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6.1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Viena šviežiai šaldytos plazmos dozė lygi 10–20 ml vienam kilogramui recipiento kūno masės.</w:t>
                      </w:r>
                    </w:p>
                  </w:sdtContent>
                </w:sdt>
                <w:sdt>
                  <w:sdtPr>
                    <w:alias w:val="6.2 p."/>
                    <w:tag w:val="part_5562903dea5844e284a1bf4c8893cb15"/>
                    <w:id w:val="769511388"/>
                    <w:lock w:val="sdtLocked"/>
                  </w:sdtPr>
                  <w:sdtEndPr/>
                  <w:sdtContent>
                    <w:p w14:paraId="316FAA9D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562903dea5844e284a1bf4c8893cb15"/>
                          <w:id w:val="79163742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6.2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Šviežiai šaldytos plazmo</w:t>
                      </w:r>
                      <w:r>
                        <w:rPr>
                          <w:color w:val="000000"/>
                        </w:rPr>
                        <w:t>s transfuzijos indikacijos :</w:t>
                      </w:r>
                    </w:p>
                    <w:sdt>
                      <w:sdtPr>
                        <w:alias w:val="6.2.1 p."/>
                        <w:tag w:val="part_91328b0e749341d4b273eaa36d786bfb"/>
                        <w:id w:val="1256781375"/>
                        <w:lock w:val="sdtLocked"/>
                      </w:sdtPr>
                      <w:sdtEndPr/>
                      <w:sdtContent>
                        <w:p w14:paraId="316FAA9E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91328b0e749341d4b273eaa36d786bfb"/>
                              <w:id w:val="-9418413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6.2.1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kraujavimas dėl koagulopatijos, jei koagulopatiją būtina sumažinti per trumpesnį laiką, nei tai galima pasiekti kitais metodais, ar nėra alternatyvių koagulopatijos mažinimo metodų;</w:t>
                          </w:r>
                        </w:p>
                      </w:sdtContent>
                    </w:sdt>
                    <w:sdt>
                      <w:sdtPr>
                        <w:alias w:val="6.2.2 p."/>
                        <w:tag w:val="part_099d4004d885463e86c2f029037f59da"/>
                        <w:id w:val="-1121293209"/>
                        <w:lock w:val="sdtLocked"/>
                      </w:sdtPr>
                      <w:sdtEndPr/>
                      <w:sdtContent>
                        <w:p w14:paraId="316FAA9F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099d4004d885463e86c2f029037f59da"/>
                              <w:id w:val="80335750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6.2.2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kraujavimo dėl koagulopat</w:t>
                          </w:r>
                          <w:r>
                            <w:rPr>
                              <w:color w:val="000000"/>
                            </w:rPr>
                            <w:t>ijos profilaktika prieš invazines procedūras ar operacijas, jei koagulopatiją būtina sumažinti per trumpesnį laiką, nei tai galima pasiekti kitais metodais, ar nėra alternatyvių koagulopatijos mažinimo metodų;</w:t>
                          </w:r>
                        </w:p>
                      </w:sdtContent>
                    </w:sdt>
                    <w:sdt>
                      <w:sdtPr>
                        <w:alias w:val="6.2.3 p."/>
                        <w:tag w:val="part_e7ff55496e5547dda50df4eb18a318cb"/>
                        <w:id w:val="40412826"/>
                        <w:lock w:val="sdtLocked"/>
                      </w:sdtPr>
                      <w:sdtEndPr/>
                      <w:sdtContent>
                        <w:p w14:paraId="316FAAA0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e7ff55496e5547dda50df4eb18a318cb"/>
                              <w:id w:val="6569386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6.2.3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 xml:space="preserve">. masyvus kraujavimas ar transfuzija </w:t>
                          </w:r>
                          <w:r>
                            <w:rPr>
                              <w:color w:val="000000"/>
                            </w:rPr>
                            <w:t>(daugiau kaip vieno cirkuliuojančio kraujo tūrio (maždaug 70 ml/kg) pakeitimas per 24 val.);</w:t>
                          </w:r>
                        </w:p>
                      </w:sdtContent>
                    </w:sdt>
                    <w:sdt>
                      <w:sdtPr>
                        <w:alias w:val="6.2.4 p."/>
                        <w:tag w:val="part_fdbb944bddbe4434a04188cb2a0a715b"/>
                        <w:id w:val="-757441787"/>
                        <w:lock w:val="sdtLocked"/>
                      </w:sdtPr>
                      <w:sdtEndPr/>
                      <w:sdtContent>
                        <w:p w14:paraId="316FAAA1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fdbb944bddbe4434a04188cb2a0a715b"/>
                              <w:id w:val="-104806443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6.2.4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pakaitinė transfuzija.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7 p."/>
                <w:tag w:val="part_44c450cfc7ac4e2d96987b6120943f65"/>
                <w:id w:val="-404457275"/>
                <w:lock w:val="sdtLocked"/>
              </w:sdtPr>
              <w:sdtEndPr/>
              <w:sdtContent>
                <w:p w14:paraId="316FAAA2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4c450cfc7ac4e2d96987b6120943f65"/>
                      <w:id w:val="57124500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>. Krioprecipitato transfuzijos indikacijos:</w:t>
                  </w:r>
                </w:p>
                <w:sdt>
                  <w:sdtPr>
                    <w:alias w:val="7.1 p."/>
                    <w:tag w:val="part_5edfd9c5ef21473daf802b0210028494"/>
                    <w:id w:val="-88391569"/>
                    <w:lock w:val="sdtLocked"/>
                  </w:sdtPr>
                  <w:sdtEndPr/>
                  <w:sdtContent>
                    <w:p w14:paraId="316FAAA3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edfd9c5ef21473daf802b0210028494"/>
                          <w:id w:val="207237326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7.1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Kraujavimas, kai fibrinogeno kiekis kraujyje &lt; 1 g/l.</w:t>
                      </w:r>
                    </w:p>
                  </w:sdtContent>
                </w:sdt>
                <w:sdt>
                  <w:sdtPr>
                    <w:alias w:val="7.2 p."/>
                    <w:tag w:val="part_a9846327944c4f0ca8bcc160488f45cd"/>
                    <w:id w:val="2098588230"/>
                    <w:lock w:val="sdtLocked"/>
                  </w:sdtPr>
                  <w:sdtEndPr/>
                  <w:sdtContent>
                    <w:p w14:paraId="316FAAA4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9846327944c4f0ca8bcc160488f45cd"/>
                          <w:id w:val="8415091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7.2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</w:rPr>
                        <w:t>Kraujavimas, esant įgimtam VIII, XIII ar Vilebrando krešėjimo faktorių trūkumui, jei nėra šių krešėjimo faktorių koncentratų.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5a2842381c224a889d52e3bb052abc7e"/>
                <w:id w:val="1619725521"/>
                <w:lock w:val="sdtLocked"/>
              </w:sdtPr>
              <w:sdtEndPr/>
              <w:sdtContent>
                <w:p w14:paraId="316FAAA5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a2842381c224a889d52e3bb052abc7e"/>
                      <w:id w:val="183957839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</w:rPr>
                    <w:t>. Granulocitų dozė ir granulocitų transfuzijos indikacijos:</w:t>
                  </w:r>
                </w:p>
                <w:sdt>
                  <w:sdtPr>
                    <w:alias w:val="8.1 p."/>
                    <w:tag w:val="part_41c8a08bc23b42dbb51e6bebd000c02f"/>
                    <w:id w:val="-637716225"/>
                    <w:lock w:val="sdtLocked"/>
                  </w:sdtPr>
                  <w:sdtEndPr/>
                  <w:sdtContent>
                    <w:p w14:paraId="316FAAA6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41c8a08bc23b42dbb51e6bebd000c02f"/>
                          <w:id w:val="29904769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8.1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Viena granulocitų dozė yra ?</w:t>
                      </w:r>
                      <w:r>
                        <w:rPr>
                          <w:vanish/>
                          <w:color w:val="000000"/>
                        </w:rPr>
                        <w:t>&gt;=</w:t>
                      </w:r>
                      <w:r>
                        <w:rPr>
                          <w:color w:val="000000"/>
                        </w:rPr>
                        <w:t xml:space="preserve"> 1 x 10</w:t>
                      </w:r>
                      <w:r>
                        <w:rPr>
                          <w:color w:val="000000"/>
                          <w:vertAlign w:val="superscript"/>
                        </w:rPr>
                        <w:t>10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sdtContent>
                </w:sdt>
                <w:sdt>
                  <w:sdtPr>
                    <w:alias w:val="8.2 p."/>
                    <w:tag w:val="part_2a84a074929c4cc0b867795571c1dda4"/>
                    <w:id w:val="205615380"/>
                    <w:lock w:val="sdtLocked"/>
                  </w:sdtPr>
                  <w:sdtEndPr/>
                  <w:sdtContent>
                    <w:p w14:paraId="316FAAA7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a84a074929c4cc0b867795571c1dda4"/>
                          <w:id w:val="-7888146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8.2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Granul</w:t>
                      </w:r>
                      <w:r>
                        <w:rPr>
                          <w:color w:val="000000"/>
                        </w:rPr>
                        <w:t>ocitų transfuzija indikuotina kaip papildomas gydymas gyvybei gresiančios infekcijos metu, kai:</w:t>
                      </w:r>
                    </w:p>
                    <w:sdt>
                      <w:sdtPr>
                        <w:alias w:val="8.2.1 p."/>
                        <w:tag w:val="part_16a2ca9c270f44cc9f9d6ff7e0d5a533"/>
                        <w:id w:val="-1906217371"/>
                        <w:lock w:val="sdtLocked"/>
                      </w:sdtPr>
                      <w:sdtEndPr/>
                      <w:sdtContent>
                        <w:p w14:paraId="316FAAA8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16a2ca9c270f44cc9f9d6ff7e0d5a533"/>
                              <w:id w:val="2950271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8.2.1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absoliutus neutrofilų skaičius &lt; 0,5 x 10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t>/l;</w:t>
                          </w:r>
                        </w:p>
                      </w:sdtContent>
                    </w:sdt>
                    <w:sdt>
                      <w:sdtPr>
                        <w:alias w:val="8.2.2 p."/>
                        <w:tag w:val="part_8fffac9eb1984c798d086352a75036d4"/>
                        <w:id w:val="670148299"/>
                        <w:lock w:val="sdtLocked"/>
                      </w:sdtPr>
                      <w:sdtEndPr/>
                      <w:sdtContent>
                        <w:p w14:paraId="316FAAA9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8fffac9eb1984c798d086352a75036d4"/>
                              <w:id w:val="-20762010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8.2.2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yra neutrofilų funkcijos sutrikimų.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9 p."/>
                <w:tag w:val="part_19c2c5d0b96b49168cb0afe45b92fbde"/>
                <w:id w:val="1117107310"/>
                <w:lock w:val="sdtLocked"/>
              </w:sdtPr>
              <w:sdtEndPr/>
              <w:sdtContent>
                <w:p w14:paraId="316FAAAA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19c2c5d0b96b49168cb0afe45b92fbde"/>
                      <w:id w:val="-2296950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</w:rPr>
                    <w:t>. Eritrocitų, konservuoto kraujo, trombocitų, ar</w:t>
                  </w:r>
                  <w:r>
                    <w:rPr>
                      <w:color w:val="000000"/>
                    </w:rPr>
                    <w:t xml:space="preserve"> granulocitų, kuriuose inaktyvuoti limfocitai (inaktyvuojama jonizuojančiąja spinduliuote (ne mažiau kaip 25 Gy, ne daugiau kaip 50 Gy) ar kitais metodais, kurie panaikina limfocitų aloreaktyvumą), transfuzijos indikacijos:</w:t>
                  </w:r>
                </w:p>
                <w:sdt>
                  <w:sdtPr>
                    <w:alias w:val="9.1 p."/>
                    <w:tag w:val="part_193888745db540a8b414a40afaa41a60"/>
                    <w:id w:val="-1636402233"/>
                    <w:lock w:val="sdtLocked"/>
                  </w:sdtPr>
                  <w:sdtEndPr/>
                  <w:sdtContent>
                    <w:p w14:paraId="316FAAAB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193888745db540a8b414a40afaa41a60"/>
                          <w:id w:val="-15322450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9.1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Eritrocitai, konservuotas</w:t>
                      </w:r>
                      <w:r>
                        <w:rPr>
                          <w:color w:val="000000"/>
                        </w:rPr>
                        <w:t xml:space="preserve"> kraujas ar trombocitai, kuriuose inaktyvuoti limfocitai, perpilami pagal 4 bei 5 punkte išvardytas indikacijas šiems recipientams:</w:t>
                      </w:r>
                    </w:p>
                    <w:sdt>
                      <w:sdtPr>
                        <w:alias w:val="9.1.1 p."/>
                        <w:tag w:val="part_ed0c61042532482995dc881f3c4b666a"/>
                        <w:id w:val="1516954710"/>
                        <w:lock w:val="sdtLocked"/>
                      </w:sdtPr>
                      <w:sdtEndPr/>
                      <w:sdtContent>
                        <w:p w14:paraId="316FAAAC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ed0c61042532482995dc881f3c4b666a"/>
                              <w:id w:val="-97937870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ŽLA artimo donoro recipientui;</w:t>
                          </w:r>
                        </w:p>
                      </w:sdtContent>
                    </w:sdt>
                    <w:sdt>
                      <w:sdtPr>
                        <w:alias w:val="9.1.2 p."/>
                        <w:tag w:val="part_c1fe30128ca74450be34c9c7819c7c86"/>
                        <w:id w:val="1121880037"/>
                        <w:lock w:val="sdtLocked"/>
                      </w:sdtPr>
                      <w:sdtEndPr/>
                      <w:sdtContent>
                        <w:p w14:paraId="316FAAAD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c1fe30128ca74450be34c9c7819c7c86"/>
                              <w:id w:val="64277254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vaisiams (intrauterininės transfuzijos);</w:t>
                          </w:r>
                        </w:p>
                      </w:sdtContent>
                    </w:sdt>
                    <w:sdt>
                      <w:sdtPr>
                        <w:alias w:val="9.1.3 p."/>
                        <w:tag w:val="part_f71e02372316469492ad6594c6383b5f"/>
                        <w:id w:val="-1112969717"/>
                        <w:lock w:val="sdtLocked"/>
                      </w:sdtPr>
                      <w:sdtEndPr/>
                      <w:sdtContent>
                        <w:p w14:paraId="316FAAAE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f71e02372316469492ad6594c6383b5f"/>
                              <w:id w:val="-9983475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naujagimiui, kuriam b</w:t>
                          </w:r>
                          <w:r>
                            <w:rPr>
                              <w:color w:val="000000"/>
                            </w:rPr>
                            <w:t>uvo atliktos intrauterininės transfuzijos;</w:t>
                          </w:r>
                        </w:p>
                      </w:sdtContent>
                    </w:sdt>
                    <w:sdt>
                      <w:sdtPr>
                        <w:alias w:val="9.1.4 p."/>
                        <w:tag w:val="part_fd03692de8a9407f8030645dafec0e53"/>
                        <w:id w:val="-703798319"/>
                        <w:lock w:val="sdtLocked"/>
                      </w:sdtPr>
                      <w:sdtEndPr/>
                      <w:sdtContent>
                        <w:p w14:paraId="316FAAAF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fd03692de8a9407f8030645dafec0e53"/>
                              <w:id w:val="-1029674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naujagimiams, kuriems atliekamos pakaitinės transfuzijos;</w:t>
                          </w:r>
                        </w:p>
                      </w:sdtContent>
                    </w:sdt>
                    <w:sdt>
                      <w:sdtPr>
                        <w:alias w:val="9.1.5 p."/>
                        <w:tag w:val="part_8d39ef7e8a524bf3bb78ec512a0c2ccd"/>
                        <w:id w:val="-710804523"/>
                        <w:lock w:val="sdtLocked"/>
                      </w:sdtPr>
                      <w:sdtEndPr/>
                      <w:sdtContent>
                        <w:p w14:paraId="316FAAB0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8d39ef7e8a524bf3bb78ec512a0c2ccd"/>
                              <w:id w:val="11635917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turintiems įgimtą imunodeficitą;</w:t>
                          </w:r>
                        </w:p>
                      </w:sdtContent>
                    </w:sdt>
                    <w:sdt>
                      <w:sdtPr>
                        <w:alias w:val="9.1.6 p."/>
                        <w:tag w:val="part_069822e87bea41e08ab746e330058e34"/>
                        <w:id w:val="598984228"/>
                        <w:lock w:val="sdtLocked"/>
                      </w:sdtPr>
                      <w:sdtEndPr/>
                      <w:sdtContent>
                        <w:p w14:paraId="316FAAB1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069822e87bea41e08ab746e330058e34"/>
                              <w:id w:val="21258093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9.1.6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 xml:space="preserve">. gydomiems purinų analogais, kitais antilimfocitiniais vaistais, ir 2 metus nutraukus </w:t>
                          </w:r>
                          <w:r>
                            <w:rPr>
                              <w:color w:val="000000"/>
                            </w:rPr>
                            <w:t>gydymą;</w:t>
                          </w:r>
                        </w:p>
                      </w:sdtContent>
                    </w:sdt>
                    <w:sdt>
                      <w:sdtPr>
                        <w:alias w:val="9.1.7 p."/>
                        <w:tag w:val="part_95d5cc2448b14c5780f7d651eeb736df"/>
                        <w:id w:val="-686373734"/>
                        <w:lock w:val="sdtLocked"/>
                      </w:sdtPr>
                      <w:sdtEndPr/>
                      <w:sdtContent>
                        <w:p w14:paraId="316FAAB2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95d5cc2448b14c5780f7d651eeb736df"/>
                              <w:id w:val="-132488857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9.1.7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sergantiems Hodgkino limfoma;</w:t>
                          </w:r>
                        </w:p>
                      </w:sdtContent>
                    </w:sdt>
                    <w:sdt>
                      <w:sdtPr>
                        <w:alias w:val="9.1.8 p."/>
                        <w:tag w:val="part_1ed87a942fdc4ed88b7579b6084566e8"/>
                        <w:id w:val="2013415196"/>
                        <w:lock w:val="sdtLocked"/>
                      </w:sdtPr>
                      <w:sdtEndPr/>
                      <w:sdtContent>
                        <w:p w14:paraId="316FAAB3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1ed87a942fdc4ed88b7579b6084566e8"/>
                              <w:id w:val="-14867767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9.1.8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alogeninės kraujodaros kamieninių ląstelių transplantacijos recipientams:</w:t>
                          </w:r>
                        </w:p>
                        <w:sdt>
                          <w:sdtPr>
                            <w:alias w:val="9.1.8.1 p."/>
                            <w:tag w:val="part_ecf018dcce4e4a7098c3cd7a4159d217"/>
                            <w:id w:val="1042248316"/>
                            <w:lock w:val="sdtLocked"/>
                          </w:sdtPr>
                          <w:sdtEndPr/>
                          <w:sdtContent>
                            <w:p w14:paraId="316FAAB4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ecf018dcce4e4a7098c3cd7a4159d217"/>
                                  <w:id w:val="1006790216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9.1.8.1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 xml:space="preserve">. recipientams nuo kondicionavimo pradžios 6 mėn. arba iki kol limfocitų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skaičius &gt; 1 x 10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</w:rPr>
                                <w:t xml:space="preserve">/l be lėtinės </w:t>
                              </w:r>
                              <w:r>
                                <w:rPr>
                                  <w:color w:val="000000"/>
                                </w:rPr>
                                <w:t>transplantato prieš šeimininką ligos bei imunosupresinio gydymo;</w:t>
                              </w:r>
                            </w:p>
                          </w:sdtContent>
                        </w:sdt>
                        <w:sdt>
                          <w:sdtPr>
                            <w:alias w:val="9.1.8.2 p."/>
                            <w:tag w:val="part_8f96c26e11c24bf68d8110f8a05497ac"/>
                            <w:id w:val="2119099577"/>
                            <w:lock w:val="sdtLocked"/>
                          </w:sdtPr>
                          <w:sdtEndPr/>
                          <w:sdtContent>
                            <w:p w14:paraId="316FAAB5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8f96c26e11c24bf68d8110f8a05497ac"/>
                                  <w:id w:val="1750691016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9.1.8.2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sergantiems lėtine transplantato prieš šeimininką liga;</w:t>
                              </w:r>
                            </w:p>
                          </w:sdtContent>
                        </w:sdt>
                        <w:sdt>
                          <w:sdtPr>
                            <w:alias w:val="9.1.8.3 p."/>
                            <w:tag w:val="part_7ef03edd80f74ef7ae04082d9dd5eaad"/>
                            <w:id w:val="-1401740236"/>
                            <w:lock w:val="sdtLocked"/>
                          </w:sdtPr>
                          <w:sdtEndPr/>
                          <w:sdtContent>
                            <w:p w14:paraId="316FAAB6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7ef03edd80f74ef7ae04082d9dd5eaad"/>
                                  <w:id w:val="-173420232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9.1.8.3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tęsiant imunosupresinį gydymą;</w:t>
                              </w:r>
                            </w:p>
                          </w:sdtContent>
                        </w:sdt>
                        <w:sdt>
                          <w:sdtPr>
                            <w:alias w:val="9.1.8.4 p."/>
                            <w:tag w:val="part_88a8d871671941b49bf02b7e19c04584"/>
                            <w:id w:val="-479846897"/>
                            <w:lock w:val="sdtLocked"/>
                          </w:sdtPr>
                          <w:sdtEndPr/>
                          <w:sdtContent>
                            <w:p w14:paraId="316FAAB7" w14:textId="77777777" w:rsidR="00E82A64" w:rsidRDefault="00AF5206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88a8d871671941b49bf02b7e19c04584"/>
                                  <w:id w:val="627666823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9.1.8.4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alotransplantų donorams;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alias w:val="9.1.9 p."/>
                        <w:tag w:val="part_2c1b95051f17415e9bc6d101adcddb82"/>
                        <w:id w:val="2028681676"/>
                        <w:lock w:val="sdtLocked"/>
                      </w:sdtPr>
                      <w:sdtEndPr/>
                      <w:sdtContent>
                        <w:p w14:paraId="316FAAB8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2c1b95051f17415e9bc6d101adcddb82"/>
                              <w:id w:val="10903565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9.1.9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autologinės kraujodaros kam</w:t>
                          </w:r>
                          <w:r>
                            <w:rPr>
                              <w:color w:val="000000"/>
                            </w:rPr>
                            <w:t>ieninių ląstelių transplantacijos recipientams nuo 7 dienų iki kamieninių ląstelių rinkimo iki 3 mėnesių po transplantacijos;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9.2 p."/>
                    <w:tag w:val="part_cfd19e851eb846a7befc3a269b2cc4a8"/>
                    <w:id w:val="-229612173"/>
                    <w:lock w:val="sdtLocked"/>
                  </w:sdtPr>
                  <w:sdtEndPr/>
                  <w:sdtContent>
                    <w:p w14:paraId="316FAAB9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cfd19e851eb846a7befc3a269b2cc4a8"/>
                          <w:id w:val="-66617692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9.2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Visais granulocitų transfuzijos atvejais.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21fb5eb699534e889329263bf649a8ca"/>
                <w:id w:val="325168527"/>
                <w:lock w:val="sdtLocked"/>
              </w:sdtPr>
              <w:sdtEndPr/>
              <w:sdtContent>
                <w:p w14:paraId="316FAABA" w14:textId="77777777" w:rsidR="00E82A64" w:rsidRDefault="00AF5206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1fb5eb699534e889329263bf649a8ca"/>
                      <w:id w:val="9359489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</w:rPr>
                    <w:t>. Eritrocitų, konservuoto kraujo ir trombocitų be leukocitų (vieno vi</w:t>
                  </w:r>
                  <w:r>
                    <w:rPr>
                      <w:color w:val="000000"/>
                    </w:rPr>
                    <w:t>eneto likutinė leukocitų priemaiša yra &lt; 1 x 10</w:t>
                  </w:r>
                  <w:r>
                    <w:rPr>
                      <w:color w:val="000000"/>
                      <w:vertAlign w:val="superscript"/>
                    </w:rPr>
                    <w:t>9</w:t>
                  </w:r>
                  <w:r>
                    <w:rPr>
                      <w:color w:val="000000"/>
                    </w:rPr>
                    <w:t>) transfuzijos indikacijos:</w:t>
                  </w:r>
                </w:p>
                <w:sdt>
                  <w:sdtPr>
                    <w:alias w:val="10.1 p."/>
                    <w:tag w:val="part_b0f7dd2a2878455588b8f04e8b387f3f"/>
                    <w:id w:val="1484501164"/>
                    <w:lock w:val="sdtLocked"/>
                  </w:sdtPr>
                  <w:sdtEndPr/>
                  <w:sdtContent>
                    <w:p w14:paraId="316FAABB" w14:textId="77777777" w:rsidR="00E82A64" w:rsidRDefault="00AF5206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b0f7dd2a2878455588b8f04e8b387f3f"/>
                          <w:id w:val="-109038942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10.1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Eritrocitai, konservuotas kraujas ir trombocitai be leukocitų perpilami pagal 4 bei 5 punktuose išvardytas indikacijas šiems recipientams:</w:t>
                      </w:r>
                    </w:p>
                    <w:sdt>
                      <w:sdtPr>
                        <w:alias w:val="10.1.1 p."/>
                        <w:tag w:val="part_e01885c35b9140d6ba04de41414cd038"/>
                        <w:id w:val="1710381988"/>
                        <w:lock w:val="sdtLocked"/>
                      </w:sdtPr>
                      <w:sdtEndPr/>
                      <w:sdtContent>
                        <w:p w14:paraId="316FAABC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e01885c35b9140d6ba04de41414cd038"/>
                              <w:id w:val="-18335924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naujagimiams ir vaikams</w:t>
                          </w:r>
                          <w:r>
                            <w:rPr>
                              <w:color w:val="000000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1.2 p."/>
                        <w:tag w:val="part_8d756fa3e3984a1ab121a30c972641c2"/>
                        <w:id w:val="-546993966"/>
                        <w:lock w:val="sdtLocked"/>
                      </w:sdtPr>
                      <w:sdtEndPr/>
                      <w:sdtContent>
                        <w:p w14:paraId="316FAABD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8d756fa3e3984a1ab121a30c972641c2"/>
                              <w:id w:val="1548910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nėščioms moterims;</w:t>
                          </w:r>
                        </w:p>
                      </w:sdtContent>
                    </w:sdt>
                    <w:sdt>
                      <w:sdtPr>
                        <w:alias w:val="10.1.3 p."/>
                        <w:tag w:val="part_c79fd4bcd0144fec8fe922b8152d72a4"/>
                        <w:id w:val="-1839925817"/>
                        <w:lock w:val="sdtLocked"/>
                      </w:sdtPr>
                      <w:sdtEndPr/>
                      <w:sdtContent>
                        <w:p w14:paraId="316FAABE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c79fd4bcd0144fec8fe922b8152d72a4"/>
                              <w:id w:val="13486076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vaisiams (intrauterininės transfuzijos);</w:t>
                          </w:r>
                        </w:p>
                      </w:sdtContent>
                    </w:sdt>
                    <w:sdt>
                      <w:sdtPr>
                        <w:alias w:val="10.1.4 p."/>
                        <w:tag w:val="part_0cf6b4c2c5464e94a5bc8fc404efc903"/>
                        <w:id w:val="2040624426"/>
                        <w:lock w:val="sdtLocked"/>
                      </w:sdtPr>
                      <w:sdtEndPr/>
                      <w:sdtContent>
                        <w:p w14:paraId="316FAABF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0cf6b4c2c5464e94a5bc8fc404efc903"/>
                              <w:id w:val="7789224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recipientams, kuriems numatomos ar atliekamos ilgalaikės transfuzijos;</w:t>
                          </w:r>
                        </w:p>
                      </w:sdtContent>
                    </w:sdt>
                    <w:sdt>
                      <w:sdtPr>
                        <w:alias w:val="10.1.5 p."/>
                        <w:tag w:val="part_95a3e7f6a5fb4a2cb142a9d0eae94cee"/>
                        <w:id w:val="-44993037"/>
                        <w:lock w:val="sdtLocked"/>
                      </w:sdtPr>
                      <w:sdtEndPr/>
                      <w:sdtContent>
                        <w:p w14:paraId="316FAAC0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95a3e7f6a5fb4a2cb142a9d0eae94cee"/>
                              <w:id w:val="7349873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10.1.5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recipientams, kuriems numatomos ar atliktos kraujodaros kamieninių ląstelių</w:t>
                          </w:r>
                          <w:r>
                            <w:rPr>
                              <w:color w:val="000000"/>
                            </w:rPr>
                            <w:t xml:space="preserve"> ir organų transplantacijos;</w:t>
                          </w:r>
                        </w:p>
                      </w:sdtContent>
                    </w:sdt>
                    <w:sdt>
                      <w:sdtPr>
                        <w:alias w:val="10.1.6 p."/>
                        <w:tag w:val="part_b780b756723741d582957c90cc141306"/>
                        <w:id w:val="525836945"/>
                        <w:lock w:val="sdtLocked"/>
                      </w:sdtPr>
                      <w:sdtEndPr/>
                      <w:sdtContent>
                        <w:p w14:paraId="316FAAC1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b780b756723741d582957c90cc141306"/>
                              <w:id w:val="9794213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10.1.6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recipientams, kuriems yra buvę febrilinių nehemolizinių transfuzinių reakcijų;</w:t>
                          </w:r>
                        </w:p>
                      </w:sdtContent>
                    </w:sdt>
                    <w:sdt>
                      <w:sdtPr>
                        <w:alias w:val="10.1.7 p."/>
                        <w:tag w:val="part_e50211dc7b6741feacea4843c53f2d64"/>
                        <w:id w:val="-1750495575"/>
                        <w:lock w:val="sdtLocked"/>
                      </w:sdtPr>
                      <w:sdtEndPr/>
                      <w:sdtContent>
                        <w:p w14:paraId="316FAAC2" w14:textId="77777777" w:rsidR="00E82A64" w:rsidRDefault="00AF5206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sdt>
                            <w:sdtPr>
                              <w:alias w:val="Numeris"/>
                              <w:tag w:val="nr_e50211dc7b6741feacea4843c53f2d64"/>
                              <w:id w:val="-30393282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10.1.7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citomegalovirusu neinfekuotiems recipientams.</w:t>
                          </w:r>
                        </w:p>
                        <w:p w14:paraId="316FAAC3" w14:textId="77777777" w:rsidR="00E82A64" w:rsidRDefault="00AF5206"/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pabaiga"/>
            <w:tag w:val="part_a2379c4b06dc4f86b288b0a078e5ee26"/>
            <w:id w:val="-832678303"/>
            <w:lock w:val="sdtLocked"/>
          </w:sdtPr>
          <w:sdtEndPr/>
          <w:sdtContent>
            <w:p w14:paraId="316FAAC6" w14:textId="32F814F8" w:rsidR="00E82A64" w:rsidRDefault="00AF5206" w:rsidP="00AF5206">
              <w:pPr>
                <w:jc w:val="center"/>
              </w:pPr>
              <w:r>
                <w:t>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E82A64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4"/>
    <w:rsid w:val="00A452D4"/>
    <w:rsid w:val="00AF5206"/>
    <w:rsid w:val="00E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F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39bc9e31de448eeba1e1ed820eadc1f" PartId="768d572bd4c14f6e939d23ac6b6fffb0">
    <Part Type="preambule" DocPartId="5818cd47362a4ddc8fddd99ea6df22c6" PartId="98458badce8c46f2a43675c1aff702fc"/>
    <Part Type="punktas" Nr="1" Abbr="1 p." DocPartId="78aff60d25f44c44a4bf8b23696e03ed" PartId="90324870d8394971a941a8571faf9444"/>
    <Part Type="punktas" Nr="2" Abbr="2 p." DocPartId="e9718be370cd46358eeb7869baf405fd" PartId="2e343ed143554da4a606e2e76f7ff0cb"/>
    <Part Type="signatura" DocPartId="24bb3116aa9746a58d6b0ce231c51698" PartId="fd7322219d8141ddba19e90123974339"/>
  </Part>
  <Part Type="patvirtinta" Title="KRAUJO KOMPONENTŲ TRANSFUZIJOS INDIKACIJOS" DocPartId="5e2a7b362e394094a203b723aab2f379" PartId="7f294fe675144fddbad35ecc451d0a36">
    <Part Type="skyrius" Nr="1" Title="BENDROSIOS NUOSTATOS" DocPartId="d80faca2c4ff4dc483cf0aec1bceb8f8" PartId="15af82bbba2d475ab4c9aa975eb4c1dd">
      <Part Type="punktas" Nr="1" Abbr="1 p." DocPartId="1478ff8de0b94abfa362cf7d903cdd94" PartId="a2da55f127e8485cbbdd84606061ddad"/>
      <Part Type="punktas" Nr="2" Abbr="2 p." DocPartId="369b2efa6f7b4d68ab82e9e633c1c890" PartId="093cfcccf77247a9bc6473af2be34eac"/>
      <Part Type="punktas" Nr="3" Abbr="3 p." DocPartId="cac3dfbdfe444a3cac4acd02efa14b00" PartId="d6f0cbd14f4746c59307bcda302cda2f"/>
    </Part>
    <Part Type="skyrius" Nr="2" Title="KRAUJO KOMPONENTŲ TRANSFUZIJOS INDIKACIJOS" DocPartId="32031df0f3ba42389c59690a7a0520ef" PartId="9ffd3487ad234384a2189fe4515dc9e6">
      <Part Type="punktas" Nr="4" Abbr="4 p." DocPartId="b96d12cdce7f4491852f77dd6cf47ca5" PartId="183fe7d9224a4e28a5a0ee34c687a791">
        <Part Type="punktas" Nr="4.1" Abbr="4.1 p." DocPartId="411eb646f23e40b981b74ed8a5e43342" PartId="57e4aaf88a5644029108f18904b36b99">
          <Part Type="punktas" Nr="4.1.1" Abbr="4.1.1 p." DocPartId="7c651f774a56430eae9b24766de6e80f" PartId="bb39953760ee47ef85407ab7e62b6796"/>
          <Part Type="punktas" Nr="4.1.2" Abbr="4.1.2 p." DocPartId="3be11f35943d4a0487fa25a8a938e8c5" PartId="e2e556adf1bb4e0fb8264c917d0c65f7"/>
        </Part>
        <Part Type="punktas" Nr="4.2" Abbr="4.2 p." DocPartId="f3869a1fd7f24f82951ed2a0f2a9dd64" PartId="77f68bff07e345c0910382c5f4368f89">
          <Part Type="punktas" Nr="4.2.1" Abbr="4.2.1 p." DocPartId="20b4e1661e754fc6adc7ea7dca3a6519" PartId="c16bce8d3b54451baa890ae408ee9225"/>
          <Part Type="punktas" Nr="4.2.2" Abbr="4.2.2 p." DocPartId="fb559eaf8bb7434f9d6de5bc38dab6a6" PartId="3c69bddc2d5f47858b6daee1262392c8"/>
          <Part Type="punktas" Nr="4.2.3" Abbr="4.2.3 p." DocPartId="248b77c1d844422bbf308da64c5204a3" PartId="3e262e660a1647d3949a9f1e2b0c6afa"/>
          <Part Type="punktas" Nr="4.2.4" Abbr="4.2.4 p." DocPartId="c509a1a343844f759f783bc6c192d2c2" PartId="fd870a4d657a4ee6a4458111b7383afc"/>
          <Part Type="punktas" Nr="4.2.5" Abbr="4.2.5 p." DocPartId="b8bf1decc8364aa397094eb13ccf72f3" PartId="db3f20e383b044bdb3ae0fe630e43984"/>
        </Part>
      </Part>
      <Part Type="punktas" Nr="5" Abbr="5 p." DocPartId="c0328cf599934d0191eddb631d310655" PartId="3b56f5fd1f1c44c69c874e69f77b2526">
        <Part Type="punktas" Nr="5.1" Abbr="5.1 p." DocPartId="d72d3047a9574d7280b2382481b6adc4" PartId="ebfd1cc5830c4c70a6185d7631c9af05">
          <Part Type="punktas" Nr="5.1.1" Abbr="5.1.1 p." DocPartId="69ec4fa2589741edb71d077cf27536ea" PartId="52ec8b2604494929954de3f881adad3a"/>
          <Part Type="punktas" Nr="5.1.2" Abbr="5.1.2 p." DocPartId="4ecd5751f2ae4bcc83edf44f6baacf2c" PartId="d952d901c9f44780bf0893e2e2198f1a"/>
        </Part>
        <Part Type="punktas" Nr="5.2" Abbr="5.2 p." DocPartId="0a1e3ab61efa416687501f0ef45bb51b" PartId="923ec41c425b434a9a84c2181580bea1">
          <Part Type="punktas" Nr="5.2.1" Abbr="5.2.1 p." DocPartId="1639baf3b0a746cfa47f7690cd45330f" PartId="70220d17c8d543a993148cee380ec548"/>
          <Part Type="punktas" Nr="5.2.2" Abbr="5.2.2 p." DocPartId="8f4c7999932b4ee5803ebe43c37d1e79" PartId="6e03e4569cbd4bca83cf9b2660a27e79">
            <Part Type="punktas" Nr="5.2.2.1" Abbr="5.2.2.1 p." DocPartId="fe31ff9a965646599f4ace1ff5ea909f" PartId="413f9c070495430c9c5a4b0679130246"/>
            <Part Type="punktas" Nr="5.2.2.2" Abbr="5.2.2.2 p." DocPartId="c5422743319b4965bba1d8989a145ba2" PartId="ef7a23c79c8b47dca76c8c9872581304"/>
            <Part Type="punktas" Nr="5.2.2.3" Abbr="5.2.2.3 p." DocPartId="93dd79759adb4b82b3576018f39caba9" PartId="38fd49255caa4e28bf2e7210d03ad482"/>
            <Part Type="punktas" Nr="5.2.2.4" Abbr="5.2.2.4 p." DocPartId="863d354601e84a6aa5485e59ac6e2b46" PartId="51152ff9477f415eb1b16b400df6f815"/>
            <Part Type="punktas" Nr="5.2.2.5" Abbr="5.2.2.5 p." DocPartId="9dfc6d8941ff4d8089243156701c8855" PartId="92b7ed470d4746aba87332fb9dcd20f2"/>
          </Part>
          <Part Type="punktas" Nr="5.2.3" Abbr="5.2.3 p." DocPartId="e434e94111674b2d99dd0cc2a8b049b5" PartId="0a6d7e8734e54e228a7c9cd878236f17"/>
          <Part Type="punktas" Nr="5.2.4" Abbr="5.2.4 p." DocPartId="153a333adbe04a5d8f6a019f9e327091" PartId="a1a9bd2887e3483e9a8919f4024beb24"/>
        </Part>
      </Part>
      <Part Type="punktas" Nr="6" Abbr="6 p." DocPartId="cae9ec90620c48ef95ecd8bf270f7bb0" PartId="76ce0f630116490581cf2fef59a8f131">
        <Part Type="punktas" Nr="6.1" Abbr="6.1 p." DocPartId="9ebaa5673df7440b8494a48b6ab2f5b3" PartId="11a4910bd353449bb26f26e53a518965"/>
        <Part Type="punktas" Nr="6.2" Abbr="6.2 p." DocPartId="98e0c077bb954ff3a4c158dc4f033f69" PartId="5562903dea5844e284a1bf4c8893cb15">
          <Part Type="punktas" Nr="6.2.1" Abbr="6.2.1 p." DocPartId="8853204ee29b403c8263df33ea909f08" PartId="91328b0e749341d4b273eaa36d786bfb"/>
          <Part Type="punktas" Nr="6.2.2" Abbr="6.2.2 p." DocPartId="4f205965b6ff40a5ba9f211871848668" PartId="099d4004d885463e86c2f029037f59da"/>
          <Part Type="punktas" Nr="6.2.3" Abbr="6.2.3 p." DocPartId="5d0342d4545f4fa38776ff279930fda0" PartId="e7ff55496e5547dda50df4eb18a318cb"/>
          <Part Type="punktas" Nr="6.2.4" Abbr="6.2.4 p." DocPartId="033434d1718740d3af6c59c6946ec4d0" PartId="fdbb944bddbe4434a04188cb2a0a715b"/>
        </Part>
      </Part>
      <Part Type="punktas" Nr="7" Abbr="7 p." DocPartId="91983d7f536e45219694d5376b952156" PartId="44c450cfc7ac4e2d96987b6120943f65">
        <Part Type="punktas" Nr="7.1" Abbr="7.1 p." DocPartId="dd7508324f3e410b9d77bf85e2d72fc2" PartId="5edfd9c5ef21473daf802b0210028494"/>
        <Part Type="punktas" Nr="7.2" Abbr="7.2 p." DocPartId="0d03111a303a454bae69fde9c40da728" PartId="a9846327944c4f0ca8bcc160488f45cd"/>
      </Part>
      <Part Type="punktas" Nr="8" Abbr="8 p." DocPartId="10dd94f9d6ee48a38b48d6abcee2d7b8" PartId="5a2842381c224a889d52e3bb052abc7e">
        <Part Type="punktas" Nr="8.1" Abbr="8.1 p." DocPartId="4314d34a5a094bffab09a360e4e61b7c" PartId="41c8a08bc23b42dbb51e6bebd000c02f"/>
        <Part Type="punktas" Nr="8.2" Abbr="8.2 p." DocPartId="38babafb1ea742d1b67d70c0942aba95" PartId="2a84a074929c4cc0b867795571c1dda4">
          <Part Type="punktas" Nr="8.2.1" Abbr="8.2.1 p." DocPartId="d62db9eefe094091b7471f58d30f331b" PartId="16a2ca9c270f44cc9f9d6ff7e0d5a533"/>
          <Part Type="punktas" Nr="8.2.2" Abbr="8.2.2 p." DocPartId="f79a2a26ebdd4bdc8f2200d2d1dee315" PartId="8fffac9eb1984c798d086352a75036d4"/>
        </Part>
      </Part>
      <Part Type="punktas" Nr="9" Abbr="9 p." DocPartId="58ebe0ea89d44b10bab77037846f1a8b" PartId="19c2c5d0b96b49168cb0afe45b92fbde">
        <Part Type="punktas" Nr="9.1" Abbr="9.1 p." DocPartId="5504b5d8f4b04a218fb9c032812c7117" PartId="193888745db540a8b414a40afaa41a60">
          <Part Type="punktas" Nr="9.1.1" Abbr="9.1.1 p." DocPartId="c5967a53381d4083be638266b392961f" PartId="ed0c61042532482995dc881f3c4b666a"/>
          <Part Type="punktas" Nr="9.1.2" Abbr="9.1.2 p." DocPartId="3abc050ac6744b7894f74b4f5e8d8edb" PartId="c1fe30128ca74450be34c9c7819c7c86"/>
          <Part Type="punktas" Nr="9.1.3" Abbr="9.1.3 p." DocPartId="bf58e5ec2dbc40f9b07cb42ddce7b76e" PartId="f71e02372316469492ad6594c6383b5f"/>
          <Part Type="punktas" Nr="9.1.4" Abbr="9.1.4 p." DocPartId="7173502ffa02491caad54cca72e7254f" PartId="fd03692de8a9407f8030645dafec0e53"/>
          <Part Type="punktas" Nr="9.1.5" Abbr="9.1.5 p." DocPartId="57f41804bcbe498490f2a640bd26c8a3" PartId="8d39ef7e8a524bf3bb78ec512a0c2ccd"/>
          <Part Type="punktas" Nr="9.1.6" Abbr="9.1.6 p." DocPartId="d205a5ba6e364df1b1d76d2235768dad" PartId="069822e87bea41e08ab746e330058e34"/>
          <Part Type="punktas" Nr="9.1.7" Abbr="9.1.7 p." DocPartId="0b512d548d6f4ea5a5bcfdaa868b9431" PartId="95d5cc2448b14c5780f7d651eeb736df"/>
          <Part Type="punktas" Nr="9.1.8" Abbr="9.1.8 p." DocPartId="aa3d572444fc49879f01d1caab22f686" PartId="1ed87a942fdc4ed88b7579b6084566e8">
            <Part Type="punktas" Nr="9.1.8.1" Abbr="9.1.8.1 p." DocPartId="400e4e7bb8234d5e9e946703e2a4b186" PartId="ecf018dcce4e4a7098c3cd7a4159d217"/>
            <Part Type="punktas" Nr="9.1.8.2" Abbr="9.1.8.2 p." DocPartId="6523101edb4f4f41993f04c8beb04ba3" PartId="8f96c26e11c24bf68d8110f8a05497ac"/>
            <Part Type="punktas" Nr="9.1.8.3" Abbr="9.1.8.3 p." DocPartId="c42858dbbed0491abffa42419be61242" PartId="7ef03edd80f74ef7ae04082d9dd5eaad"/>
            <Part Type="punktas" Nr="9.1.8.4" Abbr="9.1.8.4 p." DocPartId="c0011a940c0b4c7da92f0cff0a15b813" PartId="88a8d871671941b49bf02b7e19c04584"/>
          </Part>
          <Part Type="punktas" Nr="9.1.9" Abbr="9.1.9 p." DocPartId="9cfe0dbe2bf14d5ba096447529dd57be" PartId="2c1b95051f17415e9bc6d101adcddb82"/>
        </Part>
        <Part Type="punktas" Nr="9.2" Abbr="9.2 p." DocPartId="98204d3277a14020b338badc06b51e98" PartId="cfd19e851eb846a7befc3a269b2cc4a8"/>
      </Part>
      <Part Type="punktas" Nr="10" Abbr="10 p." DocPartId="bdb2d3d561004df29d8ee8a6bf2cad82" PartId="21fb5eb699534e889329263bf649a8ca">
        <Part Type="punktas" Nr="10.1" Abbr="10.1 p." DocPartId="e969ae3bc7de422b96320c773f791adf" PartId="b0f7dd2a2878455588b8f04e8b387f3f">
          <Part Type="punktas" Nr="10.1.1" Abbr="10.1.1 p." DocPartId="1a897335cc9e43c598750a17242a63bb" PartId="e01885c35b9140d6ba04de41414cd038"/>
          <Part Type="punktas" Nr="10.1.2" Abbr="10.1.2 p." DocPartId="0bc61d5310a942dbadae531fe2fc0c7b" PartId="8d756fa3e3984a1ab121a30c972641c2"/>
          <Part Type="punktas" Nr="10.1.3" Abbr="10.1.3 p." DocPartId="e86aa6cd78fc4a8ba79102007ff5a325" PartId="c79fd4bcd0144fec8fe922b8152d72a4"/>
          <Part Type="punktas" Nr="10.1.4" Abbr="10.1.4 p." DocPartId="71762eb98aed4dd09bdfe8b4f42cbcd0" PartId="0cf6b4c2c5464e94a5bc8fc404efc903"/>
          <Part Type="punktas" Nr="10.1.5" Abbr="10.1.5 p." DocPartId="e28fc0be922743b6a1c975664d26a8ec" PartId="95a3e7f6a5fb4a2cb142a9d0eae94cee"/>
          <Part Type="punktas" Nr="10.1.6" Abbr="10.1.6 p." DocPartId="b161f0182854402a949bc2cab20f0956" PartId="b780b756723741d582957c90cc141306"/>
          <Part Type="punktas" Nr="10.1.7" Abbr="10.1.7 p." DocPartId="e9ee81ba73264bdc8e93ca0685dc16b4" PartId="e50211dc7b6741feacea4843c53f2d64"/>
        </Part>
      </Part>
    </Part>
    <Part Type="pabaiga" DocPartId="16c994fb239648efb73781e9bb330597" PartId="a2379c4b06dc4f86b288b0a078e5ee26"/>
  </Part>
</Parts>
</file>

<file path=customXml/itemProps1.xml><?xml version="1.0" encoding="utf-8"?>
<ds:datastoreItem xmlns:ds="http://schemas.openxmlformats.org/officeDocument/2006/customXml" ds:itemID="{69043D3A-6A48-436D-AD30-1917F10860F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5142</Words>
  <Characters>2932</Characters>
  <Application>Microsoft Office Word</Application>
  <DocSecurity>0</DocSecurity>
  <Lines>24</Lines>
  <Paragraphs>16</Paragraphs>
  <ScaleCrop>false</ScaleCrop>
  <Company/>
  <LinksUpToDate>false</LinksUpToDate>
  <CharactersWithSpaces>8058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PETRAUSKAITĖ Girmantė</cp:lastModifiedBy>
  <cp:revision>3</cp:revision>
  <dcterms:created xsi:type="dcterms:W3CDTF">2015-06-17T13:30:00Z</dcterms:created>
  <dcterms:modified xsi:type="dcterms:W3CDTF">2015-06-17T13:34:00Z</dcterms:modified>
</cp:coreProperties>
</file>