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31c49abbed145e288dfe559a6bfc965"/>
        <w:id w:val="-1879303755"/>
        <w:lock w:val="sdtLocked"/>
      </w:sdtPr>
      <w:sdtEndPr/>
      <w:sdtContent>
        <w:p w14:paraId="2ED6D073" w14:textId="77777777" w:rsidR="0007777A" w:rsidRDefault="00962388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 w14:anchorId="2ED6D0A0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6" o:title=""/>
              </v:shape>
              <w:control r:id="rId7" w:name="Control 2" w:shapeid="_x0000_s1026"/>
            </w:pict>
          </w:r>
          <w:r>
            <w:rPr>
              <w:color w:val="000000"/>
            </w:rPr>
            <w:t>LIETUVOS RESPUBLIKOS</w:t>
          </w:r>
        </w:p>
        <w:p w14:paraId="2ED6D074" w14:textId="77777777" w:rsidR="0007777A" w:rsidRDefault="00962388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VALSTYBINĖS MAISTO IR VETERINARIJOS TARNYBOS DIREKTORIAUS</w:t>
          </w:r>
        </w:p>
        <w:p w14:paraId="2ED6D075" w14:textId="77777777" w:rsidR="0007777A" w:rsidRDefault="00962388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Į S A K Y M A S</w:t>
          </w:r>
        </w:p>
        <w:p w14:paraId="2ED6D076" w14:textId="77777777" w:rsidR="0007777A" w:rsidRDefault="0007777A">
          <w:pPr>
            <w:keepLines/>
            <w:widowControl w:val="0"/>
            <w:suppressAutoHyphens/>
            <w:jc w:val="center"/>
            <w:rPr>
              <w:color w:val="000000"/>
            </w:rPr>
          </w:pPr>
        </w:p>
        <w:p w14:paraId="2ED6D077" w14:textId="77777777" w:rsidR="0007777A" w:rsidRDefault="00962388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VALSTYBINĖS MAISTO IR VETERINARIJOS TARNYBOS DIREKTORIAUS 2002 M. birželio 24 d. ĮSAKYMO Nr. 284 „DĖL bendrųjų GYVŪNŲ tam</w:t>
          </w:r>
          <w:r>
            <w:rPr>
              <w:b/>
              <w:bCs/>
              <w:caps/>
              <w:color w:val="000000"/>
            </w:rPr>
            <w:t xml:space="preserve"> tikrų ligų ir specifinių KIAULIŲ VEZIKULINĖS LIGOS kontrolės reikalavimų PATVIRTINIMO“ PAKEITIMO</w:t>
          </w:r>
        </w:p>
        <w:p w14:paraId="2ED6D078" w14:textId="77777777" w:rsidR="0007777A" w:rsidRDefault="0007777A">
          <w:pPr>
            <w:widowControl w:val="0"/>
            <w:suppressAutoHyphens/>
            <w:jc w:val="center"/>
            <w:rPr>
              <w:color w:val="000000"/>
            </w:rPr>
          </w:pPr>
        </w:p>
        <w:p w14:paraId="2ED6D079" w14:textId="77777777" w:rsidR="0007777A" w:rsidRDefault="00962388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2009 m. spalio 16 d. Nr. B1-436</w:t>
          </w:r>
        </w:p>
        <w:p w14:paraId="2ED6D07A" w14:textId="77777777" w:rsidR="0007777A" w:rsidRDefault="00962388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2ED6D07B" w14:textId="77777777" w:rsidR="0007777A" w:rsidRDefault="0007777A"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sdt>
          <w:sdtPr>
            <w:alias w:val="preambule"/>
            <w:tag w:val="part_5febd626fa8542388c3b9c88778a9fe2"/>
            <w:id w:val="-165935780"/>
            <w:lock w:val="sdtLocked"/>
          </w:sdtPr>
          <w:sdtEndPr/>
          <w:sdtContent>
            <w:p w14:paraId="2ED6D07C" w14:textId="77777777" w:rsidR="0007777A" w:rsidRDefault="00962388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Vadovaudamasis Lietuvos Respublikos veterinarijos įstatymo (Žin., 1992, Nr. </w:t>
              </w:r>
              <w:hyperlink r:id="rId8" w:tgtFrame="_blank" w:history="1">
                <w:r>
                  <w:rPr>
                    <w:color w:val="0000FF" w:themeColor="hyperlink"/>
                    <w:u w:val="single"/>
                  </w:rPr>
                  <w:t>2-15</w:t>
                </w:r>
              </w:hyperlink>
              <w:r>
                <w:rPr>
                  <w:color w:val="000000"/>
                </w:rPr>
                <w:t>; 1999, Nr. </w:t>
              </w:r>
              <w:hyperlink r:id="rId9" w:tgtFrame="_blank" w:history="1">
                <w:r>
                  <w:rPr>
                    <w:color w:val="0000FF" w:themeColor="hyperlink"/>
                    <w:u w:val="single"/>
                  </w:rPr>
                  <w:t>90-2639</w:t>
                </w:r>
              </w:hyperlink>
              <w:r>
                <w:rPr>
                  <w:color w:val="000000"/>
                </w:rPr>
                <w:t>) 6 straipsnio 11 ir 14 punktais ir įgyvendindamas 2008 m. liepos 15 d. Tarybos direktyvą 2008/73/EB, supaprastinan</w:t>
              </w:r>
              <w:r>
                <w:rPr>
                  <w:color w:val="000000"/>
                </w:rPr>
                <w:t xml:space="preserve">čią veterinarijos ir zootechnikos sričių informacijos atnaujinimo ir skelbimo taisykles ir iš dalies keičiančią direktyvas 64/432/EEB, 77/504/EEB, 88/407/EEB, 88/661/EEB, 89/361/EEB, 89/556/EEB, 90/426/EEB, 90/427/EEB, 90/428/EEB, 90/429/EEB, 90/539/EEB, </w:t>
              </w:r>
              <w:r>
                <w:rPr>
                  <w:color w:val="000000"/>
                  <w:spacing w:val="-1"/>
                </w:rPr>
                <w:t>9</w:t>
              </w:r>
              <w:r>
                <w:rPr>
                  <w:color w:val="000000"/>
                  <w:spacing w:val="-1"/>
                </w:rPr>
                <w:t>1/68/EEB, 91/496/EEB, 92/35/EEB, 92/65/EEB, 92/66/EEB, 92/119/EEB, 94/28/EB, 2000/75/EB, sprendimą 2000/258/EB</w:t>
              </w:r>
              <w:r>
                <w:rPr>
                  <w:color w:val="000000"/>
                </w:rPr>
                <w:t xml:space="preserve"> ir direktyvas 2001/89/EB, 2002/60/EB ir 2005/94/EB (OL 2008 L 219, p. 40), p a k e i č i u:</w:t>
              </w:r>
            </w:p>
          </w:sdtContent>
        </w:sdt>
        <w:sdt>
          <w:sdtPr>
            <w:alias w:val="1 p."/>
            <w:tag w:val="part_8e44f4bb13f549eda03ef68fe105d7b3"/>
            <w:id w:val="1770582509"/>
            <w:lock w:val="sdtLocked"/>
          </w:sdtPr>
          <w:sdtEndPr/>
          <w:sdtContent>
            <w:p w14:paraId="2ED6D07D" w14:textId="77777777" w:rsidR="0007777A" w:rsidRDefault="00962388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8e44f4bb13f549eda03ef68fe105d7b3"/>
                  <w:id w:val="-711111904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Valstybinės maisto ir veterinarijos tarnybos d</w:t>
              </w:r>
              <w:r>
                <w:rPr>
                  <w:color w:val="000000"/>
                </w:rPr>
                <w:t>irektoriaus 2002 m. birželio 24 d. įsakymą Nr. 284 „Dėl Bendrųjų gyvūnų tam tikrų ligų ir specifinių kiaulių vezikulinės ligos kontrolės reikalavimų patvirtinimo“ (Žin., 2002, Nr. 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</w:rPr>
                  <w:t>71-3000</w:t>
                </w:r>
              </w:hyperlink>
              <w:r>
                <w:rPr>
                  <w:color w:val="000000"/>
                </w:rPr>
                <w:t>; 2007, Nr. </w:t>
              </w:r>
              <w:hyperlink r:id="rId11" w:tgtFrame="_blank" w:history="1">
                <w:r>
                  <w:rPr>
                    <w:color w:val="0000FF" w:themeColor="hyperlink"/>
                    <w:u w:val="single"/>
                  </w:rPr>
                  <w:t>47-1848</w:t>
                </w:r>
              </w:hyperlink>
              <w:r>
                <w:rPr>
                  <w:color w:val="000000"/>
                </w:rPr>
                <w:t>) ir jo 2 punktą išdėstau taip:</w:t>
              </w:r>
            </w:p>
            <w:sdt>
              <w:sdtPr>
                <w:alias w:val="citata"/>
                <w:tag w:val="part_eed0982b6b714e078ee0aa93ba0e84ff"/>
                <w:id w:val="-88386977"/>
                <w:lock w:val="sdtLocked"/>
              </w:sdtPr>
              <w:sdtEndPr/>
              <w:sdtContent>
                <w:sdt>
                  <w:sdtPr>
                    <w:alias w:val="2 p."/>
                    <w:tag w:val="part_ba37e3eda25140b7bb205a59f667e7f0"/>
                    <w:id w:val="-1733220051"/>
                    <w:lock w:val="sdtLocked"/>
                  </w:sdtPr>
                  <w:sdtEndPr/>
                  <w:sdtContent>
                    <w:p w14:paraId="2ED6D07E" w14:textId="77777777" w:rsidR="0007777A" w:rsidRDefault="00962388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ba37e3eda25140b7bb205a59f667e7f0"/>
                          <w:id w:val="187728130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P a v e d u:</w:t>
                      </w:r>
                    </w:p>
                    <w:sdt>
                      <w:sdtPr>
                        <w:alias w:val="2.1 p."/>
                        <w:tag w:val="part_9dd8b94c1777477687576d315c53e6c5"/>
                        <w:id w:val="2125499420"/>
                        <w:lock w:val="sdtLocked"/>
                      </w:sdtPr>
                      <w:sdtEndPr/>
                      <w:sdtContent>
                        <w:p w14:paraId="2ED6D07F" w14:textId="77777777" w:rsidR="0007777A" w:rsidRDefault="0096238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9dd8b94c1777477687576d315c53e6c5"/>
                              <w:id w:val="791912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2.1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įsakymo vykdymą apskričių, miestų ir rajonų valstybinėms maisto ir veterinarijos tarnyboms</w:t>
                          </w:r>
                          <w:r>
                            <w:rPr>
                              <w:color w:val="000000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2.2 p."/>
                        <w:tag w:val="part_9ff0425d05444ab39f931f3b5cbd255d"/>
                        <w:id w:val="-506675270"/>
                        <w:lock w:val="sdtLocked"/>
                      </w:sdtPr>
                      <w:sdtEndPr/>
                      <w:sdtContent>
                        <w:p w14:paraId="2ED6D080" w14:textId="77777777" w:rsidR="0007777A" w:rsidRDefault="0096238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9ff0425d05444ab39f931f3b5cbd255d"/>
                              <w:id w:val="17515382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įsakymo vykdymo kontrolę Valstybinės maisto ir veterinarijos tarnybos Skubios veiklos ir užkrečiamųjų ligų centrui (skyriui).“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89d7c11bd19e4eeeb79856e79ce38c2c"/>
            <w:id w:val="1179934796"/>
            <w:lock w:val="sdtLocked"/>
          </w:sdtPr>
          <w:sdtEndPr/>
          <w:sdtContent>
            <w:p w14:paraId="2ED6D081" w14:textId="77777777" w:rsidR="0007777A" w:rsidRDefault="00962388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89d7c11bd19e4eeeb79856e79ce38c2c"/>
                  <w:id w:val="-2069335314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Bendruosius gyvūnų tam tikrų ligų ir specifinius kiaulių vezikulinės ligos kontrolės reikalavimus, patvir</w:t>
              </w:r>
              <w:r>
                <w:rPr>
                  <w:color w:val="000000"/>
                </w:rPr>
                <w:t>tintus Valstybinės maisto ir veterinarijos tarnybos direktoriaus 2002 m. birželio 24 d. įsakymu Nr. 284:</w:t>
              </w:r>
            </w:p>
            <w:sdt>
              <w:sdtPr>
                <w:alias w:val="2.1 p."/>
                <w:tag w:val="part_1a295c0add784a0bb7f41fdc7c6fac63"/>
                <w:id w:val="1892072758"/>
                <w:lock w:val="sdtLocked"/>
              </w:sdtPr>
              <w:sdtEndPr/>
              <w:sdtContent>
                <w:p w14:paraId="2ED6D082" w14:textId="77777777" w:rsidR="0007777A" w:rsidRDefault="00962388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a295c0add784a0bb7f41fdc7c6fac63"/>
                      <w:id w:val="214631612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</w:rPr>
                    <w:t>. pripažįstu netekusia galios preambulę;</w:t>
                  </w:r>
                </w:p>
              </w:sdtContent>
            </w:sdt>
            <w:sdt>
              <w:sdtPr>
                <w:alias w:val="2.2 p."/>
                <w:tag w:val="part_e16fa8f9352b420e83b5a49829c99c2d"/>
                <w:id w:val="-2128604708"/>
                <w:lock w:val="sdtLocked"/>
              </w:sdtPr>
              <w:sdtEndPr/>
              <w:sdtContent>
                <w:p w14:paraId="2ED6D083" w14:textId="77777777" w:rsidR="0007777A" w:rsidRDefault="00962388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16fa8f9352b420e83b5a49829c99c2d"/>
                      <w:id w:val="94989999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</w:rPr>
                    <w:t>. išdėstau 2 punktą taip:</w:t>
                  </w:r>
                </w:p>
                <w:sdt>
                  <w:sdtPr>
                    <w:alias w:val="citata"/>
                    <w:tag w:val="part_bd1af0a372fe413b812848e12d0adab1"/>
                    <w:id w:val="-303631597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0b2ede2eb934418abb4c39410c3033dc"/>
                        <w:id w:val="-213188197"/>
                        <w:lock w:val="sdtLocked"/>
                      </w:sdtPr>
                      <w:sdtEndPr/>
                      <w:sdtContent>
                        <w:p w14:paraId="2ED6D084" w14:textId="77777777" w:rsidR="0007777A" w:rsidRDefault="0096238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b2ede2eb934418abb4c39410c3033dc"/>
                              <w:id w:val="-18174062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Vartojamos sąvokos:</w:t>
                          </w:r>
                        </w:p>
                        <w:p w14:paraId="2ED6D085" w14:textId="77777777" w:rsidR="0007777A" w:rsidRDefault="0096238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</w:rPr>
                            <w:t>Gyvūnas</w:t>
                          </w:r>
                          <w:r>
                            <w:rPr>
                              <w:color w:val="000000"/>
                            </w:rPr>
                            <w:t xml:space="preserve"> – žmogaus poreikius tenkinantis </w:t>
                          </w:r>
                          <w:r>
                            <w:rPr>
                              <w:color w:val="000000"/>
                            </w:rPr>
                            <w:t>naminis arba laukinis gyvūnas.</w:t>
                          </w:r>
                        </w:p>
                        <w:p w14:paraId="2ED6D086" w14:textId="77777777" w:rsidR="0007777A" w:rsidRDefault="0096238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Inkubacijos periodas </w:t>
                          </w:r>
                          <w:r>
                            <w:rPr>
                              <w:color w:val="000000"/>
                            </w:rPr>
                            <w:t>– laiko tarpas tarp ligos sukėlėjo patekimo į organizmą iki klinikinių ligos požymių atsiradimo.</w:t>
                          </w:r>
                        </w:p>
                        <w:p w14:paraId="2ED6D087" w14:textId="77777777" w:rsidR="0007777A" w:rsidRDefault="0096238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Ligai imlus gyvūnas </w:t>
                          </w:r>
                          <w:r>
                            <w:rPr>
                              <w:color w:val="000000"/>
                            </w:rPr>
                            <w:t>– gyvūnas, galintis užsikrėsti užkrečiamosios ligos sukėlėju, susirgti užkrečiamąja lig</w:t>
                          </w:r>
                          <w:r>
                            <w:rPr>
                              <w:color w:val="000000"/>
                            </w:rPr>
                            <w:t>a ir būti šios ligos sukėlėjo nešiotoju, platintoju.</w:t>
                          </w:r>
                        </w:p>
                        <w:p w14:paraId="2ED6D088" w14:textId="77777777" w:rsidR="0007777A" w:rsidRDefault="0096238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Gyvūno savininkas </w:t>
                          </w:r>
                          <w:r>
                            <w:rPr>
                              <w:color w:val="000000"/>
                            </w:rPr>
                            <w:t>– fizinis arba juridinis asmuo, kuriam priklauso gyvūnas.</w:t>
                          </w:r>
                        </w:p>
                        <w:p w14:paraId="2ED6D089" w14:textId="77777777" w:rsidR="0007777A" w:rsidRDefault="0096238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Gyvūno laikytojas </w:t>
                          </w:r>
                          <w:r>
                            <w:rPr>
                              <w:color w:val="000000"/>
                            </w:rPr>
                            <w:t>– ne jaunesnis kaip 16 metų amžiaus fizinis ar juridinis asmuo, kuris yra gyvūno savininkas ar jį laiko už at</w:t>
                          </w:r>
                          <w:r>
                            <w:rPr>
                              <w:color w:val="000000"/>
                            </w:rPr>
                            <w:t>lyginimą arba nemokamai.</w:t>
                          </w:r>
                        </w:p>
                        <w:p w14:paraId="2ED6D08A" w14:textId="77777777" w:rsidR="0007777A" w:rsidRDefault="0096238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Valstybinė maisto ir veterinarijos tarnyba </w:t>
                          </w:r>
                          <w:r>
                            <w:rPr>
                              <w:color w:val="000000"/>
                            </w:rPr>
                            <w:t xml:space="preserve">(toliau –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VMVT</w:t>
                          </w:r>
                          <w:r>
                            <w:rPr>
                              <w:color w:val="000000"/>
                            </w:rPr>
                            <w:t>) – Lietuvos Respublikos kompetentinga institucija.</w:t>
                          </w:r>
                        </w:p>
                        <w:p w14:paraId="2ED6D08B" w14:textId="77777777" w:rsidR="0007777A" w:rsidRDefault="0096238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</w:rPr>
                            <w:t>Valstybinis veterinarijos gydytojas </w:t>
                          </w:r>
                          <w:r>
                            <w:rPr>
                              <w:color w:val="000000"/>
                            </w:rPr>
                            <w:t xml:space="preserve">– veterinarijos gydytojas pagal veterinarijos veiklą reglamentuojančius teisės aktus </w:t>
                          </w:r>
                          <w:r>
                            <w:rPr>
                              <w:color w:val="000000"/>
                            </w:rPr>
                            <w:t>atliekantis valstybinės veterinarijos funkcijas.</w:t>
                          </w:r>
                        </w:p>
                        <w:p w14:paraId="2ED6D08C" w14:textId="77777777" w:rsidR="0007777A" w:rsidRDefault="0096238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</w:rPr>
                            <w:t>Ūkis </w:t>
                          </w:r>
                          <w:r>
                            <w:rPr>
                              <w:color w:val="000000"/>
                            </w:rPr>
                            <w:t>– bet kuri įmonė, kurioje laikomi ar veisiami gyvūnai.</w:t>
                          </w:r>
                        </w:p>
                        <w:p w14:paraId="2ED6D08D" w14:textId="77777777" w:rsidR="0007777A" w:rsidRDefault="0096238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Užkrato pernešėjas </w:t>
                          </w:r>
                          <w:r>
                            <w:rPr>
                              <w:color w:val="000000"/>
                            </w:rPr>
                            <w:t>– bet kuris stuburinis arba bestuburis gyvūnas, kuris mechaniniu ar biologiniu būdu gali pernešti ir platinti konkrečios ligos s</w:t>
                          </w:r>
                          <w:r>
                            <w:rPr>
                              <w:color w:val="000000"/>
                            </w:rPr>
                            <w:t>ukėlėją.</w:t>
                          </w:r>
                        </w:p>
                        <w:p w14:paraId="2ED6D08E" w14:textId="77777777" w:rsidR="0007777A" w:rsidRDefault="0096238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</w:rPr>
                            <w:t>Užsikrėtimo patvirtinimas –</w:t>
                          </w:r>
                          <w:r>
                            <w:rPr>
                              <w:color w:val="000000"/>
                            </w:rPr>
                            <w:t xml:space="preserve"> VMVT pranešimas apie 49 punkte išvardytų ligų nustatymą remiantis laboratoriniais tyrimais. Epidemijos atveju VMVT gali patvirtinti ligą </w:t>
                          </w:r>
                          <w:r>
                            <w:rPr>
                              <w:color w:val="000000"/>
                            </w:rPr>
                            <w:lastRenderedPageBreak/>
                            <w:t>remdamasi klinikiniais ir / ar epizootiniais duomenimis.“;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."/>
                <w:tag w:val="part_09e9b334318a4e25b3028649df2b4a94"/>
                <w:id w:val="-811096847"/>
                <w:lock w:val="sdtLocked"/>
              </w:sdtPr>
              <w:sdtEndPr/>
              <w:sdtContent>
                <w:p w14:paraId="2ED6D08F" w14:textId="77777777" w:rsidR="0007777A" w:rsidRDefault="00962388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9e9b334318a4e25b3028649df2b4a94"/>
                      <w:id w:val="195412654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2.3</w:t>
                      </w:r>
                    </w:sdtContent>
                  </w:sdt>
                  <w:r>
                    <w:rPr>
                      <w:color w:val="000000"/>
                    </w:rPr>
                    <w:t xml:space="preserve">. įrašau 34 </w:t>
                  </w:r>
                  <w:r>
                    <w:rPr>
                      <w:color w:val="000000"/>
                    </w:rPr>
                    <w:t>punkte vietoj žodžių „Nacionalinė veterinarijos laboratorija (toliau – NVL)“ žodžius „Nacionalinis maisto ir veterinarijos rizikos vertinimo institutas (toliau – NMVRVI)“;</w:t>
                  </w:r>
                </w:p>
              </w:sdtContent>
            </w:sdt>
            <w:sdt>
              <w:sdtPr>
                <w:alias w:val="2.4 p."/>
                <w:tag w:val="part_e1bf6f909b3e440e8c0eab9ed58134c2"/>
                <w:id w:val="2118555398"/>
                <w:lock w:val="sdtLocked"/>
              </w:sdtPr>
              <w:sdtEndPr/>
              <w:sdtContent>
                <w:p w14:paraId="2ED6D090" w14:textId="77777777" w:rsidR="0007777A" w:rsidRDefault="00962388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1bf6f909b3e440e8c0eab9ed58134c2"/>
                      <w:id w:val="8458236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2.4</w:t>
                      </w:r>
                    </w:sdtContent>
                  </w:sdt>
                  <w:r>
                    <w:rPr>
                      <w:color w:val="000000"/>
                    </w:rPr>
                    <w:t>. įrašau 35, 36, 37, 54, 55 punktuose vietoj žodžio santrumpos „NVL“ žodžio s</w:t>
                  </w:r>
                  <w:r>
                    <w:rPr>
                      <w:color w:val="000000"/>
                    </w:rPr>
                    <w:t>antrumpą „NMVRVI“;</w:t>
                  </w:r>
                </w:p>
              </w:sdtContent>
            </w:sdt>
            <w:sdt>
              <w:sdtPr>
                <w:alias w:val="2.5 p."/>
                <w:tag w:val="part_7021ed7ddfec43e19780ad7d6e7a93ee"/>
                <w:id w:val="-1250734484"/>
                <w:lock w:val="sdtLocked"/>
              </w:sdtPr>
              <w:sdtEndPr/>
              <w:sdtContent>
                <w:p w14:paraId="2ED6D091" w14:textId="77777777" w:rsidR="0007777A" w:rsidRDefault="00962388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021ed7ddfec43e19780ad7d6e7a93ee"/>
                      <w:id w:val="39301060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2.5</w:t>
                      </w:r>
                    </w:sdtContent>
                  </w:sdt>
                  <w:r>
                    <w:rPr>
                      <w:color w:val="000000"/>
                    </w:rPr>
                    <w:t>. įrašau 5 ir 63.2 punktuose vietoj žodžių „savininkas ar laikytojas“ žodžius „gyvūno savininkas ar gyvūno laikytojas“;</w:t>
                  </w:r>
                </w:p>
              </w:sdtContent>
            </w:sdt>
            <w:sdt>
              <w:sdtPr>
                <w:alias w:val="2.6 p."/>
                <w:tag w:val="part_1d9048a665904a0a8e508ede0d14ba90"/>
                <w:id w:val="-1535493986"/>
                <w:lock w:val="sdtLocked"/>
              </w:sdtPr>
              <w:sdtEndPr/>
              <w:sdtContent>
                <w:p w14:paraId="2ED6D092" w14:textId="77777777" w:rsidR="0007777A" w:rsidRDefault="00962388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d9048a665904a0a8e508ede0d14ba90"/>
                      <w:id w:val="-72776297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2.6</w:t>
                      </w:r>
                    </w:sdtContent>
                  </w:sdt>
                  <w:r>
                    <w:rPr>
                      <w:color w:val="000000"/>
                    </w:rPr>
                    <w:t>. įrašau 4.1, 23.3, 23.4, 25.2, 25.3, 25.4, 41.1, 41.4 punktuose vietoj žodžių „jautrių gyvūnų“ žodžius</w:t>
                  </w:r>
                  <w:r>
                    <w:rPr>
                      <w:color w:val="000000"/>
                    </w:rPr>
                    <w:t xml:space="preserve"> „ligai imlių gyvūnų“;</w:t>
                  </w:r>
                </w:p>
              </w:sdtContent>
            </w:sdt>
            <w:sdt>
              <w:sdtPr>
                <w:alias w:val="2.7 p."/>
                <w:tag w:val="part_5c05c5f9123a48b9b10e873a36c627d3"/>
                <w:id w:val="-406374343"/>
                <w:lock w:val="sdtLocked"/>
              </w:sdtPr>
              <w:sdtEndPr/>
              <w:sdtContent>
                <w:p w14:paraId="2ED6D093" w14:textId="77777777" w:rsidR="0007777A" w:rsidRDefault="00962388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5c05c5f9123a48b9b10e873a36c627d3"/>
                      <w:id w:val="157825042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2.7</w:t>
                      </w:r>
                    </w:sdtContent>
                  </w:sdt>
                  <w:r>
                    <w:rPr>
                      <w:color w:val="000000"/>
                    </w:rPr>
                    <w:t>. įrašau 4.2, 4.3, 4.5, 8.1, 8.3, 15.2, 19, 23.1, 23.2, 23.4, 25.1, 25.4 punktuose vietoj žodžių „jautrūs gyvūnai“ žodžius „ligai imlūs gyvūnai“;</w:t>
                  </w:r>
                </w:p>
              </w:sdtContent>
            </w:sdt>
            <w:sdt>
              <w:sdtPr>
                <w:alias w:val="2.8 p."/>
                <w:tag w:val="part_ab25be753a78411783b85f594624ec46"/>
                <w:id w:val="341903545"/>
                <w:lock w:val="sdtLocked"/>
              </w:sdtPr>
              <w:sdtEndPr/>
              <w:sdtContent>
                <w:p w14:paraId="2ED6D094" w14:textId="77777777" w:rsidR="0007777A" w:rsidRDefault="00962388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b25be753a78411783b85f594624ec46"/>
                      <w:id w:val="63229911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2.8</w:t>
                      </w:r>
                    </w:sdtContent>
                  </w:sdt>
                  <w:r>
                    <w:rPr>
                      <w:color w:val="000000"/>
                    </w:rPr>
                    <w:t>. įrašau 42.2, 43 punktuose vietoj žodžių „jautrius gyvūnus“ žodžius „lig</w:t>
                  </w:r>
                  <w:r>
                    <w:rPr>
                      <w:color w:val="000000"/>
                    </w:rPr>
                    <w:t>ai imlius gyvūnus“;</w:t>
                  </w:r>
                </w:p>
              </w:sdtContent>
            </w:sdt>
            <w:sdt>
              <w:sdtPr>
                <w:alias w:val="2.9 p."/>
                <w:tag w:val="part_9b80129fec434d3885e1914b8b312d33"/>
                <w:id w:val="-1883705878"/>
                <w:lock w:val="sdtLocked"/>
              </w:sdtPr>
              <w:sdtEndPr/>
              <w:sdtContent>
                <w:p w14:paraId="2ED6D095" w14:textId="77777777" w:rsidR="0007777A" w:rsidRDefault="00962388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b80129fec434d3885e1914b8b312d33"/>
                      <w:id w:val="-35349230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2.9</w:t>
                      </w:r>
                    </w:sdtContent>
                  </w:sdt>
                  <w:r>
                    <w:rPr>
                      <w:color w:val="000000"/>
                    </w:rPr>
                    <w:t>. išdėstau 38 punktą taip:</w:t>
                  </w:r>
                </w:p>
                <w:sdt>
                  <w:sdtPr>
                    <w:alias w:val="citata"/>
                    <w:tag w:val="part_206a934547c947b1ab3685668acbe08e"/>
                    <w:id w:val="-790831766"/>
                    <w:lock w:val="sdtLocked"/>
                  </w:sdtPr>
                  <w:sdtEndPr/>
                  <w:sdtContent>
                    <w:sdt>
                      <w:sdtPr>
                        <w:alias w:val="38 p."/>
                        <w:tag w:val="part_da37849774284e0183d374109b71cb60"/>
                        <w:id w:val="-1899814753"/>
                        <w:lock w:val="sdtLocked"/>
                      </w:sdtPr>
                      <w:sdtEndPr/>
                      <w:sdtContent>
                        <w:p w14:paraId="2ED6D096" w14:textId="77777777" w:rsidR="0007777A" w:rsidRDefault="0096238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a37849774284e0183d374109b71cb60"/>
                              <w:id w:val="188182601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38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NMVRVI bendradradarbiauja su Europos Sąjungos kontroline laboratorija – Veterinarijos instituto Pirbraito laboratorija (Ash Road, Pirbright, Woking, Surrey GU24 ONF, Jungtinė Karalystė).“;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0 p."/>
                <w:tag w:val="part_f20614199e214086b4ddea865712b250"/>
                <w:id w:val="-1752029808"/>
                <w:lock w:val="sdtLocked"/>
              </w:sdtPr>
              <w:sdtEndPr/>
              <w:sdtContent>
                <w:p w14:paraId="2ED6D097" w14:textId="77777777" w:rsidR="0007777A" w:rsidRDefault="00962388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20614199e214086b4ddea865712b250"/>
                      <w:id w:val="-150527010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2.10</w:t>
                      </w:r>
                    </w:sdtContent>
                  </w:sdt>
                  <w:r>
                    <w:rPr>
                      <w:color w:val="000000"/>
                    </w:rPr>
                    <w:t>. išdėstau 55 punktą taip:</w:t>
                  </w:r>
                </w:p>
                <w:sdt>
                  <w:sdtPr>
                    <w:alias w:val="citata"/>
                    <w:tag w:val="part_3eeac929492a4c9da5062c336cfd65d4"/>
                    <w:id w:val="-63340039"/>
                    <w:lock w:val="sdtLocked"/>
                  </w:sdtPr>
                  <w:sdtEndPr/>
                  <w:sdtContent>
                    <w:sdt>
                      <w:sdtPr>
                        <w:alias w:val="55 p."/>
                        <w:tag w:val="part_f62f32397a374386b78497c1519cf865"/>
                        <w:id w:val="-712343244"/>
                        <w:lock w:val="sdtLocked"/>
                      </w:sdtPr>
                      <w:sdtEndPr/>
                      <w:sdtContent>
                        <w:p w14:paraId="2ED6D098" w14:textId="77777777" w:rsidR="0007777A" w:rsidRDefault="0096238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62f32397a374386b78497c1519cf865"/>
                              <w:id w:val="8838385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55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Jei NMVRVI nepajėgus diagnozuoti šios ligos, kreipiamasi į Europos Sąjungos kontrolinę laboratoriją – Veterinarijos instituto Pirbraito laboratoriją (Ash Road, Pirbright, Woking, Surrey GU24 ONF, Jungtinė </w:t>
                          </w:r>
                          <w:r>
                            <w:rPr>
                              <w:color w:val="000000"/>
                            </w:rPr>
                            <w:t>Karalystė).“</w:t>
                          </w:r>
                        </w:p>
                        <w:p w14:paraId="2ED6D099" w14:textId="77777777" w:rsidR="0007777A" w:rsidRDefault="0007777A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</w:p>
                        <w:p w14:paraId="2ED6D09A" w14:textId="77777777" w:rsidR="0007777A" w:rsidRDefault="0096238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caps/>
              <w:color w:val="000000"/>
            </w:rPr>
            <w:alias w:val="signatura"/>
            <w:tag w:val="part_793aadfd7b31410bb578769788750b1f"/>
            <w:id w:val="537243444"/>
            <w:lock w:val="sdtLocked"/>
            <w:placeholder>
              <w:docPart w:val="DefaultPlaceholder_1082065158"/>
            </w:placeholder>
          </w:sdtPr>
          <w:sdtEndPr>
            <w:rPr>
              <w:caps w:val="0"/>
              <w:color w:val="auto"/>
            </w:rPr>
          </w:sdtEndPr>
          <w:sdtContent>
            <w:p w14:paraId="2ED6D09B" w14:textId="0957FFF3" w:rsidR="0007777A" w:rsidRDefault="00962388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Direktoriaus pavaduotojas, </w:t>
              </w:r>
            </w:p>
            <w:p w14:paraId="2ED6D09F" w14:textId="36E29785" w:rsidR="0007777A" w:rsidRDefault="00962388" w:rsidP="00962388">
              <w:pPr>
                <w:widowControl w:val="0"/>
                <w:tabs>
                  <w:tab w:val="right" w:pos="9071"/>
                </w:tabs>
                <w:suppressAutoHyphens/>
              </w:pPr>
              <w:r>
                <w:rPr>
                  <w:caps/>
                  <w:color w:val="000000"/>
                </w:rPr>
                <w:t>pavaduojantis direktorių</w:t>
              </w:r>
              <w:r>
                <w:rPr>
                  <w:caps/>
                  <w:color w:val="000000"/>
                </w:rPr>
                <w:tab/>
                <w:t>Vidmantas Paulauskas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07777A">
      <w:pgSz w:w="11907" w:h="16840" w:code="9"/>
      <w:pgMar w:top="1134" w:right="1134" w:bottom="1134" w:left="1701" w:header="567" w:footer="284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F25"/>
    <w:rsid w:val="0007777A"/>
    <w:rsid w:val="00333F25"/>
    <w:rsid w:val="00962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ED6D07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6238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6238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-tar.lt/portal/lt/legalAct/TAR.97BDCD719E57" TargetMode="External"/><Relationship Id="rId13" Type="http://schemas.openxmlformats.org/officeDocument/2006/relationships/glossaryDocument" Target="glossary/document.xml"/><Relationship Id="rId3" Type="http://schemas.microsoft.com/office/2007/relationships/stylesWithEffects" Target="stylesWithEffects.xml"/><Relationship Id="rId7" Type="http://schemas.openxmlformats.org/officeDocument/2006/relationships/control" Target="activeX/activeX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hyperlink" Target="https://www.e-tar.lt/portal/lt/legalAct/TAR.71C8C69F6AB8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e-tar.lt/portal/lt/legalAct/TAR.B16862B1EFA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e-tar.lt/portal/lt/legalAct/TAR.36ACA3AC27DF" TargetMode="External"/><Relationship Id="rId14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12E0"/>
    <w:rsid w:val="00E71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712E0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712E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cb0b7a0f60448d78d3ac07139eaed55" PartId="031c49abbed145e288dfe559a6bfc965">
    <Part Type="preambule" DocPartId="80acff285b204431b79464ccbba97a4b" PartId="5febd626fa8542388c3b9c88778a9fe2"/>
    <Part Type="punktas" Nr="1" Abbr="1 p." DocPartId="deefc0df3ffb43bcb524b35458f880d9" PartId="8e44f4bb13f549eda03ef68fe105d7b3">
      <Part Type="citata" DocPartId="29a6cf005ab04598b2b74786dc0d81fa" PartId="eed0982b6b714e078ee0aa93ba0e84ff">
        <Part Type="punktas" Nr="2" Abbr="2 p." DocPartId="b8888a3a0bce429b9e5682596fcd9aaa" PartId="ba37e3eda25140b7bb205a59f667e7f0">
          <Part Type="punktas" Nr="2.1" Abbr="2.1 p." DocPartId="730066bbcbce4d59af2775e190258931" PartId="9dd8b94c1777477687576d315c53e6c5"/>
          <Part Type="punktas" Nr="2.2" Abbr="2.2 p." DocPartId="2f63e983a0a44ddfa2bc70cc72dbe183" PartId="9ff0425d05444ab39f931f3b5cbd255d"/>
        </Part>
      </Part>
    </Part>
    <Part Type="punktas" Nr="2" Abbr="2 p." DocPartId="a6c917972bde456bbf4a2d5fd7138b59" PartId="89d7c11bd19e4eeeb79856e79ce38c2c">
      <Part Type="punktas" Nr="2.1" Abbr="2.1 p." DocPartId="e91537cf6dd64581b63e1bb985b3d1ce" PartId="1a295c0add784a0bb7f41fdc7c6fac63"/>
      <Part Type="punktas" Nr="2.2" Abbr="2.2 p." DocPartId="8734027ea636493fa82807768fff1f10" PartId="e16fa8f9352b420e83b5a49829c99c2d">
        <Part Type="citata" DocPartId="2b078e1479f14e11810cc0a563ad4e1c" PartId="bd1af0a372fe413b812848e12d0adab1">
          <Part Type="punktas" Nr="2" Abbr="2 p." DocPartId="3e122d9e666444288c0e0046b6931be4" PartId="0b2ede2eb934418abb4c39410c3033dc"/>
        </Part>
      </Part>
      <Part Type="punktas" Nr="2.3" Abbr="2.3 p." DocPartId="9b7bb3e61c174daa83f59ddd08d04448" PartId="09e9b334318a4e25b3028649df2b4a94"/>
      <Part Type="punktas" Nr="2.4" Abbr="2.4 p." DocPartId="79a1b8911fc94dd0a7180a0bac278e66" PartId="e1bf6f909b3e440e8c0eab9ed58134c2"/>
      <Part Type="punktas" Nr="2.5" Abbr="2.5 p." DocPartId="f5b90846e90e44a2a7ed4c4262fa0a8a" PartId="7021ed7ddfec43e19780ad7d6e7a93ee"/>
      <Part Type="punktas" Nr="2.6" Abbr="2.6 p." DocPartId="85dd82b575414efa8677386b07969a6e" PartId="1d9048a665904a0a8e508ede0d14ba90"/>
      <Part Type="punktas" Nr="2.7" Abbr="2.7 p." DocPartId="86a9c71444e44aad9a0ff092b57cb947" PartId="5c05c5f9123a48b9b10e873a36c627d3"/>
      <Part Type="punktas" Nr="2.8" Abbr="2.8 p." DocPartId="b14e5bae84e9404b92d786b82f7d4182" PartId="ab25be753a78411783b85f594624ec46"/>
      <Part Type="punktas" Nr="2.9" Abbr="2.9 p." DocPartId="f0fc71d86e6149788c068ac30e206003" PartId="9b80129fec434d3885e1914b8b312d33">
        <Part Type="citata" DocPartId="5aa646a399d248388a39358f669ee3bf" PartId="206a934547c947b1ab3685668acbe08e">
          <Part Type="punktas" Nr="38" Abbr="38 p." DocPartId="d6234df973564fb28319a155835837f1" PartId="da37849774284e0183d374109b71cb60"/>
        </Part>
      </Part>
      <Part Type="punktas" Nr="2.10" Abbr="2.10 p." DocPartId="7cb5f850f5964c678c09748faad451cc" PartId="f20614199e214086b4ddea865712b250">
        <Part Type="citata" DocPartId="b5b2c82e40f649b6af06eb2eabbced11" PartId="3eeac929492a4c9da5062c336cfd65d4">
          <Part Type="punktas" Nr="55" Abbr="55 p." DocPartId="9d5cd7b15e7046678f82537a7165853a" PartId="f62f32397a374386b78497c1519cf865"/>
        </Part>
      </Part>
    </Part>
    <Part Type="signatura" DocPartId="b4f5b0ccc3c04ba08dc6fc839e44f921" PartId="793aadfd7b31410bb578769788750b1f"/>
  </Part>
</Parts>
</file>

<file path=customXml/itemProps1.xml><?xml version="1.0" encoding="utf-8"?>
<ds:datastoreItem xmlns:ds="http://schemas.openxmlformats.org/officeDocument/2006/customXml" ds:itemID="{D18DD252-3207-47BE-AB33-2F3DA04209B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3129</Words>
  <Characters>1784</Characters>
  <Application>Microsoft Office Word</Application>
  <DocSecurity>0</DocSecurity>
  <Lines>14</Lines>
  <Paragraphs>9</Paragraphs>
  <ScaleCrop>false</ScaleCrop>
  <Company/>
  <LinksUpToDate>false</LinksUpToDate>
  <CharactersWithSpaces>4904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</dc:title>
  <dc:creator>Rima</dc:creator>
  <cp:lastModifiedBy>BOREIŠIS Marius</cp:lastModifiedBy>
  <cp:revision>3</cp:revision>
  <dcterms:created xsi:type="dcterms:W3CDTF">2015-08-11T00:13:00Z</dcterms:created>
  <dcterms:modified xsi:type="dcterms:W3CDTF">2016-04-25T08:41:00Z</dcterms:modified>
</cp:coreProperties>
</file>