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VISUOMENĖS INFORMAVIMO ĮSTATYMO 17 STRAIPSNIO PAKEITIMO IR PAPILDYMO</w:t>
      </w:r>
    </w:p>
    <w:p>
      <w:pPr>
        <w:jc w:val="center"/>
        <w:rPr>
          <w:b/>
        </w:rPr>
      </w:pPr>
      <w:r>
        <w:rPr>
          <w:b/>
        </w:rPr>
        <w:t>Į S T A T Y M A S</w:t>
      </w:r>
    </w:p>
    <w:p>
      <w:pPr>
        <w:jc w:val="center"/>
      </w:pPr>
    </w:p>
    <w:p>
      <w:pPr>
        <w:jc w:val="center"/>
      </w:pPr>
      <w:r>
        <w:t>1997 m. sausio 23 d. Nr. VIII-101</w:t>
      </w:r>
    </w:p>
    <w:p>
      <w:pPr>
        <w:jc w:val="center"/>
      </w:pPr>
      <w:r>
        <w:t>Vilnius</w:t>
      </w:r>
    </w:p>
    <w:p>
      <w:pPr>
        <w:jc w:val="center"/>
      </w:pPr>
    </w:p>
    <w:p>
      <w:pPr>
        <w:jc w:val="center"/>
        <w:rPr>
          <w:color w:val="000000"/>
        </w:rPr>
      </w:pPr>
      <w:r>
        <w:rPr>
          <w:color w:val="000000"/>
        </w:rPr>
        <w:t xml:space="preserve">(Žin., 1996, Nr. </w:t>
      </w:r>
      <w:fldSimple w:instr="HYPERLINK https://www.e-tar.lt/portal/lt/legalAct/TAR.065AB8483E1E \t _blank">
        <w:r>
          <w:rPr>
            <w:color w:val="0000FF" w:themeColor="hyperlink"/>
            <w:u w:val="single"/>
          </w:rPr>
          <w:t>71-1706</w:t>
        </w:r>
      </w:fldSimple>
      <w:r>
        <w:rPr>
          <w:color w:val="000000"/>
        </w:rPr>
        <w:t xml:space="preserve">, Nr. </w:t>
      </w:r>
      <w:fldSimple w:instr="HYPERLINK https://www.e-tar.lt/portal/lt/legalAct/TAR.220A3570C796 \t _blank">
        <w:r>
          <w:rPr>
            <w:color w:val="0000FF" w:themeColor="hyperlink"/>
            <w:u w:val="single"/>
          </w:rPr>
          <w:t>82-1971</w:t>
        </w:r>
      </w:fldSimple>
      <w:r>
        <w:rPr>
          <w:color w:val="000000"/>
        </w:rPr>
        <w:t xml:space="preserve">, Nr. </w:t>
      </w:r>
      <w:fldSimple w:instr="HYPERLINK https://www.e-tar.lt/portal/lt/legalAct/TAR.4DEC8EDB399D \t _blank">
        <w:r>
          <w:rPr>
            <w:color w:val="0000FF" w:themeColor="hyperlink"/>
            <w:u w:val="single"/>
          </w:rPr>
          <w:t>121-2848</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17 straipsnio pakeitimas ir papildymas</w:t>
      </w:r>
    </w:p>
    <w:p>
      <w:pPr>
        <w:ind w:firstLine="708"/>
        <w:jc w:val="both"/>
        <w:rPr>
          <w:color w:val="000000"/>
        </w:rPr>
      </w:pPr>
      <w:r>
        <w:rPr>
          <w:color w:val="000000"/>
        </w:rPr>
        <w:t>17 straipsnio pirmąjį sakinį papildyti žodžiais „pagal pateiktas programas“, antrajame sakinyje po žodžių „viešosios informacijos rengėjams“ įrašyti žodžius „išskyrus lėšas jų leidžiamoms knygoms, kino ar kitai garso ir vaizdo produkcijai“ ir iš šio sakinio išbraukti žodį „tik“, papildyti straipsnį 2 dalimi ir visą straipsnį išdėstyti taip :</w:t>
      </w:r>
    </w:p>
    <w:p>
      <w:pPr>
        <w:ind w:firstLine="708"/>
        <w:jc w:val="both"/>
        <w:rPr>
          <w:b/>
          <w:color w:val="000000"/>
        </w:rPr>
      </w:pPr>
      <w:r>
        <w:rPr>
          <w:color w:val="000000"/>
        </w:rPr>
        <w:t>„</w:t>
      </w:r>
      <w:r>
        <w:rPr>
          <w:b/>
          <w:color w:val="000000"/>
        </w:rPr>
        <w:t>17</w:t>
      </w:r>
      <w:r>
        <w:rPr>
          <w:b/>
          <w:color w:val="000000"/>
        </w:rPr>
        <w:t xml:space="preserve"> straipsnis. </w:t>
      </w:r>
      <w:r>
        <w:rPr>
          <w:b/>
          <w:color w:val="000000"/>
        </w:rPr>
        <w:t xml:space="preserve">Valstybės parama viešosios informacijos rengėjams ir platintojams </w:t>
      </w:r>
    </w:p>
    <w:p>
      <w:pPr>
        <w:ind w:firstLine="708"/>
        <w:jc w:val="both"/>
        <w:rPr>
          <w:color w:val="000000"/>
        </w:rPr>
      </w:pPr>
      <w:r>
        <w:rPr>
          <w:color w:val="000000"/>
        </w:rPr>
        <w:t>1</w:t>
      </w:r>
      <w:r>
        <w:rPr>
          <w:color w:val="000000"/>
        </w:rPr>
        <w:t>. Valstybė remia viešosios informacijos rengėjų kultūrinę, šviečiamąją veiklą pagal pateiktas programas. Valstybės finansinė parama viešosios informacijos rengėjams, išskyrus lėšas jų leidžiamoms knygoms, kino ar kitai garso ir vaizdo produkcijai, yra teikiama per Spaudos, radijo ir televizijos rėmimo fondą. Į Fondą lėšas iš valstybės biudžeto kasmet skiria Seimas. Valstybės subsidijos ir mokesčių lengvatos teikiamos be išankstinių sąlygų. Spaudos, radijo ir televizijos rėmimo fondą įkuria kūrybinių sąjungų, viešosios informacijos rengėjų, teisininkų ir mokslininkų sąjungų atstovų susirinkimas, kurį kviečia Lietuvos periodinės spaudos leidėjų asociacija, Radijo ir televizijos asociacija, Kabelinės televizijos asociacija, Lietuvos žurnalistų sąjunga ir Lietuvos žurnalistų draugija. Kiekviena šių organizacijų deleguoja į susirinkimą po du savo atstovus. Susirinkimas laikomas įvykusiu, jei jame dalyvavo ne mažiau kaip du trečdaliai delegatų. Sprendimai priimami paprasta balsų dauguma. Subsidijuojamus viešosios informacijos rengėjus nustato Spaudos, radijo ir televizijos rėmimo fondo taryba. Taryba pateikia ataskaitą Seimui apie lėšų, gautų iš biudžeto, paskirstymą.</w:t>
      </w:r>
    </w:p>
    <w:p>
      <w:pPr>
        <w:ind w:firstLine="708"/>
        <w:jc w:val="both"/>
        <w:rPr>
          <w:color w:val="000000"/>
        </w:rPr>
      </w:pPr>
      <w:r>
        <w:rPr>
          <w:color w:val="000000"/>
        </w:rPr>
        <w:t>2</w:t>
      </w:r>
      <w:r>
        <w:rPr>
          <w:color w:val="000000"/>
        </w:rPr>
        <w:t>. Valstybės finansinė parama iš biudžeto knygų leidybai, kino ar kitai garso ir vaizdo produkcijai yra teikiama ir per Kultūros ministeriją bei Švietimo ir mokslo ministeriją pagal ekspertų komisijų, veikiančių prie šių ministerijų, patvirtintus projektus.“</w:t>
      </w:r>
    </w:p>
    <w:p>
      <w:pPr>
        <w:ind w:firstLine="708"/>
      </w:pPr>
    </w:p>
    <w:p>
      <w:pPr>
        <w:ind w:firstLine="708"/>
      </w:pPr>
    </w:p>
    <w:p>
      <w:pPr>
        <w:ind w:firstLine="708"/>
        <w:rPr>
          <w:i/>
          <w:color w:val="000000"/>
        </w:rPr>
      </w:pPr>
      <w:r>
        <w:rPr>
          <w:i/>
          <w:color w:val="000000"/>
        </w:rPr>
        <w:t>Skelbiu šį Lietuvos Respublikos Seimo priimtą įstatymą.</w:t>
      </w:r>
    </w:p>
    <w:p>
      <w:pPr>
        <w:ind w:firstLine="708"/>
        <w:rPr>
          <w:i/>
          <w:color w:val="000000"/>
        </w:rPr>
      </w:pPr>
    </w:p>
    <w:p>
      <w:pPr>
        <w:tabs>
          <w:tab w:val="right" w:pos="9639"/>
        </w:tabs>
      </w:pPr>
      <w:r>
        <w:t>RESPUBLIKOS PREZIDENTAS</w:t>
        <w:tab/>
        <w:t>ALGIRDAS BRAZAUSKAS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5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1956</Characters>
  <Application>Microsoft Office Word</Application>
  <DocSecurity>4</DocSecurity>
  <Lines>39</Lines>
  <Paragraphs>16</Paragraphs>
  <ScaleCrop>false</ScaleCrop>
  <Company/>
  <LinksUpToDate>false</LinksUpToDate>
  <CharactersWithSpaces>2231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2015-09-16T23:04:00Z</dcterms:created>
  <dc:creator>Win2003Stdx32</dc:creator>
  <lastModifiedBy>Adlib User</lastModifiedBy>
  <dcterms:modified xsi:type="dcterms:W3CDTF">2015-09-16T23:04:00Z</dcterms:modified>
  <revision>2</revision>
</coreProperties>
</file>