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VIETOS SAVIVALDOS ĮSTATYMO 12, 26 STRAIPSNIŲ PAKEITIMO IR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1997 m. sausio 23 d. Nr. VIII-95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D0CD0966D67F \t _blank">
        <w:r>
          <w:rPr>
            <w:color w:val="0000FF" w:themeColor="hyperlink"/>
            <w:u w:val="single"/>
          </w:rPr>
          <w:t>55-1049</w:t>
        </w:r>
      </w:fldSimple>
      <w:r>
        <w:rPr>
          <w:color w:val="000000"/>
        </w:rPr>
        <w:t xml:space="preserve">; 1995, Nr. </w:t>
      </w:r>
      <w:fldSimple w:instr="HYPERLINK https://www.e-tar.lt/portal/lt/legalAct/TAR.373D22A2269E \t _blank">
        <w:r>
          <w:rPr>
            <w:color w:val="0000FF" w:themeColor="hyperlink"/>
            <w:u w:val="single"/>
          </w:rPr>
          <w:t>30-683</w:t>
        </w:r>
      </w:fldSimple>
      <w:r>
        <w:rPr>
          <w:color w:val="000000"/>
        </w:rPr>
        <w:t xml:space="preserve">, Nr. </w:t>
      </w:r>
      <w:fldSimple w:instr="HYPERLINK https://www.e-tar.lt/portal/lt/legalAct/TAR.74BCF79EB1FF \t _blank">
        <w:r>
          <w:rPr>
            <w:color w:val="0000FF" w:themeColor="hyperlink"/>
            <w:u w:val="single"/>
          </w:rPr>
          <w:t>59-1486</w:t>
        </w:r>
      </w:fldSimple>
      <w:r>
        <w:rPr>
          <w:color w:val="000000"/>
        </w:rPr>
        <w:t xml:space="preserve">, Nr. </w:t>
      </w:r>
      <w:fldSimple w:instr="HYPERLINK https://www.e-tar.lt/portal/lt/legalAct/TAR.86756EF8B757 \t _blank">
        <w:r>
          <w:rPr>
            <w:color w:val="0000FF" w:themeColor="hyperlink"/>
            <w:u w:val="single"/>
          </w:rPr>
          <w:t>79-1820</w:t>
        </w:r>
      </w:fldSimple>
      <w:r>
        <w:rPr>
          <w:color w:val="000000"/>
        </w:rPr>
        <w:t xml:space="preserve">; </w:t>
      </w:r>
    </w:p>
    <w:p>
      <w:pPr>
        <w:jc w:val="center"/>
        <w:rPr>
          <w:color w:val="000000"/>
        </w:rPr>
      </w:pPr>
      <w:r>
        <w:rPr>
          <w:color w:val="000000"/>
        </w:rPr>
        <w:t>1996, Nr. 33-804, Nr. 35-869, Nr. 50-1196)</w:t>
      </w: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12 straipsnio pakeitimas ir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12 straipsnio 1 dalyje vietoj žodžio „administracijos“ įrašyti žodį „savivaldybės“, po žodžio „seniūnijoje“ įrašyti žodžius „- tarybos nustatytoje ir jam administruoti priskirtoje savivaldybės teritorijos dalyje“, šią dalį papildyti trečiuoju sakiniu ir visą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„Seniūnas yra savivaldybės pareigūnas seniūnijoje - tarybos nustatytoje ir jam administruoti priskirtoje savivaldybės teritorijos dalyje. Jį skiria ir iš pareigų atleidžia meras. Seniūnu gali būti skiriamas savivaldybės tarybos narys.“</w:t>
      </w:r>
    </w:p>
    <w:p>
      <w:pPr>
        <w:ind w:firstLine="708"/>
        <w:jc w:val="both"/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26 straipsnio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Papildyti 26 straipsnį 3 dalimi: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„Įstatymų ir kitų teisės aktų projektai, susiję su savivaldybių veikla, rengimo ir svarstymo stadijose institucijų nustatyta tvarka derinami su Lietuvos savivaldybių asociacija.“</w:t>
      </w:r>
    </w:p>
    <w:p>
      <w:pPr>
        <w:ind w:firstLine="708"/>
        <w:jc w:val="both"/>
      </w:pPr>
    </w:p>
    <w:p>
      <w:pPr>
        <w:ind w:firstLine="708"/>
      </w:pPr>
    </w:p>
    <w:p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  <w:rPr>
          <w:i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ALGIRDAS BRAZAUSKAS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1045</Characters>
  <Application>Microsoft Office Word</Application>
  <DocSecurity>4</DocSecurity>
  <Lines>30</Lines>
  <Paragraphs>18</Paragraphs>
  <ScaleCrop>false</ScaleCrop>
  <Company/>
  <LinksUpToDate>false</LinksUpToDate>
  <CharactersWithSpaces>1189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2015-09-01T00:03:00Z</dcterms:created>
  <dc:creator>User</dc:creator>
  <lastModifiedBy>Adlib User</lastModifiedBy>
  <dcterms:modified xsi:type="dcterms:W3CDTF">2015-09-01T00:03:00Z</dcterms:modified>
  <revision>2</revision>
</coreProperties>
</file>