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2491D" w14:textId="77777777" w:rsidR="000B044A" w:rsidRDefault="009D7FD8">
      <w:pPr>
        <w:jc w:val="center"/>
      </w:pPr>
      <w:r>
        <w:pict w14:anchorId="209249A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>APLINKOS APSAUGOS AGENTŪROS DIREKTORIAUS</w:t>
      </w:r>
    </w:p>
    <w:p w14:paraId="2092491E" w14:textId="77777777" w:rsidR="000B044A" w:rsidRDefault="009D7FD8">
      <w:pPr>
        <w:jc w:val="center"/>
        <w:rPr>
          <w:spacing w:val="60"/>
        </w:rPr>
      </w:pPr>
      <w:r>
        <w:rPr>
          <w:spacing w:val="60"/>
        </w:rPr>
        <w:t>ĮSAKYMAS</w:t>
      </w:r>
    </w:p>
    <w:p w14:paraId="2092491F" w14:textId="77777777" w:rsidR="000B044A" w:rsidRDefault="000B044A">
      <w:pPr>
        <w:jc w:val="center"/>
      </w:pPr>
    </w:p>
    <w:p w14:paraId="20924920" w14:textId="77777777" w:rsidR="000B044A" w:rsidRDefault="009D7FD8">
      <w:pPr>
        <w:jc w:val="center"/>
        <w:rPr>
          <w:b/>
          <w:bCs/>
        </w:rPr>
      </w:pPr>
      <w:r>
        <w:rPr>
          <w:b/>
          <w:bCs/>
        </w:rPr>
        <w:t>DĖL ŪKINĖS VEIKLOS POVEIKIUI APLINKOS ORUI VERTINTI TERŠALŲ SKLAIDOS SKAIČIAVIMO MODELIŲ PASIRINKIMO REKOMENDACIJŲ PATVIRTINIMO</w:t>
      </w:r>
    </w:p>
    <w:p w14:paraId="20924921" w14:textId="77777777" w:rsidR="000B044A" w:rsidRDefault="000B044A">
      <w:pPr>
        <w:jc w:val="center"/>
        <w:rPr>
          <w:b/>
          <w:bCs/>
        </w:rPr>
      </w:pPr>
    </w:p>
    <w:p w14:paraId="20924922" w14:textId="77777777" w:rsidR="000B044A" w:rsidRDefault="009D7FD8">
      <w:pPr>
        <w:jc w:val="center"/>
      </w:pPr>
      <w:r>
        <w:t>2008 m. gruodžio 9 d. Nr. AV-200</w:t>
      </w:r>
    </w:p>
    <w:p w14:paraId="20924923" w14:textId="77777777" w:rsidR="000B044A" w:rsidRDefault="009D7FD8">
      <w:pPr>
        <w:jc w:val="center"/>
      </w:pPr>
      <w:r>
        <w:t>Vilnius</w:t>
      </w:r>
    </w:p>
    <w:p w14:paraId="20924924" w14:textId="77777777" w:rsidR="000B044A" w:rsidRDefault="000B044A"/>
    <w:p w14:paraId="20924925" w14:textId="77777777" w:rsidR="000B044A" w:rsidRDefault="009D7FD8">
      <w:pPr>
        <w:ind w:firstLine="567"/>
        <w:jc w:val="both"/>
      </w:pPr>
      <w:r>
        <w:t>Vadovaudamasis Lietuvos Respublikos aplinkos ministro 2007 m. lapkričio 30 d. įsakymo Nr. D1-653 „Dėl Teršalų sklaidos skaičiavimo modelių, foninio aplinkos oro užterštumo duomenų ir meteorologinių duomenų naudojimo tvarkos ūkinės veiklos poveikiui aplink</w:t>
      </w:r>
      <w:r>
        <w:t xml:space="preserve">os orui įvertinti“ (Žin., 2007, Nr. </w:t>
      </w:r>
      <w:hyperlink r:id="rId8" w:tgtFrame="_blank" w:history="1">
        <w:r>
          <w:rPr>
            <w:color w:val="0000FF" w:themeColor="hyperlink"/>
            <w:u w:val="single"/>
          </w:rPr>
          <w:t>127-5189</w:t>
        </w:r>
      </w:hyperlink>
      <w:r>
        <w:t>) 2.1.2 punktu,</w:t>
      </w:r>
    </w:p>
    <w:p w14:paraId="20924926" w14:textId="77777777" w:rsidR="000B044A" w:rsidRDefault="009D7FD8">
      <w:pPr>
        <w:ind w:firstLine="567"/>
        <w:jc w:val="both"/>
      </w:pPr>
      <w:r>
        <w:rPr>
          <w:spacing w:val="60"/>
        </w:rPr>
        <w:t>tvirtinu</w:t>
      </w:r>
      <w:r>
        <w:t xml:space="preserve"> Ūkinės veiklos poveikiui aplinkos orui vertinti teršalų sklaidos skaičiavimo modelių pasirinkimo rekomenda</w:t>
      </w:r>
      <w:r>
        <w:t>cijas (pridedama).</w:t>
      </w:r>
    </w:p>
    <w:p w14:paraId="20924927" w14:textId="77777777" w:rsidR="000B044A" w:rsidRDefault="000B044A"/>
    <w:p w14:paraId="20924928" w14:textId="77777777" w:rsidR="000B044A" w:rsidRDefault="009D7FD8"/>
    <w:p w14:paraId="2092492B" w14:textId="530C97A7" w:rsidR="000B044A" w:rsidRDefault="009D7FD8" w:rsidP="009D7FD8">
      <w:pPr>
        <w:tabs>
          <w:tab w:val="right" w:pos="9071"/>
        </w:tabs>
      </w:pPr>
      <w:r>
        <w:t>DIREKTORIUS</w:t>
      </w:r>
      <w:r>
        <w:tab/>
        <w:t>LIUTAURAS STOŠKUS</w:t>
      </w:r>
    </w:p>
    <w:p w14:paraId="2092492C" w14:textId="77777777" w:rsidR="000B044A" w:rsidRDefault="009D7FD8" w:rsidP="009D7FD8">
      <w:pPr>
        <w:ind w:left="5040" w:firstLine="62"/>
      </w:pPr>
      <w:r>
        <w:br w:type="page"/>
      </w:r>
      <w:r>
        <w:lastRenderedPageBreak/>
        <w:t>PATVIRTINTA</w:t>
      </w:r>
    </w:p>
    <w:p w14:paraId="2092492D" w14:textId="77777777" w:rsidR="000B044A" w:rsidRDefault="009D7FD8">
      <w:pPr>
        <w:ind w:firstLine="5102"/>
      </w:pPr>
      <w:r>
        <w:t xml:space="preserve">Aplinkos apsaugos agentūros </w:t>
      </w:r>
    </w:p>
    <w:p w14:paraId="2092492E" w14:textId="77777777" w:rsidR="000B044A" w:rsidRDefault="009D7FD8">
      <w:pPr>
        <w:ind w:firstLine="5102"/>
      </w:pPr>
      <w:r>
        <w:t xml:space="preserve">direktoriaus 2008 m. gruodžio 9 d. </w:t>
      </w:r>
    </w:p>
    <w:p w14:paraId="2092492F" w14:textId="77777777" w:rsidR="000B044A" w:rsidRDefault="009D7FD8">
      <w:pPr>
        <w:ind w:firstLine="5102"/>
      </w:pPr>
      <w:r>
        <w:t>įsakymu Nr. AV-200</w:t>
      </w:r>
    </w:p>
    <w:p w14:paraId="20924930" w14:textId="77777777" w:rsidR="000B044A" w:rsidRDefault="000B044A"/>
    <w:p w14:paraId="20924931" w14:textId="77777777" w:rsidR="000B044A" w:rsidRDefault="009D7FD8">
      <w:pPr>
        <w:jc w:val="center"/>
        <w:rPr>
          <w:b/>
          <w:bCs/>
        </w:rPr>
      </w:pPr>
      <w:r>
        <w:rPr>
          <w:b/>
          <w:bCs/>
        </w:rPr>
        <w:t>ŪKINĖS VEIKLOS POVEIKIUI APLINKOS ORUI VERTINTI TERŠALŲ SKLAIDOS SKAIČIAVIMO MOD</w:t>
      </w:r>
      <w:r>
        <w:rPr>
          <w:b/>
          <w:bCs/>
        </w:rPr>
        <w:t>ELIŲ PASIRINKIMO REKOMENDACIJOS</w:t>
      </w:r>
    </w:p>
    <w:p w14:paraId="20924932" w14:textId="77777777" w:rsidR="000B044A" w:rsidRDefault="000B044A">
      <w:pPr>
        <w:jc w:val="center"/>
        <w:rPr>
          <w:b/>
          <w:bCs/>
        </w:rPr>
      </w:pPr>
    </w:p>
    <w:p w14:paraId="20924933" w14:textId="77777777" w:rsidR="000B044A" w:rsidRDefault="009D7FD8">
      <w:pPr>
        <w:jc w:val="center"/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 xml:space="preserve">. </w:t>
      </w:r>
      <w:r>
        <w:rPr>
          <w:b/>
          <w:bCs/>
        </w:rPr>
        <w:t>BENDROSIOS NUOSTATOS</w:t>
      </w:r>
    </w:p>
    <w:p w14:paraId="20924934" w14:textId="77777777" w:rsidR="000B044A" w:rsidRDefault="000B044A">
      <w:pPr>
        <w:rPr>
          <w:b/>
          <w:bCs/>
        </w:rPr>
      </w:pPr>
    </w:p>
    <w:p w14:paraId="20924935" w14:textId="77777777" w:rsidR="000B044A" w:rsidRDefault="009D7FD8">
      <w:pPr>
        <w:ind w:firstLine="567"/>
        <w:jc w:val="both"/>
      </w:pPr>
      <w:r>
        <w:t>1</w:t>
      </w:r>
      <w:r>
        <w:t xml:space="preserve">. Ūkinės veiklos poveikiui aplinkos orui vertinti teršalų sklaidos skaičiavimo modelių pasirinkimo rekomendacijos (toliau – rekomendacijos) nustato modelių, rekomenduojamų poveikiui </w:t>
      </w:r>
      <w:r>
        <w:t>aplinkos orui vertinti, pasirinkimo kriterijus.</w:t>
      </w:r>
    </w:p>
    <w:p w14:paraId="20924936" w14:textId="77777777" w:rsidR="000B044A" w:rsidRDefault="009D7FD8">
      <w:pPr>
        <w:ind w:firstLine="567"/>
        <w:jc w:val="both"/>
      </w:pPr>
      <w:r>
        <w:t>2</w:t>
      </w:r>
      <w:r>
        <w:t>. Rekomendacijos skirtos dokumentų rengėjams, atliekantiems planuojamos ūkinės veiklos poveikio aplinkos orui vertinimą pagal Poveikio aplinkai vertinimo programos ir ataskaitos rengimo nuostatų, patvirt</w:t>
      </w:r>
      <w:r>
        <w:t xml:space="preserve">intų Lietuvos Respublikos aplinkos ministro 2005 m. gruodžio 23 d. įsakymu Nr. D1-636 (Žin., 2006, Nr. </w:t>
      </w:r>
      <w:hyperlink r:id="rId9" w:tgtFrame="_blank" w:history="1">
        <w:r>
          <w:rPr>
            <w:color w:val="0000FF" w:themeColor="hyperlink"/>
            <w:u w:val="single"/>
          </w:rPr>
          <w:t>6-225</w:t>
        </w:r>
      </w:hyperlink>
      <w:r>
        <w:t>), priedo 4.2 punktą, statinių projektų rengėjams, rengiantiems stati</w:t>
      </w:r>
      <w:r>
        <w:t xml:space="preserve">nių projektų aplinkos apsaugos dalį pagal statybos techninio reglamento STR 1.05.05:2004 „Statinio projekto aplinkos apsaugos dalis“, patvirtinto Lietuvos Respublikos aplinkos ministro 2003 m. gruodžio 24 d. įsakymu Nr. 701 (Žin., 2004, Nr. </w:t>
      </w:r>
      <w:hyperlink r:id="rId10" w:tgtFrame="_blank" w:history="1">
        <w:r>
          <w:rPr>
            <w:color w:val="0000FF" w:themeColor="hyperlink"/>
            <w:u w:val="single"/>
          </w:rPr>
          <w:t>50-1675</w:t>
        </w:r>
      </w:hyperlink>
      <w:r>
        <w:t>), 1 priedo 5 skyrių, veiklos vykdytojams, atliekantiems vykdomos ūkinės veiklos poveikio aplinkos orui vertinimą pagal Vykdomos ūkinės veiklos poveikio aplinkos orui vertinimo ataskait</w:t>
      </w:r>
      <w:r>
        <w:t xml:space="preserve">ų rengimo, sudėties nustatymo ir įforminimo nuostatų, patvirtintų Lietuvos Respublikos aplinkos ministro 2001 m. sausio 25 d. įsakymu Nr. 64 (Žin., 2001, Nr. </w:t>
      </w:r>
      <w:hyperlink r:id="rId11" w:tgtFrame="_blank" w:history="1">
        <w:r>
          <w:rPr>
            <w:color w:val="0000FF" w:themeColor="hyperlink"/>
            <w:u w:val="single"/>
          </w:rPr>
          <w:t>19-611</w:t>
        </w:r>
      </w:hyperlink>
      <w:r>
        <w:t xml:space="preserve">), 21.8.3 </w:t>
      </w:r>
      <w:r>
        <w:t>punktą (toliau – Projektų rengėjai).</w:t>
      </w:r>
    </w:p>
    <w:p w14:paraId="20924937" w14:textId="77777777" w:rsidR="000B044A" w:rsidRDefault="009D7FD8">
      <w:pPr>
        <w:ind w:firstLine="567"/>
        <w:jc w:val="both"/>
      </w:pPr>
      <w:r>
        <w:t>3</w:t>
      </w:r>
      <w:r>
        <w:t>. Šiose rekomendacijose vartojamos sąvokos:</w:t>
      </w:r>
    </w:p>
    <w:p w14:paraId="20924938" w14:textId="77777777" w:rsidR="000B044A" w:rsidRDefault="009D7FD8">
      <w:pPr>
        <w:ind w:firstLine="567"/>
        <w:jc w:val="both"/>
      </w:pPr>
      <w:r>
        <w:t>3.1</w:t>
      </w:r>
      <w:r>
        <w:t xml:space="preserve">. </w:t>
      </w:r>
      <w:r>
        <w:rPr>
          <w:b/>
          <w:bCs/>
        </w:rPr>
        <w:t xml:space="preserve">erdvinė skiriamoji geba – </w:t>
      </w:r>
      <w:r>
        <w:t>atstumas tarp taškų, kuriuose skaičiuojama teršalų koncentracija;</w:t>
      </w:r>
    </w:p>
    <w:p w14:paraId="20924939" w14:textId="77777777" w:rsidR="000B044A" w:rsidRDefault="009D7FD8">
      <w:pPr>
        <w:ind w:firstLine="567"/>
        <w:jc w:val="both"/>
      </w:pPr>
      <w:r>
        <w:t>3.2</w:t>
      </w:r>
      <w:r>
        <w:t xml:space="preserve">. </w:t>
      </w:r>
      <w:r>
        <w:rPr>
          <w:b/>
          <w:bCs/>
        </w:rPr>
        <w:t xml:space="preserve">lokalaus mastelio modelis – </w:t>
      </w:r>
      <w:r>
        <w:t>modelis, skaičiuojantis teršalų sk</w:t>
      </w:r>
      <w:r>
        <w:t>laidą arti taršos šaltinio esančioje teritorijoje (iki 30–50 km), įvertinantis mikromasto atmosferos procesus;</w:t>
      </w:r>
    </w:p>
    <w:p w14:paraId="2092493A" w14:textId="77777777" w:rsidR="000B044A" w:rsidRDefault="009D7FD8">
      <w:pPr>
        <w:ind w:firstLine="567"/>
        <w:jc w:val="both"/>
      </w:pPr>
      <w:r>
        <w:t>3.3</w:t>
      </w:r>
      <w:r>
        <w:t xml:space="preserve">. </w:t>
      </w:r>
      <w:r>
        <w:rPr>
          <w:b/>
          <w:bCs/>
        </w:rPr>
        <w:t xml:space="preserve">maišymosi sluoksnio aukštis – </w:t>
      </w:r>
      <w:r>
        <w:t>parametras, rodantis aukštį metrais, iki kurio atmosferoje maišosi teršalai;</w:t>
      </w:r>
    </w:p>
    <w:p w14:paraId="2092493B" w14:textId="77777777" w:rsidR="000B044A" w:rsidRDefault="009D7FD8">
      <w:pPr>
        <w:ind w:firstLine="567"/>
        <w:jc w:val="both"/>
      </w:pPr>
      <w:r>
        <w:t>3.4</w:t>
      </w:r>
      <w:r>
        <w:t xml:space="preserve">. </w:t>
      </w:r>
      <w:r>
        <w:rPr>
          <w:b/>
          <w:bCs/>
        </w:rPr>
        <w:t xml:space="preserve">98-asis procentilis </w:t>
      </w:r>
      <w:r>
        <w:rPr>
          <w:b/>
          <w:bCs/>
        </w:rPr>
        <w:t xml:space="preserve">– </w:t>
      </w:r>
      <w:r>
        <w:t>naudojant matematinę formulę išrinkta didžiausia vertė duomenų sekoje, likusi atmetus iš tos sekos 2 procentus maksimalių verčių.</w:t>
      </w:r>
    </w:p>
    <w:p w14:paraId="2092493C" w14:textId="77777777" w:rsidR="000B044A" w:rsidRDefault="009D7FD8">
      <w:pPr>
        <w:ind w:firstLine="567"/>
        <w:jc w:val="both"/>
      </w:pPr>
      <w:r>
        <w:t>4</w:t>
      </w:r>
      <w:r>
        <w:t>. Kitos rekomendacijose vartojamos sąvokos atitinka Lietuvos Respublikos aplinkos oro apsaugos įstatyme (Žin.,1999, N</w:t>
      </w:r>
      <w:r>
        <w:t xml:space="preserve">r. </w:t>
      </w:r>
      <w:hyperlink r:id="rId12" w:tgtFrame="_blank" w:history="1">
        <w:r>
          <w:rPr>
            <w:color w:val="0000FF" w:themeColor="hyperlink"/>
            <w:u w:val="single"/>
          </w:rPr>
          <w:t>98-2813</w:t>
        </w:r>
      </w:hyperlink>
      <w:r>
        <w:t xml:space="preserve">) ir Aplinkos oro kokybės vertinimo taisyklėse, patvirtintose Lietuvos Respublikos aplinkos ministro 2001 m. gruodžio 12 d. įsakymu Nr. 596 (Žin., 2001, Nr. </w:t>
      </w:r>
      <w:hyperlink r:id="rId13" w:tgtFrame="_blank" w:history="1">
        <w:r>
          <w:rPr>
            <w:color w:val="0000FF" w:themeColor="hyperlink"/>
            <w:u w:val="single"/>
          </w:rPr>
          <w:t>106-3828</w:t>
        </w:r>
      </w:hyperlink>
      <w:r>
        <w:t>), vartojamas sąvokas.</w:t>
      </w:r>
    </w:p>
    <w:p w14:paraId="2092493D" w14:textId="77777777" w:rsidR="000B044A" w:rsidRDefault="009D7FD8">
      <w:pPr>
        <w:ind w:firstLine="567"/>
        <w:jc w:val="both"/>
      </w:pPr>
    </w:p>
    <w:p w14:paraId="2092493E" w14:textId="77777777" w:rsidR="000B044A" w:rsidRDefault="009D7FD8">
      <w:pPr>
        <w:jc w:val="center"/>
        <w:rPr>
          <w:b/>
          <w:bCs/>
        </w:rPr>
      </w:pPr>
      <w:r>
        <w:rPr>
          <w:b/>
          <w:bCs/>
        </w:rPr>
        <w:t>II</w:t>
      </w:r>
      <w:r>
        <w:rPr>
          <w:b/>
          <w:bCs/>
        </w:rPr>
        <w:t xml:space="preserve">. </w:t>
      </w:r>
      <w:r>
        <w:rPr>
          <w:b/>
          <w:bCs/>
        </w:rPr>
        <w:t>ŪKINĖS VEIKLOS POVEIKIUI APLINKOS ORUI VERTINTI TERŠALŲ SKLAIDOS SKAIČIAVIMO MODELIŲ PASIRINKIMAS</w:t>
      </w:r>
    </w:p>
    <w:p w14:paraId="2092493F" w14:textId="77777777" w:rsidR="000B044A" w:rsidRDefault="000B044A">
      <w:pPr>
        <w:ind w:firstLine="567"/>
        <w:jc w:val="both"/>
      </w:pPr>
    </w:p>
    <w:p w14:paraId="20924940" w14:textId="77777777" w:rsidR="000B044A" w:rsidRDefault="009D7FD8">
      <w:pPr>
        <w:ind w:firstLine="567"/>
        <w:jc w:val="both"/>
      </w:pPr>
      <w:r>
        <w:t>5</w:t>
      </w:r>
      <w:r>
        <w:t>. Projektų rengėjai, rinkdamiesi oro koky</w:t>
      </w:r>
      <w:r>
        <w:t>bės modelį ūkinės veiklos poveikiui aplinkos orui įvertinti, privalo vadovautis tokiais kriterijais:</w:t>
      </w:r>
    </w:p>
    <w:p w14:paraId="20924941" w14:textId="77777777" w:rsidR="000B044A" w:rsidRDefault="009D7FD8">
      <w:pPr>
        <w:ind w:firstLine="567"/>
        <w:jc w:val="both"/>
      </w:pPr>
      <w:r>
        <w:t>5.1</w:t>
      </w:r>
      <w:r>
        <w:t>. modelis turi turėti galimybę paskaičiuoti teršalų koncentraciją aplinkos ore;</w:t>
      </w:r>
    </w:p>
    <w:p w14:paraId="20924942" w14:textId="77777777" w:rsidR="000B044A" w:rsidRDefault="009D7FD8">
      <w:pPr>
        <w:ind w:firstLine="567"/>
        <w:jc w:val="both"/>
      </w:pPr>
      <w:r>
        <w:t>5.2</w:t>
      </w:r>
      <w:r>
        <w:t>. kiekvienam konkrečiam vertinimui reikia naudoti modelį, galin</w:t>
      </w:r>
      <w:r>
        <w:t>tį analizuoti visus objekto išmetamus ir/ar planuojamus išmesti į aplinkos orą teršalus. Tai reiškia, kad modelis, priklausomai nuo tyrimo tikslo, turi apimti linijinius (pvz., pagrindiniai keliai), ploto (pvz., individualių namų rajonai) bei taškinius (pv</w:t>
      </w:r>
      <w:r>
        <w:t>z., pramonės įmonių kaminai) taršos šaltinius;</w:t>
      </w:r>
    </w:p>
    <w:p w14:paraId="20924943" w14:textId="77777777" w:rsidR="000B044A" w:rsidRDefault="009D7FD8">
      <w:pPr>
        <w:ind w:firstLine="567"/>
        <w:jc w:val="both"/>
      </w:pPr>
      <w:r>
        <w:t>5.3</w:t>
      </w:r>
      <w:r>
        <w:t>. modelio erdvinė skiriamoji geba turi būti bent 10–100 m;</w:t>
      </w:r>
    </w:p>
    <w:p w14:paraId="20924944" w14:textId="77777777" w:rsidR="000B044A" w:rsidRDefault="009D7FD8">
      <w:pPr>
        <w:ind w:firstLine="567"/>
        <w:jc w:val="both"/>
      </w:pPr>
      <w:r>
        <w:t>5.4</w:t>
      </w:r>
      <w:r>
        <w:t>. modelis turi turėti galimybę naudoti 1994 m. Lietuvos koordinačių sistemą (LKS–94) taršos šaltinių koordinatėms apibrėžti;</w:t>
      </w:r>
    </w:p>
    <w:p w14:paraId="20924945" w14:textId="77777777" w:rsidR="000B044A" w:rsidRDefault="009D7FD8">
      <w:pPr>
        <w:ind w:firstLine="567"/>
        <w:jc w:val="both"/>
      </w:pPr>
      <w:r>
        <w:t>5.5</w:t>
      </w:r>
      <w:r>
        <w:t>. mo</w:t>
      </w:r>
      <w:r>
        <w:t>delis turi turėti galimybę nustatyti išmetamų teršalų išmetimų pokyčius laike, t. y. valandos, dienos ar mėnesio pokyčius;</w:t>
      </w:r>
    </w:p>
    <w:p w14:paraId="20924946" w14:textId="77777777" w:rsidR="000B044A" w:rsidRDefault="009D7FD8">
      <w:pPr>
        <w:ind w:firstLine="567"/>
        <w:jc w:val="both"/>
      </w:pPr>
      <w:r>
        <w:t>5.6</w:t>
      </w:r>
      <w:r>
        <w:t xml:space="preserve">. modelis turi atitikti „naujos kartos“ modelio charakteristikas, t. y. į jį galima įtraukti Monino-Obukhovo ilgio parametrą </w:t>
      </w:r>
      <w:r>
        <w:t>bei maišymosi sluoksnio aukštį. Modelis turi gebėti apibūdinti teršalų sklaidą atmosferos pažemio sluoksnyje esant bet kokioms atmosferos stabilumo sąlygoms;</w:t>
      </w:r>
    </w:p>
    <w:p w14:paraId="20924947" w14:textId="77777777" w:rsidR="000B044A" w:rsidRDefault="009D7FD8">
      <w:pPr>
        <w:ind w:firstLine="567"/>
        <w:jc w:val="both"/>
      </w:pPr>
      <w:r>
        <w:t>5.7</w:t>
      </w:r>
      <w:r>
        <w:t>. į modelį turi būti galima įvesti standartinius valandinius nuoseklius meteorologinius duo</w:t>
      </w:r>
      <w:r>
        <w:t>menis, nenaudojant bet kokių papildomų skaičiavimų. Standartiniais meteorologiniais parametrais laikoma oro temperatūra 2 m aukštyje, vėjo greitis ir kryptis 10 m aukštyje, kritulių intensyvumas (kiekis), debesuotumas. Papildomai galima naudoti sudėtingesn</w:t>
      </w:r>
      <w:r>
        <w:t>ius meteorologinius parametrus (pvz., paviršiaus šilumos prietaka, saulės spinduliuotės parametras ir kt.);</w:t>
      </w:r>
    </w:p>
    <w:p w14:paraId="20924948" w14:textId="77777777" w:rsidR="000B044A" w:rsidRDefault="009D7FD8">
      <w:pPr>
        <w:ind w:firstLine="567"/>
        <w:jc w:val="both"/>
      </w:pPr>
      <w:r>
        <w:t>5.8</w:t>
      </w:r>
      <w:r>
        <w:t>. modelis turi turėti azoto oksidų (NO</w:t>
      </w:r>
      <w:r>
        <w:rPr>
          <w:vertAlign w:val="subscript"/>
        </w:rPr>
        <w:t>x</w:t>
      </w:r>
      <w:r>
        <w:t>)cheminių procesų modulį, reikalingą azoto dioksido (toliau – NO</w:t>
      </w:r>
      <w:r>
        <w:rPr>
          <w:vertAlign w:val="subscript"/>
        </w:rPr>
        <w:t>2</w:t>
      </w:r>
      <w:r>
        <w:t>) koncentracijai skaičiuoti ir tiesio</w:t>
      </w:r>
      <w:r>
        <w:t>giai palyginti su NO</w:t>
      </w:r>
      <w:r>
        <w:rPr>
          <w:vertAlign w:val="subscript"/>
        </w:rPr>
        <w:t>2</w:t>
      </w:r>
      <w:r>
        <w:t xml:space="preserve"> ribinėmis vertėmis;</w:t>
      </w:r>
    </w:p>
    <w:p w14:paraId="20924949" w14:textId="77777777" w:rsidR="000B044A" w:rsidRDefault="009D7FD8">
      <w:pPr>
        <w:ind w:firstLine="567"/>
        <w:jc w:val="both"/>
      </w:pPr>
      <w:r>
        <w:t>5.9</w:t>
      </w:r>
      <w:r>
        <w:t>. modelis turi turėti galimybę įvertinti reljefo poveikį teršalų sklaidai;</w:t>
      </w:r>
    </w:p>
    <w:p w14:paraId="2092494A" w14:textId="77777777" w:rsidR="000B044A" w:rsidRDefault="009D7FD8">
      <w:pPr>
        <w:ind w:firstLine="567"/>
        <w:jc w:val="both"/>
      </w:pPr>
      <w:r>
        <w:t>5.10</w:t>
      </w:r>
      <w:r>
        <w:t>. modelis turi turėti galimybę įvertinti pastatų bei dūmų kamuolio poveikį teršalų sklaidai;</w:t>
      </w:r>
    </w:p>
    <w:p w14:paraId="2092494B" w14:textId="77777777" w:rsidR="000B044A" w:rsidRDefault="009D7FD8">
      <w:pPr>
        <w:ind w:firstLine="567"/>
        <w:jc w:val="both"/>
      </w:pPr>
      <w:r>
        <w:t>5.11</w:t>
      </w:r>
      <w:r>
        <w:t>. modelis turi turėti g</w:t>
      </w:r>
      <w:r>
        <w:t>alimybę įvesties duomenis bei teršalų sklaidos skaičiavimų rezultatus pateikti tekstiniu (pvz., lentelėse) ir/ arba grafiniu (pvz., diagramose, žemėlapiuose) formatu;</w:t>
      </w:r>
    </w:p>
    <w:p w14:paraId="2092494C" w14:textId="77777777" w:rsidR="000B044A" w:rsidRDefault="009D7FD8">
      <w:pPr>
        <w:ind w:firstLine="567"/>
        <w:jc w:val="both"/>
      </w:pPr>
      <w:r>
        <w:t>5.12</w:t>
      </w:r>
      <w:r>
        <w:t>. nustatant koncentraciją teršalų, kurių ribinės ar siektinos vertės nustatytos A</w:t>
      </w:r>
      <w:r>
        <w:t xml:space="preserve">plinkos oro užterštumo normose, patvirtintose Lietuvos Respublikos aplinkos ministro ir Lietuvos Respublikos sveikatos apsaugos ministro 2001 m. gruodžio 11 d. įsakymu Nr. 591/640 (Žin., 2001, Nr. </w:t>
      </w:r>
      <w:hyperlink r:id="rId14" w:tgtFrame="_blank" w:history="1">
        <w:r>
          <w:rPr>
            <w:color w:val="0000FF" w:themeColor="hyperlink"/>
            <w:u w:val="single"/>
          </w:rPr>
          <w:t>106-3827</w:t>
        </w:r>
      </w:hyperlink>
      <w:r>
        <w:t>; 2007, Nr. 67-2627), Ozono aplinkos ore normose ir vertinimo taisyklėse, patvirtintose Lietuvos Respublikos aplinkos ministro ir Lietuvos Respublikos sveikatos apsaugos ministro 2002 m. spalio 17 d. įsakymu Nr. 544/508 (Žin., 2</w:t>
      </w:r>
      <w:r>
        <w:t xml:space="preserve">002, Nr. </w:t>
      </w:r>
      <w:hyperlink r:id="rId15" w:tgtFrame="_blank" w:history="1">
        <w:r>
          <w:rPr>
            <w:color w:val="0000FF" w:themeColor="hyperlink"/>
            <w:u w:val="single"/>
          </w:rPr>
          <w:t>105-4731</w:t>
        </w:r>
      </w:hyperlink>
      <w:r>
        <w:t>), Aplinkos oro užterštumo arsenu, kadmiu, nikeliu ir benzo(a)pirenu siektinose vertėse, patvirtintose Lietuvos Respublikos aplinkos ministro ir Lietuvos Respub</w:t>
      </w:r>
      <w:r>
        <w:t xml:space="preserve">likos sveikatos apsaugos ministro 2006 m. balandžio 3 d. įsakymu Nr. D1-153/V-246 (Žin., 2006, Nr. </w:t>
      </w:r>
      <w:hyperlink r:id="rId16" w:tgtFrame="_blank" w:history="1">
        <w:r>
          <w:rPr>
            <w:color w:val="0000FF" w:themeColor="hyperlink"/>
            <w:u w:val="single"/>
          </w:rPr>
          <w:t>41-1486</w:t>
        </w:r>
      </w:hyperlink>
      <w:r>
        <w:t xml:space="preserve">), Teršalų, kurių kiekis aplinkos ore ribojamas pagal Europos Sąjungos </w:t>
      </w:r>
      <w:r>
        <w:t xml:space="preserve">kriterijus, sąraše ir Teršalų, kurių kiekis aplinkos ore ribojamas pagal nacionalinius kriterijus, sąraše ir ribinėse aplinkos oro užterštumo vertėse, patvirtintose Lietuvos Respublikos aplinkos ministro ir Lietuvos Respublikos sveikatos apsaugos ministro </w:t>
      </w:r>
      <w:r>
        <w:t xml:space="preserve">2000 m. spalio 30 d. įsakymu Nr. 471/582 (Žin., 2000, Nr. </w:t>
      </w:r>
      <w:hyperlink r:id="rId17" w:tgtFrame="_blank" w:history="1">
        <w:r>
          <w:rPr>
            <w:color w:val="0000FF" w:themeColor="hyperlink"/>
            <w:u w:val="single"/>
          </w:rPr>
          <w:t>100-3185</w:t>
        </w:r>
      </w:hyperlink>
      <w:r>
        <w:t>; 2007, Nr. 67-2627), modelis pasirenkamas taip, kad teršalų koncentracijas būtų galima paskaičiuoti tokiais ma</w:t>
      </w:r>
      <w:r>
        <w:t>tavimo vienetais ir tokiems laikotarpiams, kuriems yra nustatytos ribinės arba siektinos vertės. Jeigu modelis neturi galimybės paskaičiuoti pusės valandos koncentracijos, gali būti skaičiuojamas 98-asis procentilis nuo valandinių verčių, kuris lyginamas s</w:t>
      </w:r>
      <w:r>
        <w:t>u pusės valandos ribine verte.</w:t>
      </w:r>
    </w:p>
    <w:p w14:paraId="2092494D" w14:textId="77777777" w:rsidR="000B044A" w:rsidRDefault="009D7FD8">
      <w:pPr>
        <w:ind w:firstLine="567"/>
        <w:jc w:val="both"/>
      </w:pPr>
      <w:r>
        <w:t>6</w:t>
      </w:r>
      <w:r>
        <w:t>. Rekomenduojama ūkinės veiklos poveikiui aplinkos orui įvertinti naudoti lokalaus mastelio modelius, kurie apima teritoriją iki 50 km atstumu apie objektą, kurio poveikį aplinkos orui siekiama įvertinti.</w:t>
      </w:r>
    </w:p>
    <w:p w14:paraId="2092494E" w14:textId="77777777" w:rsidR="000B044A" w:rsidRDefault="009D7FD8">
      <w:pPr>
        <w:ind w:firstLine="567"/>
        <w:jc w:val="both"/>
      </w:pPr>
      <w:r>
        <w:t>7</w:t>
      </w:r>
      <w:r>
        <w:t>. Projek</w:t>
      </w:r>
      <w:r>
        <w:t>tų rengėjams planuojamos ar vykdomos ūkinės veiklos poveikiui aplinkos orui įvertinti teršalų sklaidos skaičiavimo modelius rekomenduojama rinktis iš šių rekomendacijų priede pateiktų modelių sąrašo.</w:t>
      </w:r>
    </w:p>
    <w:p w14:paraId="2092494F" w14:textId="77777777" w:rsidR="000B044A" w:rsidRDefault="009D7FD8">
      <w:pPr>
        <w:ind w:firstLine="567"/>
        <w:jc w:val="both"/>
      </w:pPr>
    </w:p>
    <w:p w14:paraId="20924950" w14:textId="77777777" w:rsidR="000B044A" w:rsidRDefault="009D7FD8">
      <w:pPr>
        <w:jc w:val="center"/>
        <w:rPr>
          <w:b/>
          <w:bCs/>
        </w:rPr>
      </w:pPr>
      <w:r>
        <w:rPr>
          <w:b/>
          <w:bCs/>
        </w:rPr>
        <w:t>III</w:t>
      </w:r>
      <w:r>
        <w:rPr>
          <w:b/>
          <w:bCs/>
        </w:rPr>
        <w:t xml:space="preserve">. </w:t>
      </w:r>
      <w:r>
        <w:rPr>
          <w:b/>
          <w:bCs/>
        </w:rPr>
        <w:t>BAIGIAMOSIOS NUOSTATOS</w:t>
      </w:r>
    </w:p>
    <w:p w14:paraId="20924951" w14:textId="77777777" w:rsidR="000B044A" w:rsidRDefault="000B044A">
      <w:pPr>
        <w:ind w:firstLine="567"/>
        <w:jc w:val="both"/>
      </w:pPr>
    </w:p>
    <w:p w14:paraId="20924952" w14:textId="77777777" w:rsidR="000B044A" w:rsidRDefault="009D7FD8">
      <w:pPr>
        <w:ind w:firstLine="567"/>
        <w:jc w:val="both"/>
      </w:pPr>
      <w:r>
        <w:t>8</w:t>
      </w:r>
      <w:r>
        <w:t xml:space="preserve">. Už tinkamą </w:t>
      </w:r>
      <w:r>
        <w:t>modelio pasirinkimą atsako Projektų rengėjai.</w:t>
      </w:r>
    </w:p>
    <w:p w14:paraId="20924953" w14:textId="77777777" w:rsidR="000B044A" w:rsidRDefault="009D7FD8">
      <w:pPr>
        <w:ind w:firstLine="567"/>
        <w:jc w:val="both"/>
      </w:pPr>
      <w:r>
        <w:t>9</w:t>
      </w:r>
      <w:r>
        <w:t xml:space="preserve">. Aplinkos ministerijos regionų aplinkos apsaugos departamentai, kilus neaiškumų dėl naudojamų modelių pagrįstumo, turi teisę pareikalauti, kad Projektų rengėjai pateiktų </w:t>
      </w:r>
      <w:r>
        <w:lastRenderedPageBreak/>
        <w:t>informaciją, įrodančią, kad pasiri</w:t>
      </w:r>
      <w:r>
        <w:t>nktas modelis atitinka šiose rekomendacijose nurodytus kriterijus.</w:t>
      </w:r>
    </w:p>
    <w:p w14:paraId="20924954" w14:textId="77777777" w:rsidR="000B044A" w:rsidRDefault="009D7FD8">
      <w:pPr>
        <w:jc w:val="both"/>
      </w:pPr>
    </w:p>
    <w:p w14:paraId="20924955" w14:textId="77777777" w:rsidR="000B044A" w:rsidRDefault="009D7FD8">
      <w:pPr>
        <w:jc w:val="center"/>
      </w:pPr>
      <w:r>
        <w:t>_________________</w:t>
      </w:r>
    </w:p>
    <w:bookmarkStart w:id="0" w:name="_GoBack" w:displacedByCustomXml="prev"/>
    <w:p w14:paraId="20924956" w14:textId="77777777" w:rsidR="000B044A" w:rsidRDefault="009D7FD8" w:rsidP="009D7FD8">
      <w:pPr>
        <w:ind w:left="5040" w:firstLine="62"/>
      </w:pPr>
      <w:r>
        <w:br w:type="page"/>
      </w:r>
      <w:r>
        <w:lastRenderedPageBreak/>
        <w:t xml:space="preserve">Ūkinės veiklos poveikiui aplinkos orui </w:t>
      </w:r>
    </w:p>
    <w:p w14:paraId="20924957" w14:textId="77777777" w:rsidR="000B044A" w:rsidRDefault="009D7FD8">
      <w:pPr>
        <w:ind w:firstLine="5102"/>
      </w:pPr>
      <w:r>
        <w:t xml:space="preserve">vertinti teršalų sklaidos skaičiavimo </w:t>
      </w:r>
    </w:p>
    <w:p w14:paraId="20924958" w14:textId="77777777" w:rsidR="000B044A" w:rsidRDefault="009D7FD8">
      <w:pPr>
        <w:ind w:firstLine="5102"/>
      </w:pPr>
      <w:r>
        <w:t xml:space="preserve">modelių pasirinkimo rekomendacijų </w:t>
      </w:r>
    </w:p>
    <w:p w14:paraId="20924959" w14:textId="77777777" w:rsidR="000B044A" w:rsidRDefault="009D7FD8">
      <w:pPr>
        <w:ind w:firstLine="5102"/>
      </w:pPr>
      <w:r>
        <w:t>priedas</w:t>
      </w:r>
    </w:p>
    <w:p w14:paraId="2092495A" w14:textId="77777777" w:rsidR="000B044A" w:rsidRDefault="000B044A"/>
    <w:p w14:paraId="2092495B" w14:textId="77777777" w:rsidR="000B044A" w:rsidRDefault="009D7FD8">
      <w:pPr>
        <w:jc w:val="center"/>
        <w:rPr>
          <w:b/>
          <w:bCs/>
        </w:rPr>
      </w:pPr>
      <w:r>
        <w:rPr>
          <w:b/>
          <w:bCs/>
        </w:rPr>
        <w:t>REKOMENDUOJAMŲ MODELIŲ SĄRAŠAS</w:t>
      </w:r>
    </w:p>
    <w:p w14:paraId="2092495C" w14:textId="77777777" w:rsidR="000B044A" w:rsidRDefault="000B044A">
      <w:pPr>
        <w:rPr>
          <w:b/>
          <w:bCs/>
        </w:rPr>
      </w:pPr>
    </w:p>
    <w:tbl>
      <w:tblPr>
        <w:tblW w:w="91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"/>
        <w:gridCol w:w="3439"/>
        <w:gridCol w:w="5094"/>
      </w:tblGrid>
      <w:tr w:rsidR="000B044A" w14:paraId="20924960" w14:textId="77777777">
        <w:trPr>
          <w:cantSplit/>
          <w:trHeight w:val="26"/>
          <w:tblHeader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5D" w14:textId="77777777" w:rsidR="000B044A" w:rsidRDefault="009D7F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Eil. Nr. 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5E" w14:textId="77777777" w:rsidR="000B044A" w:rsidRDefault="009D7F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Modelio pavadinimas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5F" w14:textId="77777777" w:rsidR="000B044A" w:rsidRDefault="009D7F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Taikymo sritis</w:t>
            </w:r>
          </w:p>
        </w:tc>
      </w:tr>
      <w:tr w:rsidR="000B044A" w14:paraId="20924962" w14:textId="77777777">
        <w:trPr>
          <w:cantSplit/>
          <w:trHeight w:val="26"/>
        </w:trPr>
        <w:tc>
          <w:tcPr>
            <w:tcW w:w="9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61" w14:textId="77777777" w:rsidR="000B044A" w:rsidRDefault="009D7F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Dažniausiai Lietuvoje ūkio subjektų poveikiui aplinkos oro kokybei vertinti naudojami modeliai</w:t>
            </w:r>
          </w:p>
        </w:tc>
      </w:tr>
      <w:tr w:rsidR="000B044A" w14:paraId="20924966" w14:textId="77777777">
        <w:trPr>
          <w:cantSplit/>
          <w:trHeight w:val="2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63" w14:textId="77777777" w:rsidR="000B044A" w:rsidRDefault="009D7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64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ISC-AERMOD View (Kanada)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65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Ūkio subjektų poveikiui aplinkos oro kokybei vertinti</w:t>
            </w:r>
          </w:p>
        </w:tc>
      </w:tr>
      <w:tr w:rsidR="000B044A" w14:paraId="2092496A" w14:textId="77777777">
        <w:trPr>
          <w:cantSplit/>
          <w:trHeight w:val="2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67" w14:textId="77777777" w:rsidR="000B044A" w:rsidRDefault="009D7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68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 xml:space="preserve">ADMS 3 ir vėlesnės versijos </w:t>
            </w:r>
            <w:r>
              <w:rPr>
                <w:sz w:val="22"/>
              </w:rPr>
              <w:t>(Jungtinė Karalystė)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69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Ūkio subjektų poveikiui aplinkos oro kokybei vertinti</w:t>
            </w:r>
          </w:p>
        </w:tc>
      </w:tr>
      <w:tr w:rsidR="000B044A" w14:paraId="2092496C" w14:textId="77777777">
        <w:trPr>
          <w:cantSplit/>
          <w:trHeight w:val="26"/>
        </w:trPr>
        <w:tc>
          <w:tcPr>
            <w:tcW w:w="9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6B" w14:textId="77777777" w:rsidR="000B044A" w:rsidRDefault="009D7F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Kiti Lietuvoje ūkio subjektų poveikiui aplinkos oro kokybei vertinti naudojami modeliai</w:t>
            </w:r>
          </w:p>
        </w:tc>
      </w:tr>
      <w:tr w:rsidR="000B044A" w14:paraId="20924970" w14:textId="77777777">
        <w:trPr>
          <w:cantSplit/>
          <w:trHeight w:val="2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6D" w14:textId="77777777" w:rsidR="000B044A" w:rsidRDefault="009D7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6E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BREEZE AERMOD (JAV)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6F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Ūkio subjektų poveikiui aplinkos oro kokybei vertinti</w:t>
            </w:r>
          </w:p>
        </w:tc>
      </w:tr>
      <w:tr w:rsidR="000B044A" w14:paraId="20924974" w14:textId="77777777">
        <w:trPr>
          <w:cantSplit/>
          <w:trHeight w:val="2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71" w14:textId="77777777" w:rsidR="000B044A" w:rsidRDefault="009D7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72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 xml:space="preserve">AUSTAL </w:t>
            </w:r>
            <w:r>
              <w:rPr>
                <w:sz w:val="22"/>
              </w:rPr>
              <w:t>View (Vokietija-Kanada)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73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Ūkio subjektų poveikiui aplinkos oro kokybei vertinti</w:t>
            </w:r>
          </w:p>
        </w:tc>
      </w:tr>
      <w:tr w:rsidR="000B044A" w14:paraId="20924978" w14:textId="77777777">
        <w:trPr>
          <w:cantSplit/>
          <w:trHeight w:val="2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75" w14:textId="77777777" w:rsidR="000B044A" w:rsidRDefault="009D7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76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AERMOD (JAV)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77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Ūkio subjektų poveikiui aplinkos oro kokybei vertinti</w:t>
            </w:r>
          </w:p>
        </w:tc>
      </w:tr>
      <w:tr w:rsidR="000B044A" w14:paraId="2092497C" w14:textId="77777777">
        <w:trPr>
          <w:cantSplit/>
          <w:trHeight w:val="2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79" w14:textId="77777777" w:rsidR="000B044A" w:rsidRDefault="009D7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7A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ISC3 (JAV)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7B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Ūkio subjektų poveikiui aplinkos oro kokybei vertinti</w:t>
            </w:r>
          </w:p>
        </w:tc>
      </w:tr>
      <w:tr w:rsidR="000B044A" w14:paraId="20924980" w14:textId="77777777">
        <w:trPr>
          <w:cantSplit/>
          <w:trHeight w:val="2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7D" w14:textId="77777777" w:rsidR="000B044A" w:rsidRDefault="009D7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7E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OML (Danija)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7F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Ūkio subjektų poveiki</w:t>
            </w:r>
            <w:r>
              <w:rPr>
                <w:sz w:val="22"/>
              </w:rPr>
              <w:t>ui aplinkos oro kokybei vertinti</w:t>
            </w:r>
          </w:p>
        </w:tc>
      </w:tr>
      <w:tr w:rsidR="000B044A" w14:paraId="20924984" w14:textId="77777777">
        <w:trPr>
          <w:cantSplit/>
          <w:trHeight w:val="2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81" w14:textId="77777777" w:rsidR="000B044A" w:rsidRDefault="009D7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82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STACKS (Olandija)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83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Ūkio subjektų poveikiui aplinkos oro kokybei vertinti</w:t>
            </w:r>
          </w:p>
        </w:tc>
      </w:tr>
      <w:tr w:rsidR="000B044A" w14:paraId="20924988" w14:textId="77777777">
        <w:trPr>
          <w:cantSplit/>
          <w:trHeight w:val="2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85" w14:textId="77777777" w:rsidR="000B044A" w:rsidRDefault="009D7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86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IMMI (Vokietija)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87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Ūkio subjektų poveikiui aplinkos oro kokybei vertinti bei universaliai įvairios paskirties triukšmo analizei</w:t>
            </w:r>
          </w:p>
        </w:tc>
      </w:tr>
      <w:tr w:rsidR="000B044A" w14:paraId="2092498C" w14:textId="77777777">
        <w:trPr>
          <w:cantSplit/>
          <w:trHeight w:val="2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89" w14:textId="77777777" w:rsidR="000B044A" w:rsidRDefault="009D7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8A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SCREEN3 (JAV)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8B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Aplinkos oro kokybės vertinimas – pradinio vertinimo modelis</w:t>
            </w:r>
          </w:p>
        </w:tc>
      </w:tr>
      <w:tr w:rsidR="000B044A" w14:paraId="20924990" w14:textId="77777777">
        <w:trPr>
          <w:cantSplit/>
          <w:trHeight w:val="2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8D" w14:textId="77777777" w:rsidR="000B044A" w:rsidRDefault="009D7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8E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ADMS-Screen (Jungtinė Karalystė)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8F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Aplinkos oro kokybės vertinimas – pradinio vertinimo modelis</w:t>
            </w:r>
          </w:p>
        </w:tc>
      </w:tr>
      <w:tr w:rsidR="000B044A" w14:paraId="20924994" w14:textId="77777777">
        <w:trPr>
          <w:cantSplit/>
          <w:trHeight w:val="2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91" w14:textId="77777777" w:rsidR="000B044A" w:rsidRDefault="009D7F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Eil. Nr. 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92" w14:textId="77777777" w:rsidR="000B044A" w:rsidRDefault="009D7F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Modelio pavadinimas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93" w14:textId="77777777" w:rsidR="000B044A" w:rsidRDefault="009D7F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Taikymo sritis</w:t>
            </w:r>
          </w:p>
        </w:tc>
      </w:tr>
      <w:tr w:rsidR="000B044A" w14:paraId="20924998" w14:textId="77777777">
        <w:trPr>
          <w:cantSplit/>
          <w:trHeight w:val="2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95" w14:textId="77777777" w:rsidR="000B044A" w:rsidRDefault="009D7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96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Varsa (Lietuva)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97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 xml:space="preserve">Ūkio subjektų poveikiui </w:t>
            </w:r>
            <w:r>
              <w:rPr>
                <w:sz w:val="22"/>
              </w:rPr>
              <w:t>aplinkos oro kokybei vertinti – tinka tik Teršalų, kurių kiekis aplinkos ore ribojamas pagal nacionalinius kriterijus, sąraše nurodytiems teršalams vertinti.</w:t>
            </w:r>
          </w:p>
        </w:tc>
      </w:tr>
      <w:tr w:rsidR="000B044A" w14:paraId="2092499A" w14:textId="77777777">
        <w:trPr>
          <w:cantSplit/>
          <w:trHeight w:val="26"/>
        </w:trPr>
        <w:tc>
          <w:tcPr>
            <w:tcW w:w="9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99" w14:textId="77777777" w:rsidR="000B044A" w:rsidRDefault="009D7F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Integruoti miesto modeliai (gali būti naudojami ir ūkio subjektų poveikiui aplinkos oro kokybei v</w:t>
            </w:r>
            <w:r>
              <w:rPr>
                <w:b/>
                <w:bCs/>
                <w:sz w:val="22"/>
              </w:rPr>
              <w:t>ertinti)</w:t>
            </w:r>
          </w:p>
        </w:tc>
      </w:tr>
      <w:tr w:rsidR="000B044A" w14:paraId="2092499E" w14:textId="77777777">
        <w:trPr>
          <w:cantSplit/>
          <w:trHeight w:val="2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9B" w14:textId="77777777" w:rsidR="000B044A" w:rsidRDefault="009D7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9C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AIRVIRO (Švedija)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9D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universaliam miesto poveikiui aplinkos oro kokybei vertinti</w:t>
            </w:r>
          </w:p>
        </w:tc>
      </w:tr>
      <w:tr w:rsidR="000B044A" w14:paraId="209249A2" w14:textId="77777777">
        <w:trPr>
          <w:cantSplit/>
          <w:trHeight w:val="2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9F" w14:textId="77777777" w:rsidR="000B044A" w:rsidRDefault="009D7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A0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ADMS-URBAN (Jungtinė Karalystė)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A1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universaliam miesto poveikiui aplinkos oro kokybei vertinti</w:t>
            </w:r>
          </w:p>
        </w:tc>
      </w:tr>
      <w:tr w:rsidR="000B044A" w14:paraId="209249A6" w14:textId="77777777">
        <w:trPr>
          <w:cantSplit/>
          <w:trHeight w:val="2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A3" w14:textId="77777777" w:rsidR="000B044A" w:rsidRDefault="009D7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A4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SELMAgis-AUSTAL 2000 (Vokietija)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A5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universaliam miesto poveikiui</w:t>
            </w:r>
            <w:r>
              <w:rPr>
                <w:sz w:val="22"/>
              </w:rPr>
              <w:t xml:space="preserve"> aplinkos oro kokybei vertinti</w:t>
            </w:r>
          </w:p>
        </w:tc>
      </w:tr>
      <w:tr w:rsidR="000B044A" w14:paraId="209249AA" w14:textId="77777777">
        <w:trPr>
          <w:cantSplit/>
          <w:trHeight w:val="2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A7" w14:textId="77777777" w:rsidR="000B044A" w:rsidRDefault="009D7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A8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CadnaA (Vokietija)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9A9" w14:textId="77777777" w:rsidR="000B044A" w:rsidRDefault="009D7FD8">
            <w:pPr>
              <w:rPr>
                <w:sz w:val="22"/>
              </w:rPr>
            </w:pPr>
            <w:r>
              <w:rPr>
                <w:sz w:val="22"/>
              </w:rPr>
              <w:t>universaliam miesto poveikiui aplinkos oro kokybei vertinti bei įvairios paskirties triukšmo analizei</w:t>
            </w:r>
          </w:p>
        </w:tc>
      </w:tr>
    </w:tbl>
    <w:p w14:paraId="209249AB" w14:textId="77777777" w:rsidR="000B044A" w:rsidRDefault="000B044A"/>
    <w:p w14:paraId="209249AC" w14:textId="77777777" w:rsidR="000B044A" w:rsidRDefault="009D7FD8">
      <w:pPr>
        <w:jc w:val="center"/>
      </w:pPr>
      <w:r>
        <w:t>_________________</w:t>
      </w:r>
    </w:p>
    <w:p w14:paraId="209249AD" w14:textId="77777777" w:rsidR="000B044A" w:rsidRDefault="009D7FD8"/>
    <w:bookmarkEnd w:id="0" w:displacedByCustomXml="next"/>
    <w:sectPr w:rsidR="000B044A"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F6"/>
    <w:rsid w:val="000B044A"/>
    <w:rsid w:val="009D7FD8"/>
    <w:rsid w:val="00C3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924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D7F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D7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BDCD7F1D934"/>
  <Relationship Id="rId11" Type="http://schemas.openxmlformats.org/officeDocument/2006/relationships/hyperlink" TargetMode="External" Target="https://www.e-tar.lt/portal/lt/legalAct/TAR.A95F4814A313"/>
  <Relationship Id="rId12" Type="http://schemas.openxmlformats.org/officeDocument/2006/relationships/hyperlink" TargetMode="External" Target="https://www.e-tar.lt/portal/lt/legalAct/TAR.9A844F180551"/>
  <Relationship Id="rId13" Type="http://schemas.openxmlformats.org/officeDocument/2006/relationships/hyperlink" TargetMode="External" Target="https://www.e-tar.lt/portal/lt/legalAct/TAR.6C0C05271A8C"/>
  <Relationship Id="rId14" Type="http://schemas.openxmlformats.org/officeDocument/2006/relationships/hyperlink" TargetMode="External" Target="https://www.e-tar.lt/portal/lt/legalAct/TAR.ED13284EBC72"/>
  <Relationship Id="rId15" Type="http://schemas.openxmlformats.org/officeDocument/2006/relationships/hyperlink" TargetMode="External" Target="https://www.e-tar.lt/portal/lt/legalAct/TAR.406F0E655679"/>
  <Relationship Id="rId16" Type="http://schemas.openxmlformats.org/officeDocument/2006/relationships/hyperlink" TargetMode="External" Target="https://www.e-tar.lt/portal/lt/legalAct/TAR.837355C9D0F1"/>
  <Relationship Id="rId17" Type="http://schemas.openxmlformats.org/officeDocument/2006/relationships/hyperlink" TargetMode="External" Target="https://www.e-tar.lt/portal/lt/legalAct/TAR.86576F007C26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B4A63D6B715B"/>
  <Relationship Id="rId9" Type="http://schemas.openxmlformats.org/officeDocument/2006/relationships/hyperlink" TargetMode="External" Target="https://www.e-tar.lt/portal/lt/legalAct/TAR.3016232D8C97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3F"/>
    <w:rsid w:val="00DA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A663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A66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6914</Words>
  <Characters>3941</Characters>
  <Application>Microsoft Office Word</Application>
  <DocSecurity>0</DocSecurity>
  <Lines>32</Lines>
  <Paragraphs>21</Paragraphs>
  <ScaleCrop>false</ScaleCrop>
  <Company>Teisines informacijos centras</Company>
  <LinksUpToDate>false</LinksUpToDate>
  <CharactersWithSpaces>10834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2015-07-04T16:50:00Z</dcterms:created>
  <dc:creator>Sandra</dc:creator>
  <lastModifiedBy>RAKAUSKIENĖ Loreta</lastModifiedBy>
  <dcterms:modified xsi:type="dcterms:W3CDTF">2016-03-16T07:36:00Z</dcterms:modified>
  <revision>3</revision>
  <dc:title>APLINKOS APSAUGOS AGENTŪROS DIREKTORIAUS</dc:title>
</coreProperties>
</file>