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E08B" w14:textId="77777777" w:rsidR="00F00466" w:rsidRPr="00117A07" w:rsidRDefault="00117A07">
      <w:pPr>
        <w:widowControl w:val="0"/>
        <w:jc w:val="center"/>
        <w:rPr>
          <w:b/>
          <w:szCs w:val="24"/>
          <w:lang w:eastAsia="lt-LT"/>
        </w:rPr>
      </w:pPr>
      <w:r w:rsidRPr="00117A07">
        <w:rPr>
          <w:b/>
          <w:szCs w:val="24"/>
          <w:lang w:val="en-US"/>
        </w:rPr>
        <w:pict w14:anchorId="5656E0A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Pr="00117A07">
        <w:rPr>
          <w:b/>
          <w:szCs w:val="24"/>
          <w:lang w:eastAsia="lt-LT"/>
        </w:rPr>
        <w:t xml:space="preserve">VALSTYBINĖS MOKESČIŲ INSPEKCIJOS </w:t>
      </w:r>
    </w:p>
    <w:p w14:paraId="5656E08C" w14:textId="77777777" w:rsidR="00F00466" w:rsidRPr="00117A07" w:rsidRDefault="00117A07">
      <w:pPr>
        <w:widowControl w:val="0"/>
        <w:jc w:val="center"/>
        <w:rPr>
          <w:b/>
          <w:szCs w:val="24"/>
          <w:lang w:eastAsia="lt-LT"/>
        </w:rPr>
      </w:pPr>
      <w:r w:rsidRPr="00117A07">
        <w:rPr>
          <w:b/>
          <w:szCs w:val="24"/>
          <w:lang w:eastAsia="lt-LT"/>
        </w:rPr>
        <w:t>PRIE LIETUVOS RESPUBLIKOS FINANSŲ MINISTERIJOS VIRŠININKO</w:t>
      </w:r>
    </w:p>
    <w:p w14:paraId="4A780F66" w14:textId="77777777" w:rsidR="00117A07" w:rsidRPr="00117A07" w:rsidRDefault="00117A07">
      <w:pPr>
        <w:widowControl w:val="0"/>
        <w:jc w:val="center"/>
        <w:rPr>
          <w:b/>
          <w:szCs w:val="24"/>
          <w:lang w:eastAsia="lt-LT"/>
        </w:rPr>
      </w:pPr>
    </w:p>
    <w:p w14:paraId="5656E08D" w14:textId="77777777" w:rsidR="00F00466" w:rsidRPr="00117A07" w:rsidRDefault="00117A07">
      <w:pPr>
        <w:widowControl w:val="0"/>
        <w:jc w:val="center"/>
        <w:rPr>
          <w:b/>
          <w:szCs w:val="24"/>
          <w:lang w:eastAsia="lt-LT"/>
        </w:rPr>
      </w:pPr>
      <w:r w:rsidRPr="00117A07">
        <w:rPr>
          <w:b/>
          <w:szCs w:val="24"/>
          <w:lang w:eastAsia="lt-LT"/>
        </w:rPr>
        <w:t>ĮSAKYMAS</w:t>
      </w:r>
    </w:p>
    <w:p w14:paraId="5656E08F" w14:textId="77777777" w:rsidR="00F00466" w:rsidRDefault="00117A07">
      <w:pPr>
        <w:widowControl w:val="0"/>
        <w:jc w:val="center"/>
        <w:rPr>
          <w:b/>
          <w:bCs/>
          <w:szCs w:val="24"/>
          <w:lang w:eastAsia="lt-LT"/>
        </w:rPr>
      </w:pPr>
      <w:r>
        <w:rPr>
          <w:b/>
          <w:bCs/>
          <w:szCs w:val="24"/>
          <w:lang w:eastAsia="lt-LT"/>
        </w:rPr>
        <w:t xml:space="preserve">DĖL VALSTYBINĖS MOKESČIŲ INSPEKCIJOS PRIE LIETUVOS RESPUBLIKOS FINANSŲ MINISTERIJOS VIRŠININKO 2003 </w:t>
      </w:r>
      <w:r>
        <w:rPr>
          <w:b/>
          <w:szCs w:val="24"/>
          <w:lang w:eastAsia="lt-LT"/>
        </w:rPr>
        <w:t>M</w:t>
      </w:r>
      <w:r>
        <w:rPr>
          <w:b/>
          <w:bCs/>
          <w:szCs w:val="24"/>
          <w:lang w:eastAsia="lt-LT"/>
        </w:rPr>
        <w:t xml:space="preserve">. BALANDŽIO 10 </w:t>
      </w:r>
      <w:r>
        <w:rPr>
          <w:b/>
          <w:szCs w:val="24"/>
          <w:lang w:eastAsia="lt-LT"/>
        </w:rPr>
        <w:t>D</w:t>
      </w:r>
      <w:r>
        <w:rPr>
          <w:b/>
          <w:bCs/>
          <w:szCs w:val="24"/>
          <w:lang w:eastAsia="lt-LT"/>
        </w:rPr>
        <w:t xml:space="preserve">. </w:t>
      </w:r>
      <w:r>
        <w:rPr>
          <w:b/>
          <w:bCs/>
          <w:szCs w:val="24"/>
          <w:lang w:eastAsia="lt-LT"/>
        </w:rPr>
        <w:t>ĮSAKYMO N</w:t>
      </w:r>
      <w:r>
        <w:rPr>
          <w:b/>
          <w:szCs w:val="24"/>
          <w:lang w:eastAsia="lt-LT"/>
        </w:rPr>
        <w:t>R</w:t>
      </w:r>
      <w:r>
        <w:rPr>
          <w:b/>
          <w:bCs/>
          <w:szCs w:val="24"/>
          <w:lang w:eastAsia="lt-LT"/>
        </w:rPr>
        <w:t>. V-103 „DĖL PARAMOS TEIKIMO METINĖS ATASKAITOS FR0477 FORMOS, PARAMOS GAVIMO IR PANAUDOJIMO METINĖS ATASKAITOS FR0478 FORMOS IR JŲ UŽPILDYMO TAISYKLIŲ PATVIRTINIMO“ PAPILDYMO</w:t>
      </w:r>
    </w:p>
    <w:p w14:paraId="5656E090" w14:textId="77777777" w:rsidR="00F00466" w:rsidRDefault="00F00466">
      <w:pPr>
        <w:rPr>
          <w:color w:val="000000"/>
          <w:szCs w:val="24"/>
          <w:lang w:eastAsia="lt-LT"/>
        </w:rPr>
      </w:pPr>
    </w:p>
    <w:p w14:paraId="5656E091" w14:textId="77777777" w:rsidR="00F00466" w:rsidRDefault="00117A07">
      <w:pPr>
        <w:widowControl w:val="0"/>
        <w:jc w:val="center"/>
        <w:rPr>
          <w:szCs w:val="24"/>
          <w:lang w:eastAsia="lt-LT"/>
        </w:rPr>
      </w:pPr>
      <w:r>
        <w:rPr>
          <w:szCs w:val="24"/>
          <w:lang w:eastAsia="lt-LT"/>
        </w:rPr>
        <w:t>2008 m. spalio 3 d. Nr. VA-49</w:t>
      </w:r>
    </w:p>
    <w:p w14:paraId="5656E092" w14:textId="77777777" w:rsidR="00F00466" w:rsidRDefault="00117A07">
      <w:pPr>
        <w:widowControl w:val="0"/>
        <w:jc w:val="center"/>
        <w:rPr>
          <w:szCs w:val="24"/>
          <w:lang w:eastAsia="lt-LT"/>
        </w:rPr>
      </w:pPr>
      <w:r>
        <w:rPr>
          <w:szCs w:val="24"/>
          <w:lang w:eastAsia="lt-LT"/>
        </w:rPr>
        <w:t>Vilnius</w:t>
      </w:r>
    </w:p>
    <w:p w14:paraId="5656E093" w14:textId="77777777" w:rsidR="00F00466" w:rsidRDefault="00F00466">
      <w:pPr>
        <w:rPr>
          <w:color w:val="000000"/>
          <w:szCs w:val="24"/>
          <w:lang w:eastAsia="lt-LT"/>
        </w:rPr>
      </w:pPr>
    </w:p>
    <w:p w14:paraId="6CEA0DF3" w14:textId="77777777" w:rsidR="00117A07" w:rsidRDefault="00117A07">
      <w:pPr>
        <w:rPr>
          <w:color w:val="000000"/>
          <w:szCs w:val="24"/>
          <w:lang w:eastAsia="lt-LT"/>
        </w:rPr>
      </w:pPr>
    </w:p>
    <w:p w14:paraId="5656E094" w14:textId="77777777" w:rsidR="00F00466" w:rsidRDefault="00117A07">
      <w:pPr>
        <w:widowControl w:val="0"/>
        <w:ind w:firstLine="567"/>
        <w:jc w:val="both"/>
        <w:rPr>
          <w:szCs w:val="24"/>
          <w:lang w:eastAsia="lt-LT"/>
        </w:rPr>
      </w:pPr>
      <w:r>
        <w:rPr>
          <w:szCs w:val="24"/>
          <w:lang w:eastAsia="lt-LT"/>
        </w:rPr>
        <w:t>Vadovaudamasis Valstybinės mok</w:t>
      </w:r>
      <w:r>
        <w:rPr>
          <w:szCs w:val="24"/>
          <w:lang w:eastAsia="lt-LT"/>
        </w:rPr>
        <w:t xml:space="preserve">esčių inspekcijos prie Lietuvos Respublikos finansų ministerijos nuostatų, patvirtintų Lietuvos Respublikos finansų ministro 1997 m. liepos 29 d. įsakymo Nr. 110 (Žin., 1997, Nr. </w:t>
      </w:r>
      <w:hyperlink r:id="rId8" w:tgtFrame="_blank" w:history="1">
        <w:r>
          <w:rPr>
            <w:color w:val="0000FF" w:themeColor="hyperlink"/>
            <w:szCs w:val="24"/>
            <w:u w:val="single"/>
            <w:lang w:eastAsia="lt-LT"/>
          </w:rPr>
          <w:t>87-2212</w:t>
        </w:r>
      </w:hyperlink>
      <w:r>
        <w:rPr>
          <w:szCs w:val="24"/>
          <w:lang w:eastAsia="lt-LT"/>
        </w:rPr>
        <w:t xml:space="preserve">; 2004, Nr. 82-2966; 2005, Nr. </w:t>
      </w:r>
      <w:hyperlink r:id="rId9" w:tgtFrame="_blank" w:history="1">
        <w:r>
          <w:rPr>
            <w:color w:val="0000FF" w:themeColor="hyperlink"/>
            <w:szCs w:val="24"/>
            <w:u w:val="single"/>
            <w:lang w:eastAsia="lt-LT"/>
          </w:rPr>
          <w:t>83-3083</w:t>
        </w:r>
      </w:hyperlink>
      <w:r>
        <w:rPr>
          <w:szCs w:val="24"/>
          <w:lang w:eastAsia="lt-LT"/>
        </w:rPr>
        <w:t>), 17 ir 18.11 punktais,</w:t>
      </w:r>
    </w:p>
    <w:p w14:paraId="5656E095" w14:textId="6768FA5D" w:rsidR="00F00466" w:rsidRDefault="00117A07">
      <w:pPr>
        <w:widowControl w:val="0"/>
        <w:ind w:firstLine="567"/>
        <w:jc w:val="both"/>
        <w:rPr>
          <w:szCs w:val="24"/>
          <w:lang w:eastAsia="lt-LT"/>
        </w:rPr>
      </w:pPr>
      <w:r>
        <w:rPr>
          <w:spacing w:val="60"/>
          <w:szCs w:val="24"/>
          <w:lang w:eastAsia="lt-LT"/>
        </w:rPr>
        <w:t>papildau</w:t>
      </w:r>
      <w:r>
        <w:rPr>
          <w:szCs w:val="24"/>
          <w:lang w:eastAsia="lt-LT"/>
        </w:rPr>
        <w:t xml:space="preserve"> Paramos teikimo metinės ataskaitos FR0477 formos bei Paramos gavimo ir panaudojimo metinės ata</w:t>
      </w:r>
      <w:r>
        <w:rPr>
          <w:szCs w:val="24"/>
          <w:lang w:eastAsia="lt-LT"/>
        </w:rPr>
        <w:t>skaitos FR0478 formos užpildymo taisyklių, patvirtintų Valstybinės mokesčių inspekcijos prie Lietuvos Respublikos finansų ministerijos viršininko 2003 m. balandžio 10 d. įsakymu Nr. V-103 „Dėl Paramos teikimo metinės ataskaitos FR0477 formos, Paramos gavim</w:t>
      </w:r>
      <w:r>
        <w:rPr>
          <w:szCs w:val="24"/>
          <w:lang w:eastAsia="lt-LT"/>
        </w:rPr>
        <w:t xml:space="preserve">o ir panaudojimo metinės ataskaitos FR0478 formos ir jų užpildymo taisyklių patvirtinimo“ (Žin., 2003, Nr. </w:t>
      </w:r>
      <w:hyperlink r:id="rId10" w:tgtFrame="_blank" w:history="1">
        <w:r>
          <w:rPr>
            <w:color w:val="0000FF" w:themeColor="hyperlink"/>
            <w:szCs w:val="24"/>
            <w:u w:val="single"/>
            <w:lang w:eastAsia="lt-LT"/>
          </w:rPr>
          <w:t>36-1606</w:t>
        </w:r>
      </w:hyperlink>
      <w:r>
        <w:rPr>
          <w:szCs w:val="24"/>
          <w:lang w:eastAsia="lt-LT"/>
        </w:rPr>
        <w:t xml:space="preserve">; 2008, Nr. </w:t>
      </w:r>
      <w:hyperlink r:id="rId11" w:tgtFrame="_blank" w:history="1">
        <w:r>
          <w:rPr>
            <w:color w:val="0000FF" w:themeColor="hyperlink"/>
            <w:szCs w:val="24"/>
            <w:u w:val="single"/>
            <w:lang w:eastAsia="lt-LT"/>
          </w:rPr>
          <w:t>10-367</w:t>
        </w:r>
      </w:hyperlink>
      <w:r>
        <w:rPr>
          <w:szCs w:val="24"/>
          <w:lang w:eastAsia="lt-LT"/>
        </w:rPr>
        <w:t>), 5 punktą ir jį išdėstau taip:</w:t>
      </w:r>
    </w:p>
    <w:p w14:paraId="5656E096" w14:textId="4557578C" w:rsidR="00F00466" w:rsidRDefault="00117A07">
      <w:pPr>
        <w:widowControl w:val="0"/>
        <w:ind w:firstLine="567"/>
        <w:jc w:val="both"/>
        <w:rPr>
          <w:szCs w:val="24"/>
          <w:lang w:eastAsia="lt-LT"/>
        </w:rPr>
      </w:pPr>
      <w:r>
        <w:rPr>
          <w:szCs w:val="24"/>
          <w:lang w:eastAsia="lt-LT"/>
        </w:rPr>
        <w:t>„</w:t>
      </w:r>
      <w:r>
        <w:rPr>
          <w:szCs w:val="24"/>
          <w:lang w:eastAsia="lt-LT"/>
        </w:rPr>
        <w:t>5</w:t>
      </w:r>
      <w:r>
        <w:rPr>
          <w:szCs w:val="24"/>
          <w:lang w:eastAsia="lt-LT"/>
        </w:rPr>
        <w:t xml:space="preserve">. Ataskaitos FR0478 formą privalo teikti LP įstatymo 7 straipsnio 1 dalyje išvardyti paramos gavėjai, gavę ir (arba) suteikę paramą ir (arba) labdarą LP įstatymo nustatyta tvarka. </w:t>
      </w:r>
      <w:r>
        <w:rPr>
          <w:szCs w:val="24"/>
          <w:lang w:eastAsia="lt-LT"/>
        </w:rPr>
        <w:t>Tradicinės religinės bendruomenės, bendrijos ir jų centrai neteikia informacijos apie anonimiškai ir bet kokiu būdu iš fizinių asmenų gautą paramą bei jos panaudojimą, todėl, jeigu tradicinės religinės bendruomenės paramą per kalendorinius metus gavo tik a</w:t>
      </w:r>
      <w:r>
        <w:rPr>
          <w:szCs w:val="24"/>
          <w:lang w:eastAsia="lt-LT"/>
        </w:rPr>
        <w:t>nonimiškai ir iš fizinių asmenų, jos ataskaitos FR0478 formos teikti neprivalo.“</w:t>
      </w:r>
    </w:p>
    <w:p w14:paraId="5656E097" w14:textId="2AECBFFC" w:rsidR="00F00466" w:rsidRDefault="00F00466">
      <w:pPr>
        <w:rPr>
          <w:color w:val="000000"/>
          <w:szCs w:val="24"/>
          <w:lang w:eastAsia="lt-LT"/>
        </w:rPr>
      </w:pPr>
    </w:p>
    <w:p w14:paraId="093CA350" w14:textId="77777777" w:rsidR="00117A07" w:rsidRDefault="00117A07">
      <w:pPr>
        <w:rPr>
          <w:color w:val="000000"/>
          <w:szCs w:val="24"/>
          <w:lang w:eastAsia="lt-LT"/>
        </w:rPr>
      </w:pPr>
    </w:p>
    <w:p w14:paraId="5656E098" w14:textId="47FBB62C" w:rsidR="00F00466" w:rsidRDefault="00F00466">
      <w:pPr>
        <w:rPr>
          <w:color w:val="000000"/>
          <w:szCs w:val="24"/>
          <w:lang w:eastAsia="lt-LT"/>
        </w:rPr>
      </w:pPr>
    </w:p>
    <w:p w14:paraId="5656E099" w14:textId="010C85DD" w:rsidR="00F00466" w:rsidRDefault="00117A07">
      <w:pPr>
        <w:widowControl w:val="0"/>
        <w:tabs>
          <w:tab w:val="right" w:pos="9071"/>
        </w:tabs>
        <w:rPr>
          <w:szCs w:val="24"/>
          <w:lang w:eastAsia="lt-LT"/>
        </w:rPr>
      </w:pPr>
      <w:r>
        <w:rPr>
          <w:szCs w:val="24"/>
          <w:lang w:eastAsia="lt-LT"/>
        </w:rPr>
        <w:t>VIRŠININKO PAVADUOTOJAS,</w:t>
      </w:r>
    </w:p>
    <w:p w14:paraId="5656E09A" w14:textId="3035564D" w:rsidR="00F00466" w:rsidRDefault="00117A07">
      <w:pPr>
        <w:widowControl w:val="0"/>
        <w:tabs>
          <w:tab w:val="right" w:pos="9071"/>
        </w:tabs>
        <w:rPr>
          <w:szCs w:val="24"/>
          <w:lang w:eastAsia="lt-LT"/>
        </w:rPr>
      </w:pPr>
      <w:r>
        <w:rPr>
          <w:szCs w:val="24"/>
          <w:lang w:eastAsia="lt-LT"/>
        </w:rPr>
        <w:t>ATLIEKANTIS VIRŠININKO FUNKCIJAS</w:t>
      </w:r>
      <w:r>
        <w:rPr>
          <w:szCs w:val="24"/>
          <w:lang w:eastAsia="lt-LT"/>
        </w:rPr>
        <w:tab/>
        <w:t>DAINIUS DAUGIRDA</w:t>
      </w:r>
    </w:p>
    <w:p w14:paraId="5656E09B" w14:textId="64116B37" w:rsidR="00F00466" w:rsidRDefault="00F00466">
      <w:pPr>
        <w:rPr>
          <w:color w:val="000000"/>
          <w:szCs w:val="24"/>
          <w:lang w:eastAsia="lt-LT"/>
        </w:rPr>
      </w:pPr>
    </w:p>
    <w:p w14:paraId="5656E09C" w14:textId="7BD95345" w:rsidR="00F00466" w:rsidRDefault="00117A07">
      <w:pPr>
        <w:ind w:left="567"/>
        <w:jc w:val="both"/>
        <w:rPr>
          <w:szCs w:val="24"/>
          <w:lang w:eastAsia="lt-LT"/>
        </w:rPr>
      </w:pPr>
      <w:r>
        <w:rPr>
          <w:szCs w:val="24"/>
          <w:lang w:eastAsia="lt-LT"/>
        </w:rPr>
        <w:t>SUDERINTA</w:t>
      </w:r>
    </w:p>
    <w:p w14:paraId="5656E09D" w14:textId="4060668E" w:rsidR="00F00466" w:rsidRDefault="00117A07">
      <w:pPr>
        <w:ind w:left="567"/>
        <w:jc w:val="both"/>
        <w:rPr>
          <w:szCs w:val="24"/>
          <w:lang w:eastAsia="lt-LT"/>
        </w:rPr>
      </w:pPr>
      <w:r>
        <w:rPr>
          <w:szCs w:val="24"/>
          <w:lang w:eastAsia="lt-LT"/>
        </w:rPr>
        <w:t>Lietuvos Respublikos finansų ministerijos</w:t>
      </w:r>
    </w:p>
    <w:p w14:paraId="5656E0A0" w14:textId="3C2ADE27" w:rsidR="00F00466" w:rsidRDefault="00117A07" w:rsidP="00117A07">
      <w:pPr>
        <w:ind w:left="567"/>
        <w:jc w:val="both"/>
        <w:rPr>
          <w:szCs w:val="24"/>
          <w:lang w:eastAsia="lt-LT"/>
        </w:rPr>
      </w:pPr>
      <w:r>
        <w:rPr>
          <w:szCs w:val="24"/>
          <w:lang w:eastAsia="lt-LT"/>
        </w:rPr>
        <w:t>2008-09-22 raštu Nr. ((14.18-03)-</w:t>
      </w:r>
      <w:r>
        <w:rPr>
          <w:szCs w:val="24"/>
          <w:lang w:eastAsia="lt-LT"/>
        </w:rPr>
        <w:t>K-0824949-6K-0811749)</w:t>
      </w:r>
    </w:p>
    <w:bookmarkStart w:id="0" w:name="_GoBack" w:displacedByCustomXml="next"/>
    <w:bookmarkEnd w:id="0" w:displacedByCustomXml="next"/>
    <w:sectPr w:rsidR="00F004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E2"/>
    <w:rsid w:val="00117A07"/>
    <w:rsid w:val="00D923E2"/>
    <w:rsid w:val="00F004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56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7A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7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20835014A97"/>
  <Relationship Id="rId11" Type="http://schemas.openxmlformats.org/officeDocument/2006/relationships/hyperlink" TargetMode="External" Target="https://www.e-tar.lt/portal/lt/legalAct/TAR.F32C963D9AAA"/>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077276F69388"/>
  <Relationship Id="rId9" Type="http://schemas.openxmlformats.org/officeDocument/2006/relationships/hyperlink" TargetMode="External" Target="https://www.e-tar.lt/portal/lt/legalAct/TAR.23E249D82B6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BC"/>
    <w:rsid w:val="00BD7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78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78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1456</Words>
  <Characters>831</Characters>
  <Application>Microsoft Office Word</Application>
  <DocSecurity>0</DocSecurity>
  <Lines>6</Lines>
  <Paragraphs>4</Paragraphs>
  <ScaleCrop>false</ScaleCrop>
  <Company>Teisines informacijos centras</Company>
  <LinksUpToDate>false</LinksUpToDate>
  <CharactersWithSpaces>2283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2015-09-29T19:55:00Z</dcterms:created>
  <dc:creator>Sandra</dc:creator>
  <lastModifiedBy>GRUNDAITĖ Aistė</lastModifiedBy>
  <dcterms:modified xsi:type="dcterms:W3CDTF">2016-04-12T12:29:00Z</dcterms:modified>
  <revision>3</revision>
  <dc:title>VALSTYBINĖS MOKESČIŲ INSPEKCIJOS</dc:title>
</coreProperties>
</file>